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E7C7F" w14:textId="200831CA" w:rsidR="00040C6B" w:rsidRPr="0042158C" w:rsidRDefault="00CE0265" w:rsidP="00040C6B">
      <w:pPr>
        <w:pStyle w:val="Series"/>
      </w:pPr>
      <w:r>
        <w:rPr>
          <w:noProof/>
          <w:lang w:val="en-CA" w:eastAsia="en-CA"/>
        </w:rPr>
        <w:drawing>
          <wp:anchor distT="0" distB="0" distL="114300" distR="114300" simplePos="0" relativeHeight="251663360" behindDoc="1" locked="0" layoutInCell="1" allowOverlap="1" wp14:anchorId="27DD9D9F" wp14:editId="5509D606">
            <wp:simplePos x="0" y="0"/>
            <wp:positionH relativeFrom="page">
              <wp:align>right</wp:align>
            </wp:positionH>
            <wp:positionV relativeFrom="page">
              <wp:align>bottom</wp:align>
            </wp:positionV>
            <wp:extent cx="7781290" cy="10073640"/>
            <wp:effectExtent l="0" t="0" r="0" b="3810"/>
            <wp:wrapNone/>
            <wp:docPr id="20" name="Picture 20" descr="Regulatory Document Cover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gulatory Document Cover_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1290" cy="1007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681" w:rsidRPr="0042158C">
        <w:t>Gestion de la performance humaine</w:t>
      </w:r>
    </w:p>
    <w:p w14:paraId="49CB0FFE" w14:textId="2705EAC9" w:rsidR="00BC2DFD" w:rsidRPr="0042158C" w:rsidRDefault="00F90D3F" w:rsidP="00976F5C">
      <w:pPr>
        <w:pStyle w:val="Heading1"/>
        <w:rPr>
          <w:sz w:val="44"/>
          <w:szCs w:val="48"/>
        </w:rPr>
      </w:pPr>
      <w:bookmarkStart w:id="0" w:name="_Toc106705425"/>
      <w:r w:rsidRPr="0042158C">
        <w:rPr>
          <w:sz w:val="44"/>
        </w:rPr>
        <w:t>Accréditation du personnel, tome III : Accréditation des personnes qui travaillent dans des installations dotées de réacteurs</w:t>
      </w:r>
      <w:bookmarkEnd w:id="0"/>
    </w:p>
    <w:p w14:paraId="0E3166C8" w14:textId="4B3D03FE" w:rsidR="00BC2DFD" w:rsidRPr="0042158C" w:rsidRDefault="00E1623C" w:rsidP="00C00051">
      <w:pPr>
        <w:pStyle w:val="REGDOCNumberCoverPage"/>
      </w:pPr>
      <w:r w:rsidRPr="0042158C">
        <w:rPr>
          <w:noProof/>
          <w:sz w:val="44"/>
        </w:rPr>
        <w:drawing>
          <wp:anchor distT="0" distB="0" distL="114300" distR="114300" simplePos="0" relativeHeight="251659264" behindDoc="0" locked="0" layoutInCell="1" allowOverlap="1" wp14:anchorId="4935FE0B" wp14:editId="687E4F48">
            <wp:simplePos x="0" y="0"/>
            <wp:positionH relativeFrom="margin">
              <wp:posOffset>0</wp:posOffset>
            </wp:positionH>
            <wp:positionV relativeFrom="paragraph">
              <wp:posOffset>15586</wp:posOffset>
            </wp:positionV>
            <wp:extent cx="5943600" cy="9525"/>
            <wp:effectExtent l="0" t="0" r="0" b="3175"/>
            <wp:wrapNone/>
            <wp:docPr id="8" name="Picture 8" descr="Horizontal line for INFO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902248" name="Picture 10" descr="Horizontal line for INFO cove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43600"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58C">
        <w:t>REGDOC</w:t>
      </w:r>
      <w:r w:rsidRPr="0042158C">
        <w:noBreakHyphen/>
        <w:t>2.2.3, version 2</w:t>
      </w:r>
    </w:p>
    <w:p w14:paraId="1840C287" w14:textId="5633335F" w:rsidR="004B6324" w:rsidRPr="0042158C" w:rsidRDefault="004B6324" w:rsidP="004B6324">
      <w:pPr>
        <w:pStyle w:val="Month"/>
        <w:rPr>
          <w:rStyle w:val="MonthChar"/>
        </w:rPr>
      </w:pPr>
    </w:p>
    <w:p w14:paraId="07736D8B" w14:textId="67A26805" w:rsidR="004B6324" w:rsidRPr="0042158C" w:rsidRDefault="004B6324" w:rsidP="004B6324">
      <w:pPr>
        <w:pStyle w:val="Month"/>
        <w:rPr>
          <w:rStyle w:val="MonthChar"/>
        </w:rPr>
      </w:pPr>
    </w:p>
    <w:p w14:paraId="723E1F52" w14:textId="1A33C01E" w:rsidR="004B6324" w:rsidRPr="0042158C" w:rsidRDefault="004B6324" w:rsidP="004B6324">
      <w:pPr>
        <w:pStyle w:val="Month"/>
        <w:rPr>
          <w:rStyle w:val="MonthChar"/>
        </w:rPr>
      </w:pPr>
    </w:p>
    <w:p w14:paraId="544484F9" w14:textId="459FE2CB" w:rsidR="004B6324" w:rsidRPr="0042158C" w:rsidRDefault="004B6324" w:rsidP="004B6324">
      <w:pPr>
        <w:pStyle w:val="Month"/>
        <w:rPr>
          <w:rStyle w:val="MonthChar"/>
        </w:rPr>
      </w:pPr>
    </w:p>
    <w:p w14:paraId="63AE2BC8" w14:textId="611D00C4" w:rsidR="004B6324" w:rsidRPr="0042158C" w:rsidRDefault="004B6324" w:rsidP="004B6324">
      <w:pPr>
        <w:pStyle w:val="Month"/>
        <w:rPr>
          <w:rStyle w:val="MonthChar"/>
        </w:rPr>
      </w:pPr>
    </w:p>
    <w:p w14:paraId="2BD28401" w14:textId="372DAE94" w:rsidR="004B6324" w:rsidRPr="0042158C" w:rsidRDefault="004B6324" w:rsidP="004B6324">
      <w:pPr>
        <w:pStyle w:val="Month"/>
        <w:rPr>
          <w:rStyle w:val="MonthChar"/>
        </w:rPr>
      </w:pPr>
    </w:p>
    <w:p w14:paraId="461EE6DD" w14:textId="583E0E3B" w:rsidR="004B6324" w:rsidRPr="0042158C" w:rsidRDefault="004B6324" w:rsidP="004B6324">
      <w:pPr>
        <w:pStyle w:val="Month"/>
        <w:rPr>
          <w:rStyle w:val="MonthChar"/>
        </w:rPr>
      </w:pPr>
    </w:p>
    <w:p w14:paraId="2A8B9796" w14:textId="23E2CC0D" w:rsidR="004B6324" w:rsidRPr="0042158C" w:rsidRDefault="004B6324" w:rsidP="004B6324">
      <w:pPr>
        <w:pStyle w:val="Month"/>
        <w:rPr>
          <w:rStyle w:val="MonthChar"/>
        </w:rPr>
      </w:pPr>
    </w:p>
    <w:p w14:paraId="48430D2A" w14:textId="036D7A24" w:rsidR="004B6324" w:rsidRPr="0042158C" w:rsidRDefault="004B6324" w:rsidP="004B6324">
      <w:pPr>
        <w:pStyle w:val="Month"/>
        <w:rPr>
          <w:rStyle w:val="MonthChar"/>
        </w:rPr>
      </w:pPr>
    </w:p>
    <w:p w14:paraId="4F5CDC86" w14:textId="3C21A244" w:rsidR="004B6324" w:rsidRPr="0042158C" w:rsidRDefault="004B6324" w:rsidP="004B6324">
      <w:pPr>
        <w:pStyle w:val="Month"/>
        <w:rPr>
          <w:rStyle w:val="MonthChar"/>
        </w:rPr>
      </w:pPr>
    </w:p>
    <w:p w14:paraId="3884D978" w14:textId="756AE45A" w:rsidR="004B6324" w:rsidRPr="0042158C" w:rsidRDefault="00CE0265" w:rsidP="004B6324">
      <w:pPr>
        <w:pStyle w:val="Month"/>
        <w:rPr>
          <w:rStyle w:val="MonthChar"/>
        </w:rPr>
      </w:pPr>
      <w:r w:rsidRPr="00457276">
        <w:rPr>
          <w:rStyle w:val="SeriesChar"/>
          <w:highlight w:val="yellow"/>
          <w:lang w:val="en-CA"/>
        </w:rPr>
        <w:drawing>
          <wp:anchor distT="0" distB="0" distL="114300" distR="114300" simplePos="0" relativeHeight="251665408" behindDoc="1" locked="0" layoutInCell="1" allowOverlap="1" wp14:anchorId="47DAF57C" wp14:editId="20C745F6">
            <wp:simplePos x="0" y="0"/>
            <wp:positionH relativeFrom="page">
              <wp:align>right</wp:align>
            </wp:positionH>
            <wp:positionV relativeFrom="page">
              <wp:posOffset>6182748</wp:posOffset>
            </wp:positionV>
            <wp:extent cx="7809865" cy="1183640"/>
            <wp:effectExtent l="0" t="0" r="635" b="0"/>
            <wp:wrapNone/>
            <wp:docPr id="1" name="Picture 1" descr="Regulatory Document Draft Stamp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gulatory Document Draft Stamp_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09865" cy="1183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97B3CC" w14:textId="1CF21A9B" w:rsidR="004B6324" w:rsidRPr="0042158C" w:rsidRDefault="00CE0265" w:rsidP="004B6324">
      <w:pPr>
        <w:pStyle w:val="Month"/>
        <w:rPr>
          <w:rStyle w:val="MonthChar"/>
        </w:rPr>
      </w:pPr>
      <w:r w:rsidRPr="00457276">
        <w:rPr>
          <w:rStyle w:val="SeriesChar"/>
          <w:highlight w:val="yellow"/>
          <w:lang w:val="en-CA"/>
        </w:rPr>
        <w:drawing>
          <wp:anchor distT="0" distB="0" distL="114300" distR="114300" simplePos="0" relativeHeight="251661312" behindDoc="1" locked="0" layoutInCell="1" allowOverlap="1" wp14:anchorId="54A4654F" wp14:editId="514D884A">
            <wp:simplePos x="0" y="0"/>
            <wp:positionH relativeFrom="margin">
              <wp:posOffset>-751205</wp:posOffset>
            </wp:positionH>
            <wp:positionV relativeFrom="page">
              <wp:posOffset>6313170</wp:posOffset>
            </wp:positionV>
            <wp:extent cx="7809865" cy="1183640"/>
            <wp:effectExtent l="0" t="0" r="635" b="0"/>
            <wp:wrapNone/>
            <wp:docPr id="16" name="Picture 16" descr="Regulatory Document Draft Stamp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gulatory Document Draft Stamp_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09865" cy="1183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D985D4" w14:textId="1B2CBE6E" w:rsidR="004B6324" w:rsidRPr="0042158C" w:rsidRDefault="004B6324" w:rsidP="004B6324">
      <w:pPr>
        <w:pStyle w:val="Month"/>
        <w:rPr>
          <w:rStyle w:val="MonthChar"/>
        </w:rPr>
      </w:pPr>
    </w:p>
    <w:p w14:paraId="64F0055B" w14:textId="153A0C4A" w:rsidR="004B6324" w:rsidRPr="0042158C" w:rsidRDefault="004B6324" w:rsidP="004B6324">
      <w:pPr>
        <w:pStyle w:val="Month"/>
        <w:rPr>
          <w:rStyle w:val="MonthChar"/>
        </w:rPr>
      </w:pPr>
    </w:p>
    <w:p w14:paraId="6A4EED12" w14:textId="49494E6F" w:rsidR="004B6324" w:rsidRPr="0042158C" w:rsidRDefault="008C22F4" w:rsidP="008C22F4">
      <w:pPr>
        <w:pStyle w:val="Month"/>
        <w:tabs>
          <w:tab w:val="left" w:pos="6150"/>
        </w:tabs>
        <w:rPr>
          <w:rStyle w:val="MonthChar"/>
        </w:rPr>
      </w:pPr>
      <w:r>
        <w:rPr>
          <w:rStyle w:val="MonthChar"/>
        </w:rPr>
        <w:tab/>
      </w:r>
    </w:p>
    <w:p w14:paraId="172DD10A" w14:textId="27001B1E" w:rsidR="00BC2DFD" w:rsidRPr="0042158C" w:rsidRDefault="00CE0265" w:rsidP="004B6324">
      <w:pPr>
        <w:pStyle w:val="Month"/>
      </w:pPr>
      <w:r>
        <w:rPr>
          <w:rStyle w:val="MonthChar"/>
        </w:rPr>
        <w:t>Juillet</w:t>
      </w:r>
      <w:r w:rsidR="00D45293" w:rsidRPr="0042158C">
        <w:rPr>
          <w:rStyle w:val="MonthChar"/>
        </w:rPr>
        <w:t> 2022</w:t>
      </w:r>
    </w:p>
    <w:p w14:paraId="53B92C2C" w14:textId="687F01A9" w:rsidR="00BC2DFD" w:rsidRPr="0042158C" w:rsidRDefault="00BC2DFD" w:rsidP="00493413">
      <w:pPr>
        <w:pStyle w:val="BodyTextNoIndent"/>
      </w:pPr>
    </w:p>
    <w:p w14:paraId="01E06F07" w14:textId="77777777" w:rsidR="00D777BD" w:rsidRPr="0042158C" w:rsidRDefault="00D777BD" w:rsidP="002C2046">
      <w:pPr>
        <w:pStyle w:val="BodyTextNoIndent"/>
        <w:sectPr w:rsidR="00D777BD" w:rsidRPr="0042158C" w:rsidSect="00716118">
          <w:footerReference w:type="even" r:id="rId11"/>
          <w:headerReference w:type="first" r:id="rId12"/>
          <w:footerReference w:type="first" r:id="rId13"/>
          <w:pgSz w:w="12240" w:h="15840" w:code="1"/>
          <w:pgMar w:top="3780" w:right="1440" w:bottom="3456" w:left="1440" w:header="720" w:footer="720" w:gutter="0"/>
          <w:cols w:space="720"/>
          <w:docGrid w:linePitch="360"/>
        </w:sectPr>
      </w:pPr>
    </w:p>
    <w:p w14:paraId="1A100742" w14:textId="19E0E697" w:rsidR="00D777BD" w:rsidRPr="0042158C" w:rsidRDefault="00363F82" w:rsidP="00D777BD">
      <w:pPr>
        <w:pStyle w:val="BodyTextNoIndent"/>
        <w:spacing w:after="0"/>
        <w:rPr>
          <w:b/>
          <w:sz w:val="24"/>
          <w:highlight w:val="yellow"/>
        </w:rPr>
      </w:pPr>
      <w:r w:rsidRPr="0042158C">
        <w:rPr>
          <w:b/>
        </w:rPr>
        <w:lastRenderedPageBreak/>
        <w:t>Accréditation du personnel, tome III : Accréditation des personnes qui travaillent dans des installations dotées de réacteurs</w:t>
      </w:r>
    </w:p>
    <w:p w14:paraId="05A30E59" w14:textId="2B64682E" w:rsidR="004141E0" w:rsidRPr="0042158C" w:rsidRDefault="00363F82" w:rsidP="00D777BD">
      <w:pPr>
        <w:pStyle w:val="BodyTextNoIndent"/>
      </w:pPr>
      <w:r w:rsidRPr="0042158C">
        <w:t>Document d’application de la réglementation REGDOC</w:t>
      </w:r>
      <w:r w:rsidRPr="0042158C">
        <w:noBreakHyphen/>
        <w:t>2.2.3, version 2</w:t>
      </w:r>
    </w:p>
    <w:p w14:paraId="530A52F8" w14:textId="3563B574" w:rsidR="00D777BD" w:rsidRPr="00CE0265" w:rsidRDefault="00363F82" w:rsidP="00D777BD">
      <w:pPr>
        <w:pStyle w:val="BodyTextNoIndent"/>
        <w:spacing w:after="0"/>
      </w:pPr>
      <w:r w:rsidRPr="00CE0265">
        <w:t>© Commission canadienne de sûreté nucléaire (CCSN) 20XX</w:t>
      </w:r>
    </w:p>
    <w:p w14:paraId="4E1DCB3C" w14:textId="1CD286FE" w:rsidR="00D777BD" w:rsidRPr="00CE0265" w:rsidRDefault="00363F82" w:rsidP="00D777BD">
      <w:pPr>
        <w:pStyle w:val="BodyTextNoIndent"/>
        <w:spacing w:after="0"/>
      </w:pPr>
      <w:r w:rsidRPr="00CE0265">
        <w:t>N</w:t>
      </w:r>
      <w:r w:rsidRPr="00CE0265">
        <w:rPr>
          <w:vertAlign w:val="superscript"/>
        </w:rPr>
        <w:t>o</w:t>
      </w:r>
      <w:r w:rsidRPr="00CE0265">
        <w:t xml:space="preserve"> de cat. : XXXXXXXX</w:t>
      </w:r>
    </w:p>
    <w:p w14:paraId="133EA3C2" w14:textId="77777777" w:rsidR="004141E0" w:rsidRPr="0042158C" w:rsidRDefault="00363F82" w:rsidP="00D777BD">
      <w:pPr>
        <w:pStyle w:val="BodyTextNoIndent"/>
      </w:pPr>
      <w:r w:rsidRPr="00CE0265">
        <w:t>ISBN XXXXX</w:t>
      </w:r>
    </w:p>
    <w:p w14:paraId="7AAECC76" w14:textId="7CD0BAAC" w:rsidR="00D777BD" w:rsidRPr="0042158C" w:rsidRDefault="00363F82" w:rsidP="00D777BD">
      <w:pPr>
        <w:pStyle w:val="BodyTextNoIndent"/>
      </w:pPr>
      <w:r w:rsidRPr="0042158C">
        <w:t>La reproduction d’extraits du présent document à des fins personnelles est autorisée à condition d’en citer la source en entier. Toutefois, sa reproduction, en tout ou en partie à des fins commerciales ou de redistribution, nécessite l’obtention préalable d’une autorisation écrite de la Commission canadienne de sûreté nucléaire.</w:t>
      </w:r>
    </w:p>
    <w:p w14:paraId="1EE6B1F9" w14:textId="54F43B4D" w:rsidR="00D777BD" w:rsidRPr="0004285D" w:rsidRDefault="00FE52C7" w:rsidP="00874C25">
      <w:pPr>
        <w:pStyle w:val="BodyTextNoIndent"/>
        <w:spacing w:after="0"/>
        <w:rPr>
          <w:bCs/>
          <w:i/>
          <w:lang w:val="en-US"/>
        </w:rPr>
      </w:pPr>
      <w:bookmarkStart w:id="1" w:name="_Hlk96439544"/>
      <w:r w:rsidRPr="0004285D">
        <w:rPr>
          <w:rStyle w:val="Emphasis"/>
          <w:lang w:val="en-US"/>
        </w:rPr>
        <w:t>Also available in English under the title:</w:t>
      </w:r>
      <w:r w:rsidRPr="0004285D">
        <w:rPr>
          <w:rStyle w:val="Emphasis"/>
          <w:i w:val="0"/>
          <w:lang w:val="en-US"/>
        </w:rPr>
        <w:t xml:space="preserve"> </w:t>
      </w:r>
      <w:r w:rsidRPr="0004285D">
        <w:rPr>
          <w:rStyle w:val="Emphasis"/>
          <w:lang w:val="en-US"/>
        </w:rPr>
        <w:t xml:space="preserve">Personnel Certification, Volume III: </w:t>
      </w:r>
      <w:r w:rsidRPr="0004285D">
        <w:rPr>
          <w:i/>
          <w:lang w:val="en-US"/>
        </w:rPr>
        <w:t>Certification of Reactor Facility Workers</w:t>
      </w:r>
      <w:bookmarkEnd w:id="1"/>
    </w:p>
    <w:p w14:paraId="3893DF67" w14:textId="77777777" w:rsidR="00874C25" w:rsidRPr="0004285D" w:rsidRDefault="00874C25" w:rsidP="00874C25">
      <w:pPr>
        <w:pStyle w:val="BodyTextNoIndent"/>
        <w:spacing w:after="0"/>
        <w:rPr>
          <w:rStyle w:val="Emphasis"/>
          <w:lang w:val="en-US"/>
        </w:rPr>
      </w:pPr>
    </w:p>
    <w:p w14:paraId="13464E8A" w14:textId="77777777" w:rsidR="00D777BD" w:rsidRPr="0042158C" w:rsidRDefault="00363F82" w:rsidP="00D777BD">
      <w:pPr>
        <w:pStyle w:val="BodyTextNoIndent"/>
        <w:spacing w:after="0"/>
        <w:rPr>
          <w:rStyle w:val="Strong"/>
          <w:rFonts w:ascii="Times New Roman Bold" w:hAnsi="Times New Roman Bold"/>
          <w:szCs w:val="24"/>
        </w:rPr>
      </w:pPr>
      <w:r w:rsidRPr="0042158C">
        <w:rPr>
          <w:rStyle w:val="Strong"/>
          <w:rFonts w:ascii="Times New Roman Bold" w:hAnsi="Times New Roman Bold"/>
        </w:rPr>
        <w:t>Disponibilité du document</w:t>
      </w:r>
    </w:p>
    <w:p w14:paraId="0B3FB6A3" w14:textId="41B182A6" w:rsidR="00D777BD" w:rsidRPr="0042158C" w:rsidRDefault="00363F82" w:rsidP="00D777BD">
      <w:pPr>
        <w:pStyle w:val="BodyTextNoIndent"/>
      </w:pPr>
      <w:r w:rsidRPr="0042158C">
        <w:t xml:space="preserve">Les personnes intéressées peuvent consulter le document sur le </w:t>
      </w:r>
      <w:hyperlink r:id="rId14" w:history="1">
        <w:r w:rsidRPr="0042158C">
          <w:rPr>
            <w:rStyle w:val="Hyperlink"/>
            <w:color w:val="auto"/>
          </w:rPr>
          <w:t>site Web de la CCSN</w:t>
        </w:r>
      </w:hyperlink>
      <w:r w:rsidRPr="0042158C">
        <w:t>. Pour obtenir un exemplaire du document, en français ou en anglais, veuillez communiquer avec la :</w:t>
      </w:r>
    </w:p>
    <w:p w14:paraId="264E4F07" w14:textId="77777777" w:rsidR="00D777BD" w:rsidRPr="0042158C" w:rsidRDefault="00363F82" w:rsidP="00D777BD">
      <w:pPr>
        <w:pStyle w:val="BodyTextNoIndent"/>
        <w:spacing w:after="0"/>
      </w:pPr>
      <w:r w:rsidRPr="0042158C">
        <w:t>Commission canadienne de sûreté nucléaire</w:t>
      </w:r>
    </w:p>
    <w:p w14:paraId="253A81C8" w14:textId="77777777" w:rsidR="00D777BD" w:rsidRPr="0042158C" w:rsidRDefault="00363F82" w:rsidP="00D777BD">
      <w:pPr>
        <w:pStyle w:val="BodyTextNoIndent"/>
        <w:spacing w:after="0"/>
      </w:pPr>
      <w:r w:rsidRPr="0042158C">
        <w:t>280, rue Slater</w:t>
      </w:r>
    </w:p>
    <w:p w14:paraId="50919F03" w14:textId="4D81CEAE" w:rsidR="00D777BD" w:rsidRPr="0004285D" w:rsidRDefault="00363F82" w:rsidP="00D777BD">
      <w:pPr>
        <w:pStyle w:val="BodyTextNoIndent"/>
        <w:spacing w:after="0"/>
        <w:rPr>
          <w:lang w:val="en-US"/>
        </w:rPr>
      </w:pPr>
      <w:r w:rsidRPr="0004285D">
        <w:rPr>
          <w:lang w:val="en-US"/>
        </w:rPr>
        <w:t>C.P. 1046, succursale B</w:t>
      </w:r>
    </w:p>
    <w:p w14:paraId="7D8E0942" w14:textId="2F9BA1B3" w:rsidR="00D777BD" w:rsidRPr="0004285D" w:rsidRDefault="00363F82" w:rsidP="00D777BD">
      <w:pPr>
        <w:pStyle w:val="BodyTextNoIndent"/>
        <w:spacing w:after="0"/>
        <w:rPr>
          <w:lang w:val="en-US"/>
        </w:rPr>
      </w:pPr>
      <w:r w:rsidRPr="0004285D">
        <w:rPr>
          <w:lang w:val="en-US"/>
        </w:rPr>
        <w:t>Ottawa (Ontario) K1P 5S9</w:t>
      </w:r>
    </w:p>
    <w:p w14:paraId="4D061AA4" w14:textId="77777777" w:rsidR="00D777BD" w:rsidRPr="0042158C" w:rsidRDefault="00363F82" w:rsidP="00D777BD">
      <w:pPr>
        <w:pStyle w:val="BodyTextNoIndent"/>
      </w:pPr>
      <w:r w:rsidRPr="0042158C">
        <w:t>Canada</w:t>
      </w:r>
    </w:p>
    <w:p w14:paraId="7E38F48B" w14:textId="095E869B" w:rsidR="00D777BD" w:rsidRPr="0042158C" w:rsidRDefault="00363F82" w:rsidP="00D777BD">
      <w:pPr>
        <w:pStyle w:val="BodyTextNoIndent"/>
        <w:spacing w:after="0"/>
      </w:pPr>
      <w:r w:rsidRPr="0042158C">
        <w:t>Téléphone : 613</w:t>
      </w:r>
      <w:r w:rsidRPr="0042158C">
        <w:noBreakHyphen/>
        <w:t>995</w:t>
      </w:r>
      <w:r w:rsidRPr="0042158C">
        <w:noBreakHyphen/>
        <w:t>5894 ou 1</w:t>
      </w:r>
      <w:r w:rsidRPr="0042158C">
        <w:noBreakHyphen/>
        <w:t>800</w:t>
      </w:r>
      <w:r w:rsidRPr="0042158C">
        <w:noBreakHyphen/>
        <w:t>668</w:t>
      </w:r>
      <w:r w:rsidRPr="0042158C">
        <w:noBreakHyphen/>
        <w:t>5284 (au Canada seulement)</w:t>
      </w:r>
    </w:p>
    <w:p w14:paraId="6A0A7912" w14:textId="62D07100" w:rsidR="00D777BD" w:rsidRPr="0042158C" w:rsidRDefault="00363F82" w:rsidP="00D777BD">
      <w:pPr>
        <w:pStyle w:val="BodyTextNoIndent"/>
        <w:spacing w:after="0"/>
      </w:pPr>
      <w:r w:rsidRPr="0042158C">
        <w:t>Télécopieur : 613</w:t>
      </w:r>
      <w:r w:rsidRPr="0042158C">
        <w:noBreakHyphen/>
        <w:t>995</w:t>
      </w:r>
      <w:r w:rsidRPr="0042158C">
        <w:noBreakHyphen/>
        <w:t>5086</w:t>
      </w:r>
    </w:p>
    <w:p w14:paraId="2ED39C0E" w14:textId="51EDE43B" w:rsidR="00D777BD" w:rsidRPr="0042158C" w:rsidRDefault="00363F82" w:rsidP="00D777BD">
      <w:pPr>
        <w:pStyle w:val="BodyTextNoIndent"/>
        <w:spacing w:after="0"/>
        <w:rPr>
          <w:rFonts w:cs="Times New Roman"/>
        </w:rPr>
      </w:pPr>
      <w:bookmarkStart w:id="2" w:name="_Hlk96440488"/>
      <w:r w:rsidRPr="0042158C">
        <w:t xml:space="preserve">Courriel : </w:t>
      </w:r>
      <w:hyperlink r:id="rId15" w:history="1">
        <w:r w:rsidRPr="0042158C">
          <w:rPr>
            <w:rStyle w:val="Hyperlink"/>
            <w:color w:val="auto"/>
          </w:rPr>
          <w:t>cnsc.info.ccsn@canada.ca</w:t>
        </w:r>
      </w:hyperlink>
    </w:p>
    <w:p w14:paraId="071689E0" w14:textId="2E598892" w:rsidR="00D777BD" w:rsidRPr="0004285D" w:rsidRDefault="00363F82" w:rsidP="00D777BD">
      <w:pPr>
        <w:pStyle w:val="BodyTextNoIndent"/>
        <w:spacing w:after="0"/>
        <w:rPr>
          <w:rFonts w:cs="Times New Roman"/>
          <w:lang w:val="en-US"/>
        </w:rPr>
      </w:pPr>
      <w:r w:rsidRPr="0004285D">
        <w:rPr>
          <w:lang w:val="en-US"/>
        </w:rPr>
        <w:t xml:space="preserve">Site Web : </w:t>
      </w:r>
      <w:hyperlink r:id="rId16" w:history="1">
        <w:r w:rsidRPr="0004285D">
          <w:rPr>
            <w:u w:val="single" w:color="0000FF"/>
            <w:lang w:val="en-US"/>
          </w:rPr>
          <w:t>suretenucleaire.gc.ca</w:t>
        </w:r>
      </w:hyperlink>
    </w:p>
    <w:p w14:paraId="06B4001D" w14:textId="3BD91A69" w:rsidR="00D777BD" w:rsidRPr="0004285D" w:rsidRDefault="00363F82" w:rsidP="00D777BD">
      <w:pPr>
        <w:pStyle w:val="BodyTextNoIndent"/>
        <w:spacing w:after="0"/>
        <w:rPr>
          <w:rFonts w:cs="Times New Roman"/>
          <w:lang w:val="en-US"/>
        </w:rPr>
      </w:pPr>
      <w:r w:rsidRPr="0004285D">
        <w:rPr>
          <w:lang w:val="en-US"/>
        </w:rPr>
        <w:t xml:space="preserve">Facebook : </w:t>
      </w:r>
      <w:hyperlink r:id="rId17" w:history="1">
        <w:r w:rsidRPr="0004285D">
          <w:rPr>
            <w:u w:val="single" w:color="0000FF"/>
            <w:lang w:val="en-US"/>
          </w:rPr>
          <w:t>facebook.com/C</w:t>
        </w:r>
        <w:r w:rsidRPr="0004285D">
          <w:rPr>
            <w:lang w:val="en-US"/>
          </w:rPr>
          <w:t>ommissioncanadiennedesuretenucleaire</w:t>
        </w:r>
      </w:hyperlink>
    </w:p>
    <w:p w14:paraId="427512AE" w14:textId="2826485E" w:rsidR="00D777BD" w:rsidRPr="0004285D" w:rsidRDefault="00363F82" w:rsidP="00D777BD">
      <w:pPr>
        <w:pStyle w:val="BodyTextNoIndent"/>
        <w:spacing w:after="0"/>
        <w:rPr>
          <w:rFonts w:cs="Times New Roman"/>
          <w:u w:val="single" w:color="0000FF"/>
          <w:lang w:val="en-US"/>
        </w:rPr>
      </w:pPr>
      <w:r w:rsidRPr="0004285D">
        <w:rPr>
          <w:lang w:val="en-US"/>
        </w:rPr>
        <w:t xml:space="preserve">YouTube : </w:t>
      </w:r>
      <w:hyperlink r:id="rId18" w:history="1">
        <w:r w:rsidRPr="0004285D">
          <w:rPr>
            <w:u w:val="single" w:color="0000FF"/>
            <w:lang w:val="en-US"/>
          </w:rPr>
          <w:t>youtube.com/ccsncnsc</w:t>
        </w:r>
      </w:hyperlink>
    </w:p>
    <w:p w14:paraId="205A7541" w14:textId="5C1D1AA7" w:rsidR="00D777BD" w:rsidRPr="0004285D" w:rsidRDefault="00363F82" w:rsidP="00AD40E0">
      <w:pPr>
        <w:pStyle w:val="BodyTextNoIndent"/>
        <w:spacing w:after="0"/>
        <w:rPr>
          <w:u w:val="single" w:color="0000FF"/>
          <w:lang w:val="en-US"/>
        </w:rPr>
      </w:pPr>
      <w:r w:rsidRPr="0004285D">
        <w:rPr>
          <w:lang w:val="en-US"/>
        </w:rPr>
        <w:t xml:space="preserve">Twitter : </w:t>
      </w:r>
      <w:hyperlink r:id="rId19" w:history="1">
        <w:r w:rsidRPr="0004285D">
          <w:rPr>
            <w:u w:val="single" w:color="0000FF"/>
            <w:lang w:val="en-US"/>
          </w:rPr>
          <w:t>@CCSN_CNSC</w:t>
        </w:r>
      </w:hyperlink>
    </w:p>
    <w:p w14:paraId="49510280" w14:textId="7B6E4B14" w:rsidR="00C86D9F" w:rsidRPr="0004285D" w:rsidRDefault="00363F82" w:rsidP="00C86D9F">
      <w:pPr>
        <w:pStyle w:val="RDPrefaceAppendixTextWithSpace"/>
        <w:rPr>
          <w:color w:val="auto"/>
          <w:lang w:val="en-US"/>
        </w:rPr>
      </w:pPr>
      <w:r w:rsidRPr="0004285D">
        <w:rPr>
          <w:color w:val="auto"/>
          <w:lang w:val="en-US"/>
        </w:rPr>
        <w:t xml:space="preserve">LinkedIn : </w:t>
      </w:r>
      <w:hyperlink r:id="rId20" w:history="1">
        <w:r w:rsidRPr="0004285D">
          <w:rPr>
            <w:rStyle w:val="Hyperlink"/>
            <w:color w:val="auto"/>
            <w:lang w:val="en-US"/>
          </w:rPr>
          <w:t>linkedin.com/company/cnsc</w:t>
        </w:r>
        <w:r w:rsidRPr="0004285D">
          <w:rPr>
            <w:rStyle w:val="Hyperlink"/>
            <w:color w:val="auto"/>
            <w:lang w:val="en-US"/>
          </w:rPr>
          <w:noBreakHyphen/>
          <w:t>ccsn</w:t>
        </w:r>
      </w:hyperlink>
      <w:bookmarkEnd w:id="2"/>
    </w:p>
    <w:p w14:paraId="43D9B1B4" w14:textId="77777777" w:rsidR="00D777BD" w:rsidRPr="00CE0265" w:rsidRDefault="00363F82" w:rsidP="00D777BD">
      <w:pPr>
        <w:pStyle w:val="BodyTextNoIndent"/>
        <w:spacing w:after="0"/>
        <w:rPr>
          <w:rStyle w:val="Strong"/>
          <w:rFonts w:ascii="Times New Roman Bold" w:hAnsi="Times New Roman Bold"/>
          <w:szCs w:val="24"/>
        </w:rPr>
      </w:pPr>
      <w:r w:rsidRPr="00CE0265">
        <w:rPr>
          <w:rStyle w:val="Strong"/>
          <w:rFonts w:ascii="Times New Roman Bold" w:hAnsi="Times New Roman Bold"/>
        </w:rPr>
        <w:t>Historique de publication</w:t>
      </w:r>
    </w:p>
    <w:p w14:paraId="118331FE" w14:textId="22AE99AA" w:rsidR="00D777BD" w:rsidRPr="0042158C" w:rsidRDefault="00363F82" w:rsidP="00D777BD">
      <w:pPr>
        <w:pStyle w:val="BodyTextNoIndent"/>
        <w:spacing w:after="0"/>
      </w:pPr>
      <w:r w:rsidRPr="00CE0265">
        <w:t>[Mois année]</w:t>
      </w:r>
      <w:r w:rsidRPr="00CE0265">
        <w:tab/>
      </w:r>
      <w:r w:rsidRPr="00CE0265">
        <w:tab/>
        <w:t>Version 2.0</w:t>
      </w:r>
    </w:p>
    <w:p w14:paraId="71218A74" w14:textId="3F635912" w:rsidR="00D777BD" w:rsidRPr="0042158C" w:rsidRDefault="00D777BD" w:rsidP="00D777BD">
      <w:pPr>
        <w:pStyle w:val="BodyTextNoIndent"/>
      </w:pPr>
    </w:p>
    <w:p w14:paraId="2EC97249" w14:textId="61DAAB7F" w:rsidR="00D777BD" w:rsidRPr="0042158C" w:rsidRDefault="00D777BD" w:rsidP="002C2046">
      <w:pPr>
        <w:pStyle w:val="BodyTextNoIndent"/>
      </w:pPr>
    </w:p>
    <w:p w14:paraId="013234F6" w14:textId="77777777" w:rsidR="00D777BD" w:rsidRPr="0042158C" w:rsidRDefault="00D777BD" w:rsidP="002C2046">
      <w:pPr>
        <w:pStyle w:val="BodyTextNoIndent"/>
        <w:sectPr w:rsidR="00D777BD" w:rsidRPr="0042158C" w:rsidSect="00D777BD">
          <w:footerReference w:type="default" r:id="rId21"/>
          <w:pgSz w:w="12240" w:h="15840" w:code="1"/>
          <w:pgMar w:top="1440" w:right="1440" w:bottom="1440" w:left="1440" w:header="720" w:footer="720" w:gutter="0"/>
          <w:cols w:space="720"/>
          <w:docGrid w:linePitch="360"/>
        </w:sectPr>
      </w:pPr>
    </w:p>
    <w:p w14:paraId="7E267E0E" w14:textId="77777777" w:rsidR="00D777BD" w:rsidRPr="0042158C" w:rsidRDefault="00363F82" w:rsidP="00D777BD">
      <w:pPr>
        <w:pStyle w:val="MainPageHeadingsNOTOC"/>
      </w:pPr>
      <w:r w:rsidRPr="0042158C">
        <w:lastRenderedPageBreak/>
        <w:t>Préface</w:t>
      </w:r>
    </w:p>
    <w:p w14:paraId="25BEE43D" w14:textId="59D54BDC" w:rsidR="00D777BD" w:rsidRPr="0042158C" w:rsidRDefault="00363F82" w:rsidP="00D777BD">
      <w:pPr>
        <w:pStyle w:val="BodyTextNoIndent"/>
      </w:pPr>
      <w:r w:rsidRPr="0042158C">
        <w:t>Ce document d’application de la réglementation (REGDOC) fait partie de la série de documents d’application de la réglementation de la CCSN intitulée «</w:t>
      </w:r>
      <w:r w:rsidR="0042158C">
        <w:t> </w:t>
      </w:r>
      <w:r w:rsidRPr="0042158C">
        <w:t>Gestion de la performance humaine</w:t>
      </w:r>
      <w:r w:rsidR="0042158C">
        <w:t> </w:t>
      </w:r>
      <w:r w:rsidRPr="0042158C">
        <w:t xml:space="preserve">» qui porte sur la performance humaine, la formation du personnel et l’accréditation du personnel. La liste complète des séries de REGDOC figure à la fin du présent document; elle peut également être consultée sur le </w:t>
      </w:r>
      <w:hyperlink r:id="rId22" w:history="1">
        <w:r w:rsidRPr="0042158C">
          <w:rPr>
            <w:rStyle w:val="Hyperlink"/>
            <w:color w:val="auto"/>
          </w:rPr>
          <w:t>site Web de la CCSN</w:t>
        </w:r>
      </w:hyperlink>
      <w:r w:rsidRPr="0042158C">
        <w:t>.</w:t>
      </w:r>
    </w:p>
    <w:p w14:paraId="2746AEA3" w14:textId="57E16130" w:rsidR="00D777BD" w:rsidRPr="0042158C" w:rsidRDefault="00363F82" w:rsidP="00D777BD">
      <w:pPr>
        <w:pStyle w:val="BodyTextNoIndent"/>
      </w:pPr>
      <w:r w:rsidRPr="0042158C">
        <w:t>Le REGDOC</w:t>
      </w:r>
      <w:r w:rsidRPr="0042158C">
        <w:noBreakHyphen/>
        <w:t xml:space="preserve">2.2.3, </w:t>
      </w:r>
      <w:r w:rsidRPr="0042158C">
        <w:rPr>
          <w:i/>
        </w:rPr>
        <w:t>Accréditation du personnel, tome III : Accréditation des personnes qui travaillent dans des installations dotées de réacteurs</w:t>
      </w:r>
      <w:r w:rsidRPr="0042158C">
        <w:t xml:space="preserve"> précise les exigences détaillées et l’orientation relatives à l’accréditation des travailleurs dans les installations dotées de réacteurs en exploitation au Canada.</w:t>
      </w:r>
    </w:p>
    <w:p w14:paraId="5DA658B6" w14:textId="42A5B336" w:rsidR="00D777BD" w:rsidRPr="0042158C" w:rsidRDefault="00363F82" w:rsidP="00D777BD">
      <w:pPr>
        <w:pStyle w:val="BodyTextNoIndent"/>
      </w:pPr>
      <w:r w:rsidRPr="0042158C">
        <w:t>Ce document est la deuxième version du REGDOC</w:t>
      </w:r>
      <w:r w:rsidRPr="0042158C">
        <w:noBreakHyphen/>
        <w:t xml:space="preserve">2.2.3, </w:t>
      </w:r>
      <w:r w:rsidRPr="0042158C">
        <w:rPr>
          <w:i/>
        </w:rPr>
        <w:t>Accréditation du personnel, tome III : Accréditation des personnes qui travaillent dans les centrales nucléaires</w:t>
      </w:r>
      <w:r w:rsidRPr="0042158C">
        <w:t>, publié en septembre 2019. Un document montrant les modifications apportées à la première version est disponible, sur demande, auprès de la CCSN.</w:t>
      </w:r>
    </w:p>
    <w:p w14:paraId="51A6327B" w14:textId="4C32F7B1" w:rsidR="001F2586" w:rsidRPr="0042158C" w:rsidRDefault="00363F82" w:rsidP="00BE7CA9">
      <w:pPr>
        <w:pStyle w:val="Caption"/>
        <w:ind w:left="0"/>
        <w:rPr>
          <w:color w:val="auto"/>
        </w:rPr>
      </w:pPr>
      <w:r w:rsidRPr="0042158C">
        <w:rPr>
          <w:color w:val="auto"/>
        </w:rPr>
        <w:t>Documents d’application de la réglementation complémentaires</w:t>
      </w:r>
    </w:p>
    <w:p w14:paraId="6FEB75E4" w14:textId="30A0979F" w:rsidR="001F2586" w:rsidRPr="0042158C" w:rsidRDefault="00363F82" w:rsidP="004038DD">
      <w:pPr>
        <w:pStyle w:val="BodyTextNoIndent"/>
      </w:pPr>
      <w:r w:rsidRPr="0042158C">
        <w:t>Les exigences et l’orientation documentées dans le présent REGDOC s’ajoutent aux exigences et aux orientations générales applicables aux travailleurs des installations dotées de réacteurs. Les travailleurs accrédités par la CCSN ou qui tentent de l’être ne sont donc pas exemptés des exigences applicables précisées dans d’autres REGDOC.</w:t>
      </w:r>
    </w:p>
    <w:p w14:paraId="3716AA88" w14:textId="3F27DF56" w:rsidR="001F2586" w:rsidRPr="0042158C" w:rsidRDefault="00363F82" w:rsidP="004038DD">
      <w:pPr>
        <w:pStyle w:val="BodyTextNoIndent"/>
      </w:pPr>
      <w:r w:rsidRPr="0042158C">
        <w:t>En particulier, ce document doit être lu conjointement avec les REGDOC complémentaires relevant du domaine de sûreté et de réglementation (DSR) «</w:t>
      </w:r>
      <w:r w:rsidR="0042158C">
        <w:t> </w:t>
      </w:r>
      <w:r w:rsidRPr="0042158C">
        <w:t>Gestion de la performance humaine</w:t>
      </w:r>
      <w:r w:rsidR="0042158C">
        <w:t> </w:t>
      </w:r>
      <w:r w:rsidRPr="0042158C">
        <w:t>» et des autres DSR cités en référence dans le permis ou dans les documents de permis qui l’accompagnent, selon le cas. Une liste complète des REGDOC complémentaires pertinents figure à la fin de ce document, à titre de renseignements supplémentaires.</w:t>
      </w:r>
    </w:p>
    <w:p w14:paraId="76ECFDBD" w14:textId="77F81CA4" w:rsidR="00C9011A" w:rsidRPr="0042158C" w:rsidRDefault="00363F82" w:rsidP="004038DD">
      <w:pPr>
        <w:pStyle w:val="BodyTextNoIndent"/>
        <w:rPr>
          <w:b/>
        </w:rPr>
      </w:pPr>
      <w:r w:rsidRPr="0042158C">
        <w:rPr>
          <w:b/>
        </w:rPr>
        <w:t>Approche réglementaire</w:t>
      </w:r>
    </w:p>
    <w:p w14:paraId="7CCF35CA" w14:textId="1E6D906D" w:rsidR="00D777BD" w:rsidRPr="0042158C" w:rsidRDefault="00363F82" w:rsidP="00D777BD">
      <w:pPr>
        <w:pStyle w:val="BodyTextNoIndent"/>
      </w:pPr>
      <w:r w:rsidRPr="0042158C">
        <w:t>Pour de plus amples renseignements sur la mise en œuvre des documents d’application de la réglementation et sur l’approche graduelle, voir le REGDOC</w:t>
      </w:r>
      <w:r w:rsidRPr="0042158C">
        <w:noBreakHyphen/>
        <w:t xml:space="preserve">3.5.3, </w:t>
      </w:r>
      <w:r w:rsidRPr="0042158C">
        <w:rPr>
          <w:i/>
        </w:rPr>
        <w:t>Principes fondamentaux de réglementation</w:t>
      </w:r>
      <w:r w:rsidRPr="0042158C">
        <w:t>.</w:t>
      </w:r>
    </w:p>
    <w:p w14:paraId="344F8995" w14:textId="7B652359" w:rsidR="00D777BD" w:rsidRPr="0042158C" w:rsidRDefault="00A269CE" w:rsidP="00D777BD">
      <w:pPr>
        <w:pStyle w:val="LicensingNoteText"/>
      </w:pPr>
      <w:r w:rsidRPr="0042158C">
        <w:t>Le terme «</w:t>
      </w:r>
      <w:r w:rsidR="0042158C">
        <w:t> </w:t>
      </w:r>
      <w:r w:rsidRPr="0042158C">
        <w:t>doit</w:t>
      </w:r>
      <w:r w:rsidR="0042158C">
        <w:t> </w:t>
      </w:r>
      <w:r w:rsidRPr="0042158C">
        <w:t>» est employé pour exprimer une exigence à laquelle le titulaire ou le demandeur de permis doit se conformer; le terme «</w:t>
      </w:r>
      <w:r w:rsidR="0042158C">
        <w:t> </w:t>
      </w:r>
      <w:r w:rsidRPr="0042158C">
        <w:t>devrait</w:t>
      </w:r>
      <w:r w:rsidR="0042158C">
        <w:t> </w:t>
      </w:r>
      <w:r w:rsidRPr="0042158C">
        <w:t>» dénote une orientation ou une mesure conseillée; le terme «</w:t>
      </w:r>
      <w:r w:rsidR="0042158C">
        <w:t> </w:t>
      </w:r>
      <w:r w:rsidRPr="0042158C">
        <w:t>pourrait</w:t>
      </w:r>
      <w:r w:rsidR="0042158C">
        <w:t> </w:t>
      </w:r>
      <w:r w:rsidRPr="0042158C">
        <w:t>» exprime une option ou une mesure conseillée ou acceptable dans les limites de ce document d’application de la réglementation; et le terme «</w:t>
      </w:r>
      <w:r w:rsidR="0042158C">
        <w:t> </w:t>
      </w:r>
      <w:r w:rsidRPr="0042158C">
        <w:t>peut</w:t>
      </w:r>
      <w:r w:rsidR="0042158C">
        <w:t> </w:t>
      </w:r>
      <w:r w:rsidRPr="0042158C">
        <w:t>» exprime une possibilité ou une capacité.</w:t>
      </w:r>
    </w:p>
    <w:p w14:paraId="6A5DF510" w14:textId="1C06470D" w:rsidR="00D777BD" w:rsidRPr="0042158C" w:rsidRDefault="00A269CE" w:rsidP="00D777BD">
      <w:pPr>
        <w:pStyle w:val="LicensingNoteText"/>
      </w:pPr>
      <w:r w:rsidRPr="0042158C">
        <w:t>Aucune information contenue dans le présent document ne doit être interprétée comme libérant le titulaire de permis de toute autre exigence pertinente. Le titulaire de permis a la responsabilité de prendre connaissance de tous les règlements et de toutes les conditions de permis applicables et d’y adhérer.</w:t>
      </w:r>
    </w:p>
    <w:p w14:paraId="318F6225" w14:textId="77777777" w:rsidR="009C7ECF" w:rsidRPr="0042158C" w:rsidRDefault="009C7ECF" w:rsidP="009C7ECF">
      <w:pPr>
        <w:pStyle w:val="BodyTextNoIndent"/>
      </w:pPr>
    </w:p>
    <w:p w14:paraId="64B4FE87" w14:textId="77777777" w:rsidR="00BC2DFD" w:rsidRPr="0042158C" w:rsidRDefault="00BC2DFD" w:rsidP="00C00051">
      <w:pPr>
        <w:sectPr w:rsidR="00BC2DFD" w:rsidRPr="0042158C" w:rsidSect="00D777BD">
          <w:headerReference w:type="default" r:id="rId23"/>
          <w:footerReference w:type="default" r:id="rId24"/>
          <w:type w:val="oddPage"/>
          <w:pgSz w:w="12240" w:h="15840" w:code="1"/>
          <w:pgMar w:top="1440" w:right="1440" w:bottom="1440" w:left="1440" w:header="720" w:footer="720" w:gutter="0"/>
          <w:pgNumType w:start="1"/>
          <w:cols w:space="720"/>
          <w:docGrid w:linePitch="360"/>
        </w:sectPr>
      </w:pPr>
    </w:p>
    <w:p w14:paraId="0E958020" w14:textId="1B5B3825" w:rsidR="006D7328" w:rsidRPr="0042158C" w:rsidRDefault="00363F82" w:rsidP="00D92F03">
      <w:pPr>
        <w:pStyle w:val="MainPageHeadingsNOTOC"/>
        <w:rPr>
          <w:bCs/>
        </w:rPr>
      </w:pPr>
      <w:r w:rsidRPr="0042158C">
        <w:lastRenderedPageBreak/>
        <w:t>Table des matières</w:t>
      </w:r>
    </w:p>
    <w:p w14:paraId="0FF86100" w14:textId="439C8AC2" w:rsidR="00BD678E" w:rsidRDefault="00BD678E">
      <w:pPr>
        <w:pStyle w:val="TOC1"/>
        <w:rPr>
          <w:rFonts w:asciiTheme="minorHAnsi" w:eastAsiaTheme="minorEastAsia" w:hAnsiTheme="minorHAnsi"/>
          <w:b w:val="0"/>
          <w:bCs w:val="0"/>
          <w:szCs w:val="22"/>
          <w:lang w:val="en-US"/>
        </w:rPr>
      </w:pPr>
      <w:r>
        <w:rPr>
          <w:rFonts w:asciiTheme="majorHAnsi" w:hAnsiTheme="majorHAnsi" w:cs="Times New Roman"/>
          <w:b w:val="0"/>
          <w:bCs w:val="0"/>
          <w:sz w:val="24"/>
        </w:rPr>
        <w:fldChar w:fldCharType="begin"/>
      </w:r>
      <w:r>
        <w:rPr>
          <w:rFonts w:asciiTheme="majorHAnsi" w:hAnsiTheme="majorHAnsi" w:cs="Times New Roman"/>
          <w:b w:val="0"/>
          <w:bCs w:val="0"/>
          <w:sz w:val="24"/>
        </w:rPr>
        <w:instrText xml:space="preserve"> TOC \h \z \t "Heading 2,1,Heading 3,2,Heading 4,3,Main Page Headings TOC,1,Appendix_Heading,1,Appendix_Heading_2,2" </w:instrText>
      </w:r>
      <w:r>
        <w:rPr>
          <w:rFonts w:asciiTheme="majorHAnsi" w:hAnsiTheme="majorHAnsi" w:cs="Times New Roman"/>
          <w:b w:val="0"/>
          <w:bCs w:val="0"/>
          <w:sz w:val="24"/>
        </w:rPr>
        <w:fldChar w:fldCharType="separate"/>
      </w:r>
      <w:hyperlink w:anchor="_Toc106705193" w:history="1">
        <w:r w:rsidRPr="00B07769">
          <w:rPr>
            <w:rStyle w:val="Hyperlink"/>
          </w:rPr>
          <w:t>1.</w:t>
        </w:r>
        <w:r>
          <w:rPr>
            <w:rFonts w:asciiTheme="minorHAnsi" w:eastAsiaTheme="minorEastAsia" w:hAnsiTheme="minorHAnsi"/>
            <w:b w:val="0"/>
            <w:bCs w:val="0"/>
            <w:szCs w:val="22"/>
            <w:lang w:val="en-US"/>
          </w:rPr>
          <w:tab/>
        </w:r>
        <w:r w:rsidRPr="00B07769">
          <w:rPr>
            <w:rStyle w:val="Hyperlink"/>
          </w:rPr>
          <w:t>Introduction</w:t>
        </w:r>
        <w:r>
          <w:rPr>
            <w:webHidden/>
          </w:rPr>
          <w:tab/>
        </w:r>
        <w:r>
          <w:rPr>
            <w:webHidden/>
          </w:rPr>
          <w:fldChar w:fldCharType="begin"/>
        </w:r>
        <w:r>
          <w:rPr>
            <w:webHidden/>
          </w:rPr>
          <w:instrText xml:space="preserve"> PAGEREF _Toc106705193 \h </w:instrText>
        </w:r>
        <w:r>
          <w:rPr>
            <w:webHidden/>
          </w:rPr>
        </w:r>
        <w:r>
          <w:rPr>
            <w:webHidden/>
          </w:rPr>
          <w:fldChar w:fldCharType="separate"/>
        </w:r>
        <w:r w:rsidR="008C22F4">
          <w:rPr>
            <w:webHidden/>
          </w:rPr>
          <w:t>9</w:t>
        </w:r>
        <w:r>
          <w:rPr>
            <w:webHidden/>
          </w:rPr>
          <w:fldChar w:fldCharType="end"/>
        </w:r>
      </w:hyperlink>
    </w:p>
    <w:p w14:paraId="46ADF100" w14:textId="519E9A28" w:rsidR="00BD678E" w:rsidRDefault="00231277">
      <w:pPr>
        <w:pStyle w:val="TOC2"/>
        <w:rPr>
          <w:rFonts w:eastAsiaTheme="minorEastAsia" w:cstheme="minorBidi"/>
          <w:b/>
          <w:bCs w:val="0"/>
          <w:noProof/>
          <w:szCs w:val="22"/>
          <w:lang w:val="en-US"/>
        </w:rPr>
      </w:pPr>
      <w:hyperlink w:anchor="_Toc106705194" w:history="1">
        <w:r w:rsidR="00BD678E" w:rsidRPr="00B07769">
          <w:rPr>
            <w:rStyle w:val="Hyperlink"/>
            <w:noProof/>
          </w:rPr>
          <w:t>1.1</w:t>
        </w:r>
        <w:r w:rsidR="00BD678E">
          <w:rPr>
            <w:rFonts w:eastAsiaTheme="minorEastAsia" w:cstheme="minorBidi"/>
            <w:b/>
            <w:bCs w:val="0"/>
            <w:noProof/>
            <w:szCs w:val="22"/>
            <w:lang w:val="en-US"/>
          </w:rPr>
          <w:tab/>
        </w:r>
        <w:r w:rsidR="00BD678E" w:rsidRPr="00B07769">
          <w:rPr>
            <w:rStyle w:val="Hyperlink"/>
            <w:noProof/>
          </w:rPr>
          <w:t>Objectif</w:t>
        </w:r>
        <w:r w:rsidR="00BD678E">
          <w:rPr>
            <w:noProof/>
            <w:webHidden/>
          </w:rPr>
          <w:tab/>
        </w:r>
        <w:r w:rsidR="00BD678E">
          <w:rPr>
            <w:noProof/>
            <w:webHidden/>
          </w:rPr>
          <w:fldChar w:fldCharType="begin"/>
        </w:r>
        <w:r w:rsidR="00BD678E">
          <w:rPr>
            <w:noProof/>
            <w:webHidden/>
          </w:rPr>
          <w:instrText xml:space="preserve"> PAGEREF _Toc106705194 \h </w:instrText>
        </w:r>
        <w:r w:rsidR="00BD678E">
          <w:rPr>
            <w:noProof/>
            <w:webHidden/>
          </w:rPr>
        </w:r>
        <w:r w:rsidR="00BD678E">
          <w:rPr>
            <w:noProof/>
            <w:webHidden/>
          </w:rPr>
          <w:fldChar w:fldCharType="separate"/>
        </w:r>
        <w:r w:rsidR="008C22F4">
          <w:rPr>
            <w:noProof/>
            <w:webHidden/>
          </w:rPr>
          <w:t>9</w:t>
        </w:r>
        <w:r w:rsidR="00BD678E">
          <w:rPr>
            <w:noProof/>
            <w:webHidden/>
          </w:rPr>
          <w:fldChar w:fldCharType="end"/>
        </w:r>
      </w:hyperlink>
    </w:p>
    <w:p w14:paraId="1A036917" w14:textId="4FC0D5BE" w:rsidR="00BD678E" w:rsidRDefault="00231277">
      <w:pPr>
        <w:pStyle w:val="TOC2"/>
        <w:rPr>
          <w:rFonts w:eastAsiaTheme="minorEastAsia" w:cstheme="minorBidi"/>
          <w:b/>
          <w:bCs w:val="0"/>
          <w:noProof/>
          <w:szCs w:val="22"/>
          <w:lang w:val="en-US"/>
        </w:rPr>
      </w:pPr>
      <w:hyperlink w:anchor="_Toc106705195" w:history="1">
        <w:r w:rsidR="00BD678E" w:rsidRPr="00B07769">
          <w:rPr>
            <w:rStyle w:val="Hyperlink"/>
            <w:noProof/>
          </w:rPr>
          <w:t>1.2</w:t>
        </w:r>
        <w:r w:rsidR="00BD678E">
          <w:rPr>
            <w:rFonts w:eastAsiaTheme="minorEastAsia" w:cstheme="minorBidi"/>
            <w:b/>
            <w:bCs w:val="0"/>
            <w:noProof/>
            <w:szCs w:val="22"/>
            <w:lang w:val="en-US"/>
          </w:rPr>
          <w:tab/>
        </w:r>
        <w:r w:rsidR="00BD678E" w:rsidRPr="00B07769">
          <w:rPr>
            <w:rStyle w:val="Hyperlink"/>
            <w:noProof/>
          </w:rPr>
          <w:t>Portée</w:t>
        </w:r>
        <w:r w:rsidR="00BD678E">
          <w:rPr>
            <w:noProof/>
            <w:webHidden/>
          </w:rPr>
          <w:tab/>
        </w:r>
        <w:r w:rsidR="00BD678E">
          <w:rPr>
            <w:noProof/>
            <w:webHidden/>
          </w:rPr>
          <w:fldChar w:fldCharType="begin"/>
        </w:r>
        <w:r w:rsidR="00BD678E">
          <w:rPr>
            <w:noProof/>
            <w:webHidden/>
          </w:rPr>
          <w:instrText xml:space="preserve"> PAGEREF _Toc106705195 \h </w:instrText>
        </w:r>
        <w:r w:rsidR="00BD678E">
          <w:rPr>
            <w:noProof/>
            <w:webHidden/>
          </w:rPr>
        </w:r>
        <w:r w:rsidR="00BD678E">
          <w:rPr>
            <w:noProof/>
            <w:webHidden/>
          </w:rPr>
          <w:fldChar w:fldCharType="separate"/>
        </w:r>
        <w:r w:rsidR="008C22F4">
          <w:rPr>
            <w:noProof/>
            <w:webHidden/>
          </w:rPr>
          <w:t>9</w:t>
        </w:r>
        <w:r w:rsidR="00BD678E">
          <w:rPr>
            <w:noProof/>
            <w:webHidden/>
          </w:rPr>
          <w:fldChar w:fldCharType="end"/>
        </w:r>
      </w:hyperlink>
    </w:p>
    <w:p w14:paraId="0FE353E7" w14:textId="0582EEBE" w:rsidR="00BD678E" w:rsidRDefault="00231277">
      <w:pPr>
        <w:pStyle w:val="TOC2"/>
        <w:rPr>
          <w:rFonts w:eastAsiaTheme="minorEastAsia" w:cstheme="minorBidi"/>
          <w:b/>
          <w:bCs w:val="0"/>
          <w:noProof/>
          <w:szCs w:val="22"/>
          <w:lang w:val="en-US"/>
        </w:rPr>
      </w:pPr>
      <w:hyperlink w:anchor="_Toc106705196" w:history="1">
        <w:r w:rsidR="00BD678E" w:rsidRPr="00B07769">
          <w:rPr>
            <w:rStyle w:val="Hyperlink"/>
            <w:noProof/>
          </w:rPr>
          <w:t>1.3</w:t>
        </w:r>
        <w:r w:rsidR="00BD678E">
          <w:rPr>
            <w:rFonts w:eastAsiaTheme="minorEastAsia" w:cstheme="minorBidi"/>
            <w:b/>
            <w:bCs w:val="0"/>
            <w:noProof/>
            <w:szCs w:val="22"/>
            <w:lang w:val="en-US"/>
          </w:rPr>
          <w:tab/>
        </w:r>
        <w:r w:rsidR="00BD678E" w:rsidRPr="00B07769">
          <w:rPr>
            <w:rStyle w:val="Hyperlink"/>
            <w:noProof/>
          </w:rPr>
          <w:t>Dispositions législatives pertinentes</w:t>
        </w:r>
        <w:r w:rsidR="00BD678E">
          <w:rPr>
            <w:noProof/>
            <w:webHidden/>
          </w:rPr>
          <w:tab/>
        </w:r>
        <w:r w:rsidR="00BD678E">
          <w:rPr>
            <w:noProof/>
            <w:webHidden/>
          </w:rPr>
          <w:fldChar w:fldCharType="begin"/>
        </w:r>
        <w:r w:rsidR="00BD678E">
          <w:rPr>
            <w:noProof/>
            <w:webHidden/>
          </w:rPr>
          <w:instrText xml:space="preserve"> PAGEREF _Toc106705196 \h </w:instrText>
        </w:r>
        <w:r w:rsidR="00BD678E">
          <w:rPr>
            <w:noProof/>
            <w:webHidden/>
          </w:rPr>
        </w:r>
        <w:r w:rsidR="00BD678E">
          <w:rPr>
            <w:noProof/>
            <w:webHidden/>
          </w:rPr>
          <w:fldChar w:fldCharType="separate"/>
        </w:r>
        <w:r w:rsidR="008C22F4">
          <w:rPr>
            <w:noProof/>
            <w:webHidden/>
          </w:rPr>
          <w:t>9</w:t>
        </w:r>
        <w:r w:rsidR="00BD678E">
          <w:rPr>
            <w:noProof/>
            <w:webHidden/>
          </w:rPr>
          <w:fldChar w:fldCharType="end"/>
        </w:r>
      </w:hyperlink>
    </w:p>
    <w:p w14:paraId="1F166F68" w14:textId="22B5D5FB" w:rsidR="00BD678E" w:rsidRDefault="00231277">
      <w:pPr>
        <w:pStyle w:val="TOC2"/>
        <w:rPr>
          <w:rFonts w:eastAsiaTheme="minorEastAsia" w:cstheme="minorBidi"/>
          <w:b/>
          <w:bCs w:val="0"/>
          <w:noProof/>
          <w:szCs w:val="22"/>
          <w:lang w:val="en-US"/>
        </w:rPr>
      </w:pPr>
      <w:hyperlink w:anchor="_Toc106705197" w:history="1">
        <w:r w:rsidR="00BD678E" w:rsidRPr="00B07769">
          <w:rPr>
            <w:rStyle w:val="Hyperlink"/>
            <w:noProof/>
          </w:rPr>
          <w:t>1.4</w:t>
        </w:r>
        <w:r w:rsidR="00BD678E">
          <w:rPr>
            <w:rFonts w:eastAsiaTheme="minorEastAsia" w:cstheme="minorBidi"/>
            <w:b/>
            <w:bCs w:val="0"/>
            <w:noProof/>
            <w:szCs w:val="22"/>
            <w:lang w:val="en-US"/>
          </w:rPr>
          <w:tab/>
        </w:r>
        <w:r w:rsidR="00BD678E" w:rsidRPr="00B07769">
          <w:rPr>
            <w:rStyle w:val="Hyperlink"/>
            <w:noProof/>
          </w:rPr>
          <w:t>Normes nationales et internationales</w:t>
        </w:r>
        <w:r w:rsidR="00BD678E">
          <w:rPr>
            <w:noProof/>
            <w:webHidden/>
          </w:rPr>
          <w:tab/>
        </w:r>
        <w:r w:rsidR="00BD678E">
          <w:rPr>
            <w:noProof/>
            <w:webHidden/>
          </w:rPr>
          <w:fldChar w:fldCharType="begin"/>
        </w:r>
        <w:r w:rsidR="00BD678E">
          <w:rPr>
            <w:noProof/>
            <w:webHidden/>
          </w:rPr>
          <w:instrText xml:space="preserve"> PAGEREF _Toc106705197 \h </w:instrText>
        </w:r>
        <w:r w:rsidR="00BD678E">
          <w:rPr>
            <w:noProof/>
            <w:webHidden/>
          </w:rPr>
        </w:r>
        <w:r w:rsidR="00BD678E">
          <w:rPr>
            <w:noProof/>
            <w:webHidden/>
          </w:rPr>
          <w:fldChar w:fldCharType="separate"/>
        </w:r>
        <w:r w:rsidR="008C22F4">
          <w:rPr>
            <w:noProof/>
            <w:webHidden/>
          </w:rPr>
          <w:t>10</w:t>
        </w:r>
        <w:r w:rsidR="00BD678E">
          <w:rPr>
            <w:noProof/>
            <w:webHidden/>
          </w:rPr>
          <w:fldChar w:fldCharType="end"/>
        </w:r>
      </w:hyperlink>
    </w:p>
    <w:p w14:paraId="3ABC9BE2" w14:textId="5ECE0C81" w:rsidR="00BD678E" w:rsidRDefault="00231277">
      <w:pPr>
        <w:pStyle w:val="TOC1"/>
        <w:rPr>
          <w:rFonts w:asciiTheme="minorHAnsi" w:eastAsiaTheme="minorEastAsia" w:hAnsiTheme="minorHAnsi"/>
          <w:b w:val="0"/>
          <w:bCs w:val="0"/>
          <w:szCs w:val="22"/>
          <w:lang w:val="en-US"/>
        </w:rPr>
      </w:pPr>
      <w:hyperlink w:anchor="_Toc106705198" w:history="1">
        <w:r w:rsidR="00BD678E" w:rsidRPr="00B07769">
          <w:rPr>
            <w:rStyle w:val="Hyperlink"/>
          </w:rPr>
          <w:t>Partie I – Plan d’accréditation du personnel</w:t>
        </w:r>
        <w:r w:rsidR="00BD678E">
          <w:rPr>
            <w:webHidden/>
          </w:rPr>
          <w:tab/>
        </w:r>
        <w:r w:rsidR="00BD678E">
          <w:rPr>
            <w:webHidden/>
          </w:rPr>
          <w:fldChar w:fldCharType="begin"/>
        </w:r>
        <w:r w:rsidR="00BD678E">
          <w:rPr>
            <w:webHidden/>
          </w:rPr>
          <w:instrText xml:space="preserve"> PAGEREF _Toc106705198 \h </w:instrText>
        </w:r>
        <w:r w:rsidR="00BD678E">
          <w:rPr>
            <w:webHidden/>
          </w:rPr>
        </w:r>
        <w:r w:rsidR="00BD678E">
          <w:rPr>
            <w:webHidden/>
          </w:rPr>
          <w:fldChar w:fldCharType="separate"/>
        </w:r>
        <w:r w:rsidR="008C22F4">
          <w:rPr>
            <w:webHidden/>
          </w:rPr>
          <w:t>11</w:t>
        </w:r>
        <w:r w:rsidR="00BD678E">
          <w:rPr>
            <w:webHidden/>
          </w:rPr>
          <w:fldChar w:fldCharType="end"/>
        </w:r>
      </w:hyperlink>
    </w:p>
    <w:p w14:paraId="70B5024B" w14:textId="416F349F" w:rsidR="00BD678E" w:rsidRDefault="00231277">
      <w:pPr>
        <w:pStyle w:val="TOC1"/>
        <w:rPr>
          <w:rFonts w:asciiTheme="minorHAnsi" w:eastAsiaTheme="minorEastAsia" w:hAnsiTheme="minorHAnsi"/>
          <w:b w:val="0"/>
          <w:bCs w:val="0"/>
          <w:szCs w:val="22"/>
          <w:lang w:val="en-US"/>
        </w:rPr>
      </w:pPr>
      <w:hyperlink w:anchor="_Toc106705199" w:history="1">
        <w:r w:rsidR="00BD678E" w:rsidRPr="00B07769">
          <w:rPr>
            <w:rStyle w:val="Hyperlink"/>
          </w:rPr>
          <w:t>2.</w:t>
        </w:r>
        <w:r w:rsidR="00BD678E">
          <w:rPr>
            <w:rFonts w:asciiTheme="minorHAnsi" w:eastAsiaTheme="minorEastAsia" w:hAnsiTheme="minorHAnsi"/>
            <w:b w:val="0"/>
            <w:bCs w:val="0"/>
            <w:szCs w:val="22"/>
            <w:lang w:val="en-US"/>
          </w:rPr>
          <w:tab/>
        </w:r>
        <w:r w:rsidR="00BD678E" w:rsidRPr="00B07769">
          <w:rPr>
            <w:rStyle w:val="Hyperlink"/>
          </w:rPr>
          <w:t>Contexte</w:t>
        </w:r>
        <w:r w:rsidR="00BD678E">
          <w:rPr>
            <w:webHidden/>
          </w:rPr>
          <w:tab/>
        </w:r>
        <w:r w:rsidR="00BD678E">
          <w:rPr>
            <w:webHidden/>
          </w:rPr>
          <w:fldChar w:fldCharType="begin"/>
        </w:r>
        <w:r w:rsidR="00BD678E">
          <w:rPr>
            <w:webHidden/>
          </w:rPr>
          <w:instrText xml:space="preserve"> PAGEREF _Toc106705199 \h </w:instrText>
        </w:r>
        <w:r w:rsidR="00BD678E">
          <w:rPr>
            <w:webHidden/>
          </w:rPr>
        </w:r>
        <w:r w:rsidR="00BD678E">
          <w:rPr>
            <w:webHidden/>
          </w:rPr>
          <w:fldChar w:fldCharType="separate"/>
        </w:r>
        <w:r w:rsidR="008C22F4">
          <w:rPr>
            <w:webHidden/>
          </w:rPr>
          <w:t>11</w:t>
        </w:r>
        <w:r w:rsidR="00BD678E">
          <w:rPr>
            <w:webHidden/>
          </w:rPr>
          <w:fldChar w:fldCharType="end"/>
        </w:r>
      </w:hyperlink>
    </w:p>
    <w:p w14:paraId="6B25E53D" w14:textId="2D09C771" w:rsidR="00BD678E" w:rsidRDefault="00231277">
      <w:pPr>
        <w:pStyle w:val="TOC1"/>
        <w:rPr>
          <w:rFonts w:asciiTheme="minorHAnsi" w:eastAsiaTheme="minorEastAsia" w:hAnsiTheme="minorHAnsi"/>
          <w:b w:val="0"/>
          <w:bCs w:val="0"/>
          <w:szCs w:val="22"/>
          <w:lang w:val="en-US"/>
        </w:rPr>
      </w:pPr>
      <w:hyperlink w:anchor="_Toc106705200" w:history="1">
        <w:r w:rsidR="00BD678E" w:rsidRPr="00B07769">
          <w:rPr>
            <w:rStyle w:val="Hyperlink"/>
          </w:rPr>
          <w:t>3.</w:t>
        </w:r>
        <w:r w:rsidR="00BD678E">
          <w:rPr>
            <w:rFonts w:asciiTheme="minorHAnsi" w:eastAsiaTheme="minorEastAsia" w:hAnsiTheme="minorHAnsi"/>
            <w:b w:val="0"/>
            <w:bCs w:val="0"/>
            <w:szCs w:val="22"/>
            <w:lang w:val="en-US"/>
          </w:rPr>
          <w:tab/>
        </w:r>
        <w:r w:rsidR="00BD678E" w:rsidRPr="00B07769">
          <w:rPr>
            <w:rStyle w:val="Hyperlink"/>
          </w:rPr>
          <w:t>Dispositions en matière d’emploi</w:t>
        </w:r>
        <w:r w:rsidR="00BD678E">
          <w:rPr>
            <w:webHidden/>
          </w:rPr>
          <w:tab/>
        </w:r>
        <w:r w:rsidR="00BD678E">
          <w:rPr>
            <w:webHidden/>
          </w:rPr>
          <w:fldChar w:fldCharType="begin"/>
        </w:r>
        <w:r w:rsidR="00BD678E">
          <w:rPr>
            <w:webHidden/>
          </w:rPr>
          <w:instrText xml:space="preserve"> PAGEREF _Toc106705200 \h </w:instrText>
        </w:r>
        <w:r w:rsidR="00BD678E">
          <w:rPr>
            <w:webHidden/>
          </w:rPr>
        </w:r>
        <w:r w:rsidR="00BD678E">
          <w:rPr>
            <w:webHidden/>
          </w:rPr>
          <w:fldChar w:fldCharType="separate"/>
        </w:r>
        <w:r w:rsidR="008C22F4">
          <w:rPr>
            <w:webHidden/>
          </w:rPr>
          <w:t>11</w:t>
        </w:r>
        <w:r w:rsidR="00BD678E">
          <w:rPr>
            <w:webHidden/>
          </w:rPr>
          <w:fldChar w:fldCharType="end"/>
        </w:r>
      </w:hyperlink>
    </w:p>
    <w:p w14:paraId="27D847E1" w14:textId="6A29F2F6" w:rsidR="00BD678E" w:rsidRDefault="00231277">
      <w:pPr>
        <w:pStyle w:val="TOC2"/>
        <w:rPr>
          <w:rFonts w:eastAsiaTheme="minorEastAsia" w:cstheme="minorBidi"/>
          <w:b/>
          <w:bCs w:val="0"/>
          <w:noProof/>
          <w:szCs w:val="22"/>
          <w:lang w:val="en-US"/>
        </w:rPr>
      </w:pPr>
      <w:hyperlink w:anchor="_Toc106705201" w:history="1">
        <w:r w:rsidR="00BD678E" w:rsidRPr="00B07769">
          <w:rPr>
            <w:rStyle w:val="Hyperlink"/>
            <w:noProof/>
          </w:rPr>
          <w:t>3.1</w:t>
        </w:r>
        <w:r w:rsidR="00BD678E">
          <w:rPr>
            <w:rFonts w:eastAsiaTheme="minorEastAsia" w:cstheme="minorBidi"/>
            <w:b/>
            <w:bCs w:val="0"/>
            <w:noProof/>
            <w:szCs w:val="22"/>
            <w:lang w:val="en-US"/>
          </w:rPr>
          <w:tab/>
        </w:r>
        <w:r w:rsidR="00BD678E" w:rsidRPr="00B07769">
          <w:rPr>
            <w:rStyle w:val="Hyperlink"/>
            <w:noProof/>
          </w:rPr>
          <w:t>Emploi autorisé</w:t>
        </w:r>
        <w:r w:rsidR="00BD678E">
          <w:rPr>
            <w:noProof/>
            <w:webHidden/>
          </w:rPr>
          <w:tab/>
        </w:r>
        <w:r w:rsidR="00BD678E">
          <w:rPr>
            <w:noProof/>
            <w:webHidden/>
          </w:rPr>
          <w:fldChar w:fldCharType="begin"/>
        </w:r>
        <w:r w:rsidR="00BD678E">
          <w:rPr>
            <w:noProof/>
            <w:webHidden/>
          </w:rPr>
          <w:instrText xml:space="preserve"> PAGEREF _Toc106705201 \h </w:instrText>
        </w:r>
        <w:r w:rsidR="00BD678E">
          <w:rPr>
            <w:noProof/>
            <w:webHidden/>
          </w:rPr>
        </w:r>
        <w:r w:rsidR="00BD678E">
          <w:rPr>
            <w:noProof/>
            <w:webHidden/>
          </w:rPr>
          <w:fldChar w:fldCharType="separate"/>
        </w:r>
        <w:r w:rsidR="008C22F4">
          <w:rPr>
            <w:noProof/>
            <w:webHidden/>
          </w:rPr>
          <w:t>11</w:t>
        </w:r>
        <w:r w:rsidR="00BD678E">
          <w:rPr>
            <w:noProof/>
            <w:webHidden/>
          </w:rPr>
          <w:fldChar w:fldCharType="end"/>
        </w:r>
      </w:hyperlink>
    </w:p>
    <w:p w14:paraId="2F4A39D0" w14:textId="4048A482" w:rsidR="00BD678E" w:rsidRDefault="00231277">
      <w:pPr>
        <w:pStyle w:val="TOC2"/>
        <w:rPr>
          <w:rFonts w:eastAsiaTheme="minorEastAsia" w:cstheme="minorBidi"/>
          <w:b/>
          <w:bCs w:val="0"/>
          <w:noProof/>
          <w:szCs w:val="22"/>
          <w:lang w:val="en-US"/>
        </w:rPr>
      </w:pPr>
      <w:hyperlink w:anchor="_Toc106705202" w:history="1">
        <w:r w:rsidR="00BD678E" w:rsidRPr="00B07769">
          <w:rPr>
            <w:rStyle w:val="Hyperlink"/>
            <w:noProof/>
          </w:rPr>
          <w:t>3.2</w:t>
        </w:r>
        <w:r w:rsidR="00BD678E">
          <w:rPr>
            <w:rFonts w:eastAsiaTheme="minorEastAsia" w:cstheme="minorBidi"/>
            <w:b/>
            <w:bCs w:val="0"/>
            <w:noProof/>
            <w:szCs w:val="22"/>
            <w:lang w:val="en-US"/>
          </w:rPr>
          <w:tab/>
        </w:r>
        <w:r w:rsidR="00BD678E" w:rsidRPr="00B07769">
          <w:rPr>
            <w:rStyle w:val="Hyperlink"/>
            <w:noProof/>
          </w:rPr>
          <w:t>Statut relatif à l’emploi</w:t>
        </w:r>
        <w:r w:rsidR="00BD678E">
          <w:rPr>
            <w:noProof/>
            <w:webHidden/>
          </w:rPr>
          <w:tab/>
        </w:r>
        <w:r w:rsidR="00BD678E">
          <w:rPr>
            <w:noProof/>
            <w:webHidden/>
          </w:rPr>
          <w:fldChar w:fldCharType="begin"/>
        </w:r>
        <w:r w:rsidR="00BD678E">
          <w:rPr>
            <w:noProof/>
            <w:webHidden/>
          </w:rPr>
          <w:instrText xml:space="preserve"> PAGEREF _Toc106705202 \h </w:instrText>
        </w:r>
        <w:r w:rsidR="00BD678E">
          <w:rPr>
            <w:noProof/>
            <w:webHidden/>
          </w:rPr>
        </w:r>
        <w:r w:rsidR="00BD678E">
          <w:rPr>
            <w:noProof/>
            <w:webHidden/>
          </w:rPr>
          <w:fldChar w:fldCharType="separate"/>
        </w:r>
        <w:r w:rsidR="008C22F4">
          <w:rPr>
            <w:noProof/>
            <w:webHidden/>
          </w:rPr>
          <w:t>12</w:t>
        </w:r>
        <w:r w:rsidR="00BD678E">
          <w:rPr>
            <w:noProof/>
            <w:webHidden/>
          </w:rPr>
          <w:fldChar w:fldCharType="end"/>
        </w:r>
      </w:hyperlink>
    </w:p>
    <w:p w14:paraId="4D98A772" w14:textId="39C5349F" w:rsidR="00BD678E" w:rsidRDefault="00231277">
      <w:pPr>
        <w:pStyle w:val="TOC2"/>
        <w:rPr>
          <w:rFonts w:eastAsiaTheme="minorEastAsia" w:cstheme="minorBidi"/>
          <w:b/>
          <w:bCs w:val="0"/>
          <w:noProof/>
          <w:szCs w:val="22"/>
          <w:lang w:val="en-US"/>
        </w:rPr>
      </w:pPr>
      <w:hyperlink w:anchor="_Toc106705203" w:history="1">
        <w:r w:rsidR="00BD678E" w:rsidRPr="00B07769">
          <w:rPr>
            <w:rStyle w:val="Hyperlink"/>
            <w:noProof/>
          </w:rPr>
          <w:t>3.3</w:t>
        </w:r>
        <w:r w:rsidR="00BD678E">
          <w:rPr>
            <w:rFonts w:eastAsiaTheme="minorEastAsia" w:cstheme="minorBidi"/>
            <w:b/>
            <w:bCs w:val="0"/>
            <w:noProof/>
            <w:szCs w:val="22"/>
            <w:lang w:val="en-US"/>
          </w:rPr>
          <w:tab/>
        </w:r>
        <w:r w:rsidR="00BD678E" w:rsidRPr="00B07769">
          <w:rPr>
            <w:rStyle w:val="Hyperlink"/>
            <w:noProof/>
          </w:rPr>
          <w:t>Dossiers d’emploi</w:t>
        </w:r>
        <w:r w:rsidR="00BD678E">
          <w:rPr>
            <w:noProof/>
            <w:webHidden/>
          </w:rPr>
          <w:tab/>
        </w:r>
        <w:r w:rsidR="00BD678E">
          <w:rPr>
            <w:noProof/>
            <w:webHidden/>
          </w:rPr>
          <w:fldChar w:fldCharType="begin"/>
        </w:r>
        <w:r w:rsidR="00BD678E">
          <w:rPr>
            <w:noProof/>
            <w:webHidden/>
          </w:rPr>
          <w:instrText xml:space="preserve"> PAGEREF _Toc106705203 \h </w:instrText>
        </w:r>
        <w:r w:rsidR="00BD678E">
          <w:rPr>
            <w:noProof/>
            <w:webHidden/>
          </w:rPr>
        </w:r>
        <w:r w:rsidR="00BD678E">
          <w:rPr>
            <w:noProof/>
            <w:webHidden/>
          </w:rPr>
          <w:fldChar w:fldCharType="separate"/>
        </w:r>
        <w:r w:rsidR="008C22F4">
          <w:rPr>
            <w:noProof/>
            <w:webHidden/>
          </w:rPr>
          <w:t>12</w:t>
        </w:r>
        <w:r w:rsidR="00BD678E">
          <w:rPr>
            <w:noProof/>
            <w:webHidden/>
          </w:rPr>
          <w:fldChar w:fldCharType="end"/>
        </w:r>
      </w:hyperlink>
    </w:p>
    <w:p w14:paraId="745C93CE" w14:textId="295B873D" w:rsidR="00BD678E" w:rsidRDefault="00231277">
      <w:pPr>
        <w:pStyle w:val="TOC1"/>
        <w:rPr>
          <w:rFonts w:asciiTheme="minorHAnsi" w:eastAsiaTheme="minorEastAsia" w:hAnsiTheme="minorHAnsi"/>
          <w:b w:val="0"/>
          <w:bCs w:val="0"/>
          <w:szCs w:val="22"/>
          <w:lang w:val="en-US"/>
        </w:rPr>
      </w:pPr>
      <w:hyperlink w:anchor="_Toc106705204" w:history="1">
        <w:r w:rsidR="00BD678E" w:rsidRPr="00B07769">
          <w:rPr>
            <w:rStyle w:val="Hyperlink"/>
          </w:rPr>
          <w:t>4.</w:t>
        </w:r>
        <w:r w:rsidR="00BD678E">
          <w:rPr>
            <w:rFonts w:asciiTheme="minorHAnsi" w:eastAsiaTheme="minorEastAsia" w:hAnsiTheme="minorHAnsi"/>
            <w:b w:val="0"/>
            <w:bCs w:val="0"/>
            <w:szCs w:val="22"/>
            <w:lang w:val="en-US"/>
          </w:rPr>
          <w:tab/>
        </w:r>
        <w:r w:rsidR="00BD678E" w:rsidRPr="00B07769">
          <w:rPr>
            <w:rStyle w:val="Hyperlink"/>
          </w:rPr>
          <w:t>Postes désignés</w:t>
        </w:r>
        <w:r w:rsidR="00BD678E">
          <w:rPr>
            <w:webHidden/>
          </w:rPr>
          <w:tab/>
        </w:r>
        <w:r w:rsidR="00BD678E">
          <w:rPr>
            <w:webHidden/>
          </w:rPr>
          <w:fldChar w:fldCharType="begin"/>
        </w:r>
        <w:r w:rsidR="00BD678E">
          <w:rPr>
            <w:webHidden/>
          </w:rPr>
          <w:instrText xml:space="preserve"> PAGEREF _Toc106705204 \h </w:instrText>
        </w:r>
        <w:r w:rsidR="00BD678E">
          <w:rPr>
            <w:webHidden/>
          </w:rPr>
        </w:r>
        <w:r w:rsidR="00BD678E">
          <w:rPr>
            <w:webHidden/>
          </w:rPr>
          <w:fldChar w:fldCharType="separate"/>
        </w:r>
        <w:r w:rsidR="008C22F4">
          <w:rPr>
            <w:webHidden/>
          </w:rPr>
          <w:t>13</w:t>
        </w:r>
        <w:r w:rsidR="00BD678E">
          <w:rPr>
            <w:webHidden/>
          </w:rPr>
          <w:fldChar w:fldCharType="end"/>
        </w:r>
      </w:hyperlink>
    </w:p>
    <w:p w14:paraId="1E9F4C69" w14:textId="7799F573" w:rsidR="00BD678E" w:rsidRDefault="00231277">
      <w:pPr>
        <w:pStyle w:val="TOC2"/>
        <w:rPr>
          <w:rFonts w:eastAsiaTheme="minorEastAsia" w:cstheme="minorBidi"/>
          <w:b/>
          <w:bCs w:val="0"/>
          <w:noProof/>
          <w:szCs w:val="22"/>
          <w:lang w:val="en-US"/>
        </w:rPr>
      </w:pPr>
      <w:hyperlink w:anchor="_Toc106705205" w:history="1">
        <w:r w:rsidR="00BD678E" w:rsidRPr="00B07769">
          <w:rPr>
            <w:rStyle w:val="Hyperlink"/>
            <w:noProof/>
          </w:rPr>
          <w:t>4.1</w:t>
        </w:r>
        <w:r w:rsidR="00BD678E">
          <w:rPr>
            <w:rFonts w:eastAsiaTheme="minorEastAsia" w:cstheme="minorBidi"/>
            <w:b/>
            <w:bCs w:val="0"/>
            <w:noProof/>
            <w:szCs w:val="22"/>
            <w:lang w:val="en-US"/>
          </w:rPr>
          <w:tab/>
        </w:r>
        <w:r w:rsidR="00BD678E" w:rsidRPr="00B07769">
          <w:rPr>
            <w:rStyle w:val="Hyperlink"/>
            <w:noProof/>
          </w:rPr>
          <w:t>Postes désignés propres à la centrale</w:t>
        </w:r>
        <w:r w:rsidR="00BD678E">
          <w:rPr>
            <w:noProof/>
            <w:webHidden/>
          </w:rPr>
          <w:tab/>
        </w:r>
        <w:r w:rsidR="00BD678E">
          <w:rPr>
            <w:noProof/>
            <w:webHidden/>
          </w:rPr>
          <w:fldChar w:fldCharType="begin"/>
        </w:r>
        <w:r w:rsidR="00BD678E">
          <w:rPr>
            <w:noProof/>
            <w:webHidden/>
          </w:rPr>
          <w:instrText xml:space="preserve"> PAGEREF _Toc106705205 \h </w:instrText>
        </w:r>
        <w:r w:rsidR="00BD678E">
          <w:rPr>
            <w:noProof/>
            <w:webHidden/>
          </w:rPr>
        </w:r>
        <w:r w:rsidR="00BD678E">
          <w:rPr>
            <w:noProof/>
            <w:webHidden/>
          </w:rPr>
          <w:fldChar w:fldCharType="separate"/>
        </w:r>
        <w:r w:rsidR="008C22F4">
          <w:rPr>
            <w:noProof/>
            <w:webHidden/>
          </w:rPr>
          <w:t>13</w:t>
        </w:r>
        <w:r w:rsidR="00BD678E">
          <w:rPr>
            <w:noProof/>
            <w:webHidden/>
          </w:rPr>
          <w:fldChar w:fldCharType="end"/>
        </w:r>
      </w:hyperlink>
    </w:p>
    <w:p w14:paraId="6043144F" w14:textId="4C22D86B" w:rsidR="00BD678E" w:rsidRDefault="00231277">
      <w:pPr>
        <w:pStyle w:val="TOC2"/>
        <w:rPr>
          <w:rFonts w:eastAsiaTheme="minorEastAsia" w:cstheme="minorBidi"/>
          <w:b/>
          <w:bCs w:val="0"/>
          <w:noProof/>
          <w:szCs w:val="22"/>
          <w:lang w:val="en-US"/>
        </w:rPr>
      </w:pPr>
      <w:hyperlink w:anchor="_Toc106705206" w:history="1">
        <w:r w:rsidR="00BD678E" w:rsidRPr="00B07769">
          <w:rPr>
            <w:rStyle w:val="Hyperlink"/>
            <w:noProof/>
          </w:rPr>
          <w:t>4.2</w:t>
        </w:r>
        <w:r w:rsidR="00BD678E">
          <w:rPr>
            <w:rFonts w:eastAsiaTheme="minorEastAsia" w:cstheme="minorBidi"/>
            <w:b/>
            <w:bCs w:val="0"/>
            <w:noProof/>
            <w:szCs w:val="22"/>
            <w:lang w:val="en-US"/>
          </w:rPr>
          <w:tab/>
        </w:r>
        <w:r w:rsidR="00BD678E" w:rsidRPr="00B07769">
          <w:rPr>
            <w:rStyle w:val="Hyperlink"/>
            <w:noProof/>
          </w:rPr>
          <w:t>Dotation des postes désignés</w:t>
        </w:r>
        <w:r w:rsidR="00BD678E">
          <w:rPr>
            <w:noProof/>
            <w:webHidden/>
          </w:rPr>
          <w:tab/>
        </w:r>
        <w:r w:rsidR="00BD678E">
          <w:rPr>
            <w:noProof/>
            <w:webHidden/>
          </w:rPr>
          <w:fldChar w:fldCharType="begin"/>
        </w:r>
        <w:r w:rsidR="00BD678E">
          <w:rPr>
            <w:noProof/>
            <w:webHidden/>
          </w:rPr>
          <w:instrText xml:space="preserve"> PAGEREF _Toc106705206 \h </w:instrText>
        </w:r>
        <w:r w:rsidR="00BD678E">
          <w:rPr>
            <w:noProof/>
            <w:webHidden/>
          </w:rPr>
        </w:r>
        <w:r w:rsidR="00BD678E">
          <w:rPr>
            <w:noProof/>
            <w:webHidden/>
          </w:rPr>
          <w:fldChar w:fldCharType="separate"/>
        </w:r>
        <w:r w:rsidR="008C22F4">
          <w:rPr>
            <w:noProof/>
            <w:webHidden/>
          </w:rPr>
          <w:t>13</w:t>
        </w:r>
        <w:r w:rsidR="00BD678E">
          <w:rPr>
            <w:noProof/>
            <w:webHidden/>
          </w:rPr>
          <w:fldChar w:fldCharType="end"/>
        </w:r>
      </w:hyperlink>
    </w:p>
    <w:p w14:paraId="086F156F" w14:textId="65148029" w:rsidR="00BD678E" w:rsidRDefault="00231277">
      <w:pPr>
        <w:pStyle w:val="TOC2"/>
        <w:rPr>
          <w:rFonts w:eastAsiaTheme="minorEastAsia" w:cstheme="minorBidi"/>
          <w:b/>
          <w:bCs w:val="0"/>
          <w:noProof/>
          <w:szCs w:val="22"/>
          <w:lang w:val="en-US"/>
        </w:rPr>
      </w:pPr>
      <w:hyperlink w:anchor="_Toc106705207" w:history="1">
        <w:r w:rsidR="00BD678E" w:rsidRPr="00B07769">
          <w:rPr>
            <w:rStyle w:val="Hyperlink"/>
            <w:noProof/>
          </w:rPr>
          <w:t>4.3</w:t>
        </w:r>
        <w:r w:rsidR="00BD678E">
          <w:rPr>
            <w:rFonts w:eastAsiaTheme="minorEastAsia" w:cstheme="minorBidi"/>
            <w:b/>
            <w:bCs w:val="0"/>
            <w:noProof/>
            <w:szCs w:val="22"/>
            <w:lang w:val="en-US"/>
          </w:rPr>
          <w:tab/>
        </w:r>
        <w:r w:rsidR="00BD678E" w:rsidRPr="00B07769">
          <w:rPr>
            <w:rStyle w:val="Hyperlink"/>
            <w:noProof/>
          </w:rPr>
          <w:t>Rôles et responsabilités des travailleurs accrédités</w:t>
        </w:r>
        <w:r w:rsidR="00BD678E">
          <w:rPr>
            <w:noProof/>
            <w:webHidden/>
          </w:rPr>
          <w:tab/>
        </w:r>
        <w:r w:rsidR="00BD678E">
          <w:rPr>
            <w:noProof/>
            <w:webHidden/>
          </w:rPr>
          <w:fldChar w:fldCharType="begin"/>
        </w:r>
        <w:r w:rsidR="00BD678E">
          <w:rPr>
            <w:noProof/>
            <w:webHidden/>
          </w:rPr>
          <w:instrText xml:space="preserve"> PAGEREF _Toc106705207 \h </w:instrText>
        </w:r>
        <w:r w:rsidR="00BD678E">
          <w:rPr>
            <w:noProof/>
            <w:webHidden/>
          </w:rPr>
        </w:r>
        <w:r w:rsidR="00BD678E">
          <w:rPr>
            <w:noProof/>
            <w:webHidden/>
          </w:rPr>
          <w:fldChar w:fldCharType="separate"/>
        </w:r>
        <w:r w:rsidR="008C22F4">
          <w:rPr>
            <w:noProof/>
            <w:webHidden/>
          </w:rPr>
          <w:t>13</w:t>
        </w:r>
        <w:r w:rsidR="00BD678E">
          <w:rPr>
            <w:noProof/>
            <w:webHidden/>
          </w:rPr>
          <w:fldChar w:fldCharType="end"/>
        </w:r>
      </w:hyperlink>
    </w:p>
    <w:p w14:paraId="28960B08" w14:textId="45A8DDF2" w:rsidR="00BD678E" w:rsidRDefault="00231277">
      <w:pPr>
        <w:pStyle w:val="TOC1"/>
        <w:rPr>
          <w:rFonts w:asciiTheme="minorHAnsi" w:eastAsiaTheme="minorEastAsia" w:hAnsiTheme="minorHAnsi"/>
          <w:b w:val="0"/>
          <w:bCs w:val="0"/>
          <w:szCs w:val="22"/>
          <w:lang w:val="en-US"/>
        </w:rPr>
      </w:pPr>
      <w:hyperlink w:anchor="_Toc106705208" w:history="1">
        <w:r w:rsidR="00BD678E" w:rsidRPr="00B07769">
          <w:rPr>
            <w:rStyle w:val="Hyperlink"/>
          </w:rPr>
          <w:t>5.</w:t>
        </w:r>
        <w:r w:rsidR="00BD678E">
          <w:rPr>
            <w:rFonts w:asciiTheme="minorHAnsi" w:eastAsiaTheme="minorEastAsia" w:hAnsiTheme="minorHAnsi"/>
            <w:b w:val="0"/>
            <w:bCs w:val="0"/>
            <w:szCs w:val="22"/>
            <w:lang w:val="en-US"/>
          </w:rPr>
          <w:tab/>
        </w:r>
        <w:r w:rsidR="00BD678E" w:rsidRPr="00B07769">
          <w:rPr>
            <w:rStyle w:val="Hyperlink"/>
          </w:rPr>
          <w:t>Demandes d’accréditation du personnel</w:t>
        </w:r>
        <w:r w:rsidR="00BD678E">
          <w:rPr>
            <w:webHidden/>
          </w:rPr>
          <w:tab/>
        </w:r>
        <w:r w:rsidR="00BD678E">
          <w:rPr>
            <w:webHidden/>
          </w:rPr>
          <w:fldChar w:fldCharType="begin"/>
        </w:r>
        <w:r w:rsidR="00BD678E">
          <w:rPr>
            <w:webHidden/>
          </w:rPr>
          <w:instrText xml:space="preserve"> PAGEREF _Toc106705208 \h </w:instrText>
        </w:r>
        <w:r w:rsidR="00BD678E">
          <w:rPr>
            <w:webHidden/>
          </w:rPr>
        </w:r>
        <w:r w:rsidR="00BD678E">
          <w:rPr>
            <w:webHidden/>
          </w:rPr>
          <w:fldChar w:fldCharType="separate"/>
        </w:r>
        <w:r w:rsidR="008C22F4">
          <w:rPr>
            <w:webHidden/>
          </w:rPr>
          <w:t>13</w:t>
        </w:r>
        <w:r w:rsidR="00BD678E">
          <w:rPr>
            <w:webHidden/>
          </w:rPr>
          <w:fldChar w:fldCharType="end"/>
        </w:r>
      </w:hyperlink>
    </w:p>
    <w:p w14:paraId="1F32053B" w14:textId="0863B0E4" w:rsidR="00BD678E" w:rsidRDefault="00231277">
      <w:pPr>
        <w:pStyle w:val="TOC2"/>
        <w:rPr>
          <w:rFonts w:eastAsiaTheme="minorEastAsia" w:cstheme="minorBidi"/>
          <w:b/>
          <w:bCs w:val="0"/>
          <w:noProof/>
          <w:szCs w:val="22"/>
          <w:lang w:val="en-US"/>
        </w:rPr>
      </w:pPr>
      <w:hyperlink w:anchor="_Toc106705209" w:history="1">
        <w:r w:rsidR="00BD678E" w:rsidRPr="00B07769">
          <w:rPr>
            <w:rStyle w:val="Hyperlink"/>
            <w:noProof/>
          </w:rPr>
          <w:t>5.1</w:t>
        </w:r>
        <w:r w:rsidR="00BD678E">
          <w:rPr>
            <w:rFonts w:eastAsiaTheme="minorEastAsia" w:cstheme="minorBidi"/>
            <w:b/>
            <w:bCs w:val="0"/>
            <w:noProof/>
            <w:szCs w:val="22"/>
            <w:lang w:val="en-US"/>
          </w:rPr>
          <w:tab/>
        </w:r>
        <w:r w:rsidR="00BD678E" w:rsidRPr="00B07769">
          <w:rPr>
            <w:rStyle w:val="Hyperlink"/>
            <w:noProof/>
          </w:rPr>
          <w:t>Dispositions générales</w:t>
        </w:r>
        <w:r w:rsidR="00BD678E">
          <w:rPr>
            <w:noProof/>
            <w:webHidden/>
          </w:rPr>
          <w:tab/>
        </w:r>
        <w:r w:rsidR="00BD678E">
          <w:rPr>
            <w:noProof/>
            <w:webHidden/>
          </w:rPr>
          <w:fldChar w:fldCharType="begin"/>
        </w:r>
        <w:r w:rsidR="00BD678E">
          <w:rPr>
            <w:noProof/>
            <w:webHidden/>
          </w:rPr>
          <w:instrText xml:space="preserve"> PAGEREF _Toc106705209 \h </w:instrText>
        </w:r>
        <w:r w:rsidR="00BD678E">
          <w:rPr>
            <w:noProof/>
            <w:webHidden/>
          </w:rPr>
        </w:r>
        <w:r w:rsidR="00BD678E">
          <w:rPr>
            <w:noProof/>
            <w:webHidden/>
          </w:rPr>
          <w:fldChar w:fldCharType="separate"/>
        </w:r>
        <w:r w:rsidR="008C22F4">
          <w:rPr>
            <w:noProof/>
            <w:webHidden/>
          </w:rPr>
          <w:t>13</w:t>
        </w:r>
        <w:r w:rsidR="00BD678E">
          <w:rPr>
            <w:noProof/>
            <w:webHidden/>
          </w:rPr>
          <w:fldChar w:fldCharType="end"/>
        </w:r>
      </w:hyperlink>
    </w:p>
    <w:p w14:paraId="5CFF5B4F" w14:textId="6D42EF49" w:rsidR="00BD678E" w:rsidRDefault="00231277">
      <w:pPr>
        <w:pStyle w:val="TOC3"/>
        <w:rPr>
          <w:rFonts w:eastAsiaTheme="minorEastAsia" w:cstheme="minorBidi"/>
          <w:noProof/>
          <w:szCs w:val="22"/>
          <w:lang w:val="en-US"/>
        </w:rPr>
      </w:pPr>
      <w:hyperlink w:anchor="_Toc106705210" w:history="1">
        <w:r w:rsidR="00BD678E" w:rsidRPr="00B07769">
          <w:rPr>
            <w:rStyle w:val="Hyperlink"/>
            <w:bCs/>
            <w:noProof/>
          </w:rPr>
          <w:t>5.1.1</w:t>
        </w:r>
        <w:r w:rsidR="00BD678E">
          <w:rPr>
            <w:rFonts w:eastAsiaTheme="minorEastAsia" w:cstheme="minorBidi"/>
            <w:noProof/>
            <w:szCs w:val="22"/>
            <w:lang w:val="en-US"/>
          </w:rPr>
          <w:tab/>
        </w:r>
        <w:r w:rsidR="00BD678E" w:rsidRPr="00B07769">
          <w:rPr>
            <w:rStyle w:val="Hyperlink"/>
            <w:noProof/>
          </w:rPr>
          <w:t>Demande complète</w:t>
        </w:r>
        <w:r w:rsidR="00BD678E">
          <w:rPr>
            <w:noProof/>
            <w:webHidden/>
          </w:rPr>
          <w:tab/>
        </w:r>
        <w:r w:rsidR="00BD678E">
          <w:rPr>
            <w:noProof/>
            <w:webHidden/>
          </w:rPr>
          <w:fldChar w:fldCharType="begin"/>
        </w:r>
        <w:r w:rsidR="00BD678E">
          <w:rPr>
            <w:noProof/>
            <w:webHidden/>
          </w:rPr>
          <w:instrText xml:space="preserve"> PAGEREF _Toc106705210 \h </w:instrText>
        </w:r>
        <w:r w:rsidR="00BD678E">
          <w:rPr>
            <w:noProof/>
            <w:webHidden/>
          </w:rPr>
        </w:r>
        <w:r w:rsidR="00BD678E">
          <w:rPr>
            <w:noProof/>
            <w:webHidden/>
          </w:rPr>
          <w:fldChar w:fldCharType="separate"/>
        </w:r>
        <w:r w:rsidR="008C22F4">
          <w:rPr>
            <w:noProof/>
            <w:webHidden/>
          </w:rPr>
          <w:t>13</w:t>
        </w:r>
        <w:r w:rsidR="00BD678E">
          <w:rPr>
            <w:noProof/>
            <w:webHidden/>
          </w:rPr>
          <w:fldChar w:fldCharType="end"/>
        </w:r>
      </w:hyperlink>
    </w:p>
    <w:p w14:paraId="4B5ECC5A" w14:textId="019E8E72" w:rsidR="00BD678E" w:rsidRDefault="00231277">
      <w:pPr>
        <w:pStyle w:val="TOC3"/>
        <w:rPr>
          <w:rFonts w:eastAsiaTheme="minorEastAsia" w:cstheme="minorBidi"/>
          <w:noProof/>
          <w:szCs w:val="22"/>
          <w:lang w:val="en-US"/>
        </w:rPr>
      </w:pPr>
      <w:hyperlink w:anchor="_Toc106705211" w:history="1">
        <w:r w:rsidR="00BD678E" w:rsidRPr="00B07769">
          <w:rPr>
            <w:rStyle w:val="Hyperlink"/>
            <w:bCs/>
            <w:noProof/>
          </w:rPr>
          <w:t>5.1.2</w:t>
        </w:r>
        <w:r w:rsidR="00BD678E">
          <w:rPr>
            <w:rFonts w:eastAsiaTheme="minorEastAsia" w:cstheme="minorBidi"/>
            <w:noProof/>
            <w:szCs w:val="22"/>
            <w:lang w:val="en-US"/>
          </w:rPr>
          <w:tab/>
        </w:r>
        <w:r w:rsidR="00BD678E" w:rsidRPr="00B07769">
          <w:rPr>
            <w:rStyle w:val="Hyperlink"/>
            <w:noProof/>
          </w:rPr>
          <w:t>Renseignements généraux</w:t>
        </w:r>
        <w:r w:rsidR="00BD678E">
          <w:rPr>
            <w:noProof/>
            <w:webHidden/>
          </w:rPr>
          <w:tab/>
        </w:r>
        <w:r w:rsidR="00BD678E">
          <w:rPr>
            <w:noProof/>
            <w:webHidden/>
          </w:rPr>
          <w:fldChar w:fldCharType="begin"/>
        </w:r>
        <w:r w:rsidR="00BD678E">
          <w:rPr>
            <w:noProof/>
            <w:webHidden/>
          </w:rPr>
          <w:instrText xml:space="preserve"> PAGEREF _Toc106705211 \h </w:instrText>
        </w:r>
        <w:r w:rsidR="00BD678E">
          <w:rPr>
            <w:noProof/>
            <w:webHidden/>
          </w:rPr>
        </w:r>
        <w:r w:rsidR="00BD678E">
          <w:rPr>
            <w:noProof/>
            <w:webHidden/>
          </w:rPr>
          <w:fldChar w:fldCharType="separate"/>
        </w:r>
        <w:r w:rsidR="008C22F4">
          <w:rPr>
            <w:noProof/>
            <w:webHidden/>
          </w:rPr>
          <w:t>14</w:t>
        </w:r>
        <w:r w:rsidR="00BD678E">
          <w:rPr>
            <w:noProof/>
            <w:webHidden/>
          </w:rPr>
          <w:fldChar w:fldCharType="end"/>
        </w:r>
      </w:hyperlink>
    </w:p>
    <w:p w14:paraId="0ED26CB1" w14:textId="27B93A5B" w:rsidR="00BD678E" w:rsidRDefault="00231277">
      <w:pPr>
        <w:pStyle w:val="TOC3"/>
        <w:rPr>
          <w:rFonts w:eastAsiaTheme="minorEastAsia" w:cstheme="minorBidi"/>
          <w:noProof/>
          <w:szCs w:val="22"/>
          <w:lang w:val="en-US"/>
        </w:rPr>
      </w:pPr>
      <w:hyperlink w:anchor="_Toc106705212" w:history="1">
        <w:r w:rsidR="00BD678E" w:rsidRPr="00B07769">
          <w:rPr>
            <w:rStyle w:val="Hyperlink"/>
            <w:bCs/>
            <w:noProof/>
          </w:rPr>
          <w:t>5.1.3</w:t>
        </w:r>
        <w:r w:rsidR="00BD678E">
          <w:rPr>
            <w:rFonts w:eastAsiaTheme="minorEastAsia" w:cstheme="minorBidi"/>
            <w:noProof/>
            <w:szCs w:val="22"/>
            <w:lang w:val="en-US"/>
          </w:rPr>
          <w:tab/>
        </w:r>
        <w:r w:rsidR="00BD678E" w:rsidRPr="00B07769">
          <w:rPr>
            <w:rStyle w:val="Hyperlink"/>
            <w:noProof/>
          </w:rPr>
          <w:t>Demandeur autorisé</w:t>
        </w:r>
        <w:r w:rsidR="00BD678E">
          <w:rPr>
            <w:noProof/>
            <w:webHidden/>
          </w:rPr>
          <w:tab/>
        </w:r>
        <w:r w:rsidR="00BD678E">
          <w:rPr>
            <w:noProof/>
            <w:webHidden/>
          </w:rPr>
          <w:fldChar w:fldCharType="begin"/>
        </w:r>
        <w:r w:rsidR="00BD678E">
          <w:rPr>
            <w:noProof/>
            <w:webHidden/>
          </w:rPr>
          <w:instrText xml:space="preserve"> PAGEREF _Toc106705212 \h </w:instrText>
        </w:r>
        <w:r w:rsidR="00BD678E">
          <w:rPr>
            <w:noProof/>
            <w:webHidden/>
          </w:rPr>
        </w:r>
        <w:r w:rsidR="00BD678E">
          <w:rPr>
            <w:noProof/>
            <w:webHidden/>
          </w:rPr>
          <w:fldChar w:fldCharType="separate"/>
        </w:r>
        <w:r w:rsidR="008C22F4">
          <w:rPr>
            <w:noProof/>
            <w:webHidden/>
          </w:rPr>
          <w:t>14</w:t>
        </w:r>
        <w:r w:rsidR="00BD678E">
          <w:rPr>
            <w:noProof/>
            <w:webHidden/>
          </w:rPr>
          <w:fldChar w:fldCharType="end"/>
        </w:r>
      </w:hyperlink>
    </w:p>
    <w:p w14:paraId="39A08D88" w14:textId="15B3BF0B" w:rsidR="00BD678E" w:rsidRDefault="00231277">
      <w:pPr>
        <w:pStyle w:val="TOC3"/>
        <w:rPr>
          <w:rFonts w:eastAsiaTheme="minorEastAsia" w:cstheme="minorBidi"/>
          <w:noProof/>
          <w:szCs w:val="22"/>
          <w:lang w:val="en-US"/>
        </w:rPr>
      </w:pPr>
      <w:hyperlink w:anchor="_Toc106705213" w:history="1">
        <w:r w:rsidR="00BD678E" w:rsidRPr="00B07769">
          <w:rPr>
            <w:rStyle w:val="Hyperlink"/>
            <w:bCs/>
            <w:noProof/>
          </w:rPr>
          <w:t>5.1.4</w:t>
        </w:r>
        <w:r w:rsidR="00BD678E">
          <w:rPr>
            <w:rFonts w:eastAsiaTheme="minorEastAsia" w:cstheme="minorBidi"/>
            <w:noProof/>
            <w:szCs w:val="22"/>
            <w:lang w:val="en-US"/>
          </w:rPr>
          <w:tab/>
        </w:r>
        <w:r w:rsidR="00BD678E" w:rsidRPr="00B07769">
          <w:rPr>
            <w:rStyle w:val="Hyperlink"/>
            <w:noProof/>
          </w:rPr>
          <w:t>Transmission</w:t>
        </w:r>
        <w:r w:rsidR="00BD678E">
          <w:rPr>
            <w:noProof/>
            <w:webHidden/>
          </w:rPr>
          <w:tab/>
        </w:r>
        <w:r w:rsidR="00BD678E">
          <w:rPr>
            <w:noProof/>
            <w:webHidden/>
          </w:rPr>
          <w:fldChar w:fldCharType="begin"/>
        </w:r>
        <w:r w:rsidR="00BD678E">
          <w:rPr>
            <w:noProof/>
            <w:webHidden/>
          </w:rPr>
          <w:instrText xml:space="preserve"> PAGEREF _Toc106705213 \h </w:instrText>
        </w:r>
        <w:r w:rsidR="00BD678E">
          <w:rPr>
            <w:noProof/>
            <w:webHidden/>
          </w:rPr>
        </w:r>
        <w:r w:rsidR="00BD678E">
          <w:rPr>
            <w:noProof/>
            <w:webHidden/>
          </w:rPr>
          <w:fldChar w:fldCharType="separate"/>
        </w:r>
        <w:r w:rsidR="008C22F4">
          <w:rPr>
            <w:noProof/>
            <w:webHidden/>
          </w:rPr>
          <w:t>14</w:t>
        </w:r>
        <w:r w:rsidR="00BD678E">
          <w:rPr>
            <w:noProof/>
            <w:webHidden/>
          </w:rPr>
          <w:fldChar w:fldCharType="end"/>
        </w:r>
      </w:hyperlink>
    </w:p>
    <w:p w14:paraId="5F625BF8" w14:textId="5210A436" w:rsidR="00BD678E" w:rsidRDefault="00231277">
      <w:pPr>
        <w:pStyle w:val="TOC2"/>
        <w:rPr>
          <w:rFonts w:eastAsiaTheme="minorEastAsia" w:cstheme="minorBidi"/>
          <w:b/>
          <w:bCs w:val="0"/>
          <w:noProof/>
          <w:szCs w:val="22"/>
          <w:lang w:val="en-US"/>
        </w:rPr>
      </w:pPr>
      <w:hyperlink w:anchor="_Toc106705214" w:history="1">
        <w:r w:rsidR="00BD678E" w:rsidRPr="00B07769">
          <w:rPr>
            <w:rStyle w:val="Hyperlink"/>
            <w:noProof/>
          </w:rPr>
          <w:t>5.2</w:t>
        </w:r>
        <w:r w:rsidR="00BD678E">
          <w:rPr>
            <w:rFonts w:eastAsiaTheme="minorEastAsia" w:cstheme="minorBidi"/>
            <w:b/>
            <w:bCs w:val="0"/>
            <w:noProof/>
            <w:szCs w:val="22"/>
            <w:lang w:val="en-US"/>
          </w:rPr>
          <w:tab/>
        </w:r>
        <w:r w:rsidR="00BD678E" w:rsidRPr="00B07769">
          <w:rPr>
            <w:rStyle w:val="Hyperlink"/>
            <w:noProof/>
          </w:rPr>
          <w:t>Demande d’accréditation</w:t>
        </w:r>
        <w:r w:rsidR="00BD678E">
          <w:rPr>
            <w:noProof/>
            <w:webHidden/>
          </w:rPr>
          <w:tab/>
        </w:r>
        <w:r w:rsidR="00BD678E">
          <w:rPr>
            <w:noProof/>
            <w:webHidden/>
          </w:rPr>
          <w:fldChar w:fldCharType="begin"/>
        </w:r>
        <w:r w:rsidR="00BD678E">
          <w:rPr>
            <w:noProof/>
            <w:webHidden/>
          </w:rPr>
          <w:instrText xml:space="preserve"> PAGEREF _Toc106705214 \h </w:instrText>
        </w:r>
        <w:r w:rsidR="00BD678E">
          <w:rPr>
            <w:noProof/>
            <w:webHidden/>
          </w:rPr>
        </w:r>
        <w:r w:rsidR="00BD678E">
          <w:rPr>
            <w:noProof/>
            <w:webHidden/>
          </w:rPr>
          <w:fldChar w:fldCharType="separate"/>
        </w:r>
        <w:r w:rsidR="008C22F4">
          <w:rPr>
            <w:noProof/>
            <w:webHidden/>
          </w:rPr>
          <w:t>14</w:t>
        </w:r>
        <w:r w:rsidR="00BD678E">
          <w:rPr>
            <w:noProof/>
            <w:webHidden/>
          </w:rPr>
          <w:fldChar w:fldCharType="end"/>
        </w:r>
      </w:hyperlink>
    </w:p>
    <w:p w14:paraId="5B6F1075" w14:textId="22E0DCF4" w:rsidR="00BD678E" w:rsidRDefault="00231277">
      <w:pPr>
        <w:pStyle w:val="TOC3"/>
        <w:rPr>
          <w:rFonts w:eastAsiaTheme="minorEastAsia" w:cstheme="minorBidi"/>
          <w:noProof/>
          <w:szCs w:val="22"/>
          <w:lang w:val="en-US"/>
        </w:rPr>
      </w:pPr>
      <w:hyperlink w:anchor="_Toc106705215" w:history="1">
        <w:r w:rsidR="00BD678E" w:rsidRPr="00B07769">
          <w:rPr>
            <w:rStyle w:val="Hyperlink"/>
            <w:bCs/>
            <w:noProof/>
          </w:rPr>
          <w:t>5.2.1</w:t>
        </w:r>
        <w:r w:rsidR="00BD678E">
          <w:rPr>
            <w:rFonts w:eastAsiaTheme="minorEastAsia" w:cstheme="minorBidi"/>
            <w:noProof/>
            <w:szCs w:val="22"/>
            <w:lang w:val="en-US"/>
          </w:rPr>
          <w:tab/>
        </w:r>
        <w:r w:rsidR="00BD678E" w:rsidRPr="00B07769">
          <w:rPr>
            <w:rStyle w:val="Hyperlink"/>
            <w:noProof/>
          </w:rPr>
          <w:t>Calendrier d’une demande</w:t>
        </w:r>
        <w:r w:rsidR="00BD678E">
          <w:rPr>
            <w:noProof/>
            <w:webHidden/>
          </w:rPr>
          <w:tab/>
        </w:r>
        <w:r w:rsidR="00BD678E">
          <w:rPr>
            <w:noProof/>
            <w:webHidden/>
          </w:rPr>
          <w:fldChar w:fldCharType="begin"/>
        </w:r>
        <w:r w:rsidR="00BD678E">
          <w:rPr>
            <w:noProof/>
            <w:webHidden/>
          </w:rPr>
          <w:instrText xml:space="preserve"> PAGEREF _Toc106705215 \h </w:instrText>
        </w:r>
        <w:r w:rsidR="00BD678E">
          <w:rPr>
            <w:noProof/>
            <w:webHidden/>
          </w:rPr>
        </w:r>
        <w:r w:rsidR="00BD678E">
          <w:rPr>
            <w:noProof/>
            <w:webHidden/>
          </w:rPr>
          <w:fldChar w:fldCharType="separate"/>
        </w:r>
        <w:r w:rsidR="008C22F4">
          <w:rPr>
            <w:noProof/>
            <w:webHidden/>
          </w:rPr>
          <w:t>15</w:t>
        </w:r>
        <w:r w:rsidR="00BD678E">
          <w:rPr>
            <w:noProof/>
            <w:webHidden/>
          </w:rPr>
          <w:fldChar w:fldCharType="end"/>
        </w:r>
      </w:hyperlink>
    </w:p>
    <w:p w14:paraId="4ED750C3" w14:textId="5604B530" w:rsidR="00BD678E" w:rsidRDefault="00231277">
      <w:pPr>
        <w:pStyle w:val="TOC3"/>
        <w:rPr>
          <w:rFonts w:eastAsiaTheme="minorEastAsia" w:cstheme="minorBidi"/>
          <w:noProof/>
          <w:szCs w:val="22"/>
          <w:lang w:val="en-US"/>
        </w:rPr>
      </w:pPr>
      <w:hyperlink w:anchor="_Toc106705216" w:history="1">
        <w:r w:rsidR="00BD678E" w:rsidRPr="00B07769">
          <w:rPr>
            <w:rStyle w:val="Hyperlink"/>
            <w:bCs/>
            <w:noProof/>
          </w:rPr>
          <w:t>5.2.2</w:t>
        </w:r>
        <w:r w:rsidR="00BD678E">
          <w:rPr>
            <w:rFonts w:eastAsiaTheme="minorEastAsia" w:cstheme="minorBidi"/>
            <w:noProof/>
            <w:szCs w:val="22"/>
            <w:lang w:val="en-US"/>
          </w:rPr>
          <w:tab/>
        </w:r>
        <w:r w:rsidR="00BD678E" w:rsidRPr="00B07769">
          <w:rPr>
            <w:rStyle w:val="Hyperlink"/>
            <w:noProof/>
          </w:rPr>
          <w:t>Déclaration de compétence du travailleur</w:t>
        </w:r>
        <w:r w:rsidR="00BD678E">
          <w:rPr>
            <w:noProof/>
            <w:webHidden/>
          </w:rPr>
          <w:tab/>
        </w:r>
        <w:r w:rsidR="00BD678E">
          <w:rPr>
            <w:noProof/>
            <w:webHidden/>
          </w:rPr>
          <w:fldChar w:fldCharType="begin"/>
        </w:r>
        <w:r w:rsidR="00BD678E">
          <w:rPr>
            <w:noProof/>
            <w:webHidden/>
          </w:rPr>
          <w:instrText xml:space="preserve"> PAGEREF _Toc106705216 \h </w:instrText>
        </w:r>
        <w:r w:rsidR="00BD678E">
          <w:rPr>
            <w:noProof/>
            <w:webHidden/>
          </w:rPr>
        </w:r>
        <w:r w:rsidR="00BD678E">
          <w:rPr>
            <w:noProof/>
            <w:webHidden/>
          </w:rPr>
          <w:fldChar w:fldCharType="separate"/>
        </w:r>
        <w:r w:rsidR="008C22F4">
          <w:rPr>
            <w:noProof/>
            <w:webHidden/>
          </w:rPr>
          <w:t>15</w:t>
        </w:r>
        <w:r w:rsidR="00BD678E">
          <w:rPr>
            <w:noProof/>
            <w:webHidden/>
          </w:rPr>
          <w:fldChar w:fldCharType="end"/>
        </w:r>
      </w:hyperlink>
    </w:p>
    <w:p w14:paraId="35423723" w14:textId="7C682E07" w:rsidR="00BD678E" w:rsidRDefault="00231277">
      <w:pPr>
        <w:pStyle w:val="TOC3"/>
        <w:rPr>
          <w:rFonts w:eastAsiaTheme="minorEastAsia" w:cstheme="minorBidi"/>
          <w:noProof/>
          <w:szCs w:val="22"/>
          <w:lang w:val="en-US"/>
        </w:rPr>
      </w:pPr>
      <w:hyperlink w:anchor="_Toc106705217" w:history="1">
        <w:r w:rsidR="00BD678E" w:rsidRPr="00B07769">
          <w:rPr>
            <w:rStyle w:val="Hyperlink"/>
            <w:bCs/>
            <w:noProof/>
          </w:rPr>
          <w:t>5.2.3</w:t>
        </w:r>
        <w:r w:rsidR="00BD678E">
          <w:rPr>
            <w:rFonts w:eastAsiaTheme="minorEastAsia" w:cstheme="minorBidi"/>
            <w:noProof/>
            <w:szCs w:val="22"/>
            <w:lang w:val="en-US"/>
          </w:rPr>
          <w:tab/>
        </w:r>
        <w:r w:rsidR="00BD678E" w:rsidRPr="00B07769">
          <w:rPr>
            <w:rStyle w:val="Hyperlink"/>
            <w:noProof/>
          </w:rPr>
          <w:t>Sélection du personnel</w:t>
        </w:r>
        <w:r w:rsidR="00BD678E">
          <w:rPr>
            <w:noProof/>
            <w:webHidden/>
          </w:rPr>
          <w:tab/>
        </w:r>
        <w:r w:rsidR="00BD678E">
          <w:rPr>
            <w:noProof/>
            <w:webHidden/>
          </w:rPr>
          <w:fldChar w:fldCharType="begin"/>
        </w:r>
        <w:r w:rsidR="00BD678E">
          <w:rPr>
            <w:noProof/>
            <w:webHidden/>
          </w:rPr>
          <w:instrText xml:space="preserve"> PAGEREF _Toc106705217 \h </w:instrText>
        </w:r>
        <w:r w:rsidR="00BD678E">
          <w:rPr>
            <w:noProof/>
            <w:webHidden/>
          </w:rPr>
        </w:r>
        <w:r w:rsidR="00BD678E">
          <w:rPr>
            <w:noProof/>
            <w:webHidden/>
          </w:rPr>
          <w:fldChar w:fldCharType="separate"/>
        </w:r>
        <w:r w:rsidR="008C22F4">
          <w:rPr>
            <w:noProof/>
            <w:webHidden/>
          </w:rPr>
          <w:t>15</w:t>
        </w:r>
        <w:r w:rsidR="00BD678E">
          <w:rPr>
            <w:noProof/>
            <w:webHidden/>
          </w:rPr>
          <w:fldChar w:fldCharType="end"/>
        </w:r>
      </w:hyperlink>
    </w:p>
    <w:p w14:paraId="4849FB94" w14:textId="6C3E889E" w:rsidR="00BD678E" w:rsidRDefault="00231277">
      <w:pPr>
        <w:pStyle w:val="TOC3"/>
        <w:rPr>
          <w:rFonts w:eastAsiaTheme="minorEastAsia" w:cstheme="minorBidi"/>
          <w:noProof/>
          <w:szCs w:val="22"/>
          <w:lang w:val="en-US"/>
        </w:rPr>
      </w:pPr>
      <w:hyperlink w:anchor="_Toc106705218" w:history="1">
        <w:r w:rsidR="00BD678E" w:rsidRPr="00B07769">
          <w:rPr>
            <w:rStyle w:val="Hyperlink"/>
            <w:bCs/>
            <w:noProof/>
          </w:rPr>
          <w:t>5.2.4</w:t>
        </w:r>
        <w:r w:rsidR="00BD678E">
          <w:rPr>
            <w:rFonts w:eastAsiaTheme="minorEastAsia" w:cstheme="minorBidi"/>
            <w:noProof/>
            <w:szCs w:val="22"/>
            <w:lang w:val="en-US"/>
          </w:rPr>
          <w:tab/>
        </w:r>
        <w:r w:rsidR="00BD678E" w:rsidRPr="00B07769">
          <w:rPr>
            <w:rStyle w:val="Hyperlink"/>
            <w:noProof/>
          </w:rPr>
          <w:t>Sommaire des qualifications des travailleurs</w:t>
        </w:r>
        <w:r w:rsidR="00BD678E">
          <w:rPr>
            <w:noProof/>
            <w:webHidden/>
          </w:rPr>
          <w:tab/>
        </w:r>
        <w:r w:rsidR="00BD678E">
          <w:rPr>
            <w:noProof/>
            <w:webHidden/>
          </w:rPr>
          <w:fldChar w:fldCharType="begin"/>
        </w:r>
        <w:r w:rsidR="00BD678E">
          <w:rPr>
            <w:noProof/>
            <w:webHidden/>
          </w:rPr>
          <w:instrText xml:space="preserve"> PAGEREF _Toc106705218 \h </w:instrText>
        </w:r>
        <w:r w:rsidR="00BD678E">
          <w:rPr>
            <w:noProof/>
            <w:webHidden/>
          </w:rPr>
        </w:r>
        <w:r w:rsidR="00BD678E">
          <w:rPr>
            <w:noProof/>
            <w:webHidden/>
          </w:rPr>
          <w:fldChar w:fldCharType="separate"/>
        </w:r>
        <w:r w:rsidR="008C22F4">
          <w:rPr>
            <w:noProof/>
            <w:webHidden/>
          </w:rPr>
          <w:t>15</w:t>
        </w:r>
        <w:r w:rsidR="00BD678E">
          <w:rPr>
            <w:noProof/>
            <w:webHidden/>
          </w:rPr>
          <w:fldChar w:fldCharType="end"/>
        </w:r>
      </w:hyperlink>
    </w:p>
    <w:p w14:paraId="594529A4" w14:textId="06B43D25" w:rsidR="00BD678E" w:rsidRDefault="00231277">
      <w:pPr>
        <w:pStyle w:val="TOC3"/>
        <w:rPr>
          <w:rFonts w:eastAsiaTheme="minorEastAsia" w:cstheme="minorBidi"/>
          <w:noProof/>
          <w:szCs w:val="22"/>
          <w:lang w:val="en-US"/>
        </w:rPr>
      </w:pPr>
      <w:hyperlink w:anchor="_Toc106705219" w:history="1">
        <w:r w:rsidR="00BD678E" w:rsidRPr="00B07769">
          <w:rPr>
            <w:rStyle w:val="Hyperlink"/>
            <w:bCs/>
            <w:noProof/>
          </w:rPr>
          <w:t>5.2.5</w:t>
        </w:r>
        <w:r w:rsidR="00BD678E">
          <w:rPr>
            <w:rFonts w:eastAsiaTheme="minorEastAsia" w:cstheme="minorBidi"/>
            <w:noProof/>
            <w:szCs w:val="22"/>
            <w:lang w:val="en-US"/>
          </w:rPr>
          <w:tab/>
        </w:r>
        <w:r w:rsidR="00BD678E" w:rsidRPr="00B07769">
          <w:rPr>
            <w:rStyle w:val="Hyperlink"/>
            <w:noProof/>
          </w:rPr>
          <w:t>Documents à l’appui</w:t>
        </w:r>
        <w:r w:rsidR="00BD678E">
          <w:rPr>
            <w:noProof/>
            <w:webHidden/>
          </w:rPr>
          <w:tab/>
        </w:r>
        <w:r w:rsidR="00BD678E">
          <w:rPr>
            <w:noProof/>
            <w:webHidden/>
          </w:rPr>
          <w:fldChar w:fldCharType="begin"/>
        </w:r>
        <w:r w:rsidR="00BD678E">
          <w:rPr>
            <w:noProof/>
            <w:webHidden/>
          </w:rPr>
          <w:instrText xml:space="preserve"> PAGEREF _Toc106705219 \h </w:instrText>
        </w:r>
        <w:r w:rsidR="00BD678E">
          <w:rPr>
            <w:noProof/>
            <w:webHidden/>
          </w:rPr>
        </w:r>
        <w:r w:rsidR="00BD678E">
          <w:rPr>
            <w:noProof/>
            <w:webHidden/>
          </w:rPr>
          <w:fldChar w:fldCharType="separate"/>
        </w:r>
        <w:r w:rsidR="008C22F4">
          <w:rPr>
            <w:noProof/>
            <w:webHidden/>
          </w:rPr>
          <w:t>16</w:t>
        </w:r>
        <w:r w:rsidR="00BD678E">
          <w:rPr>
            <w:noProof/>
            <w:webHidden/>
          </w:rPr>
          <w:fldChar w:fldCharType="end"/>
        </w:r>
      </w:hyperlink>
    </w:p>
    <w:p w14:paraId="4D5B605A" w14:textId="7D32984F" w:rsidR="00BD678E" w:rsidRDefault="00231277">
      <w:pPr>
        <w:pStyle w:val="TOC3"/>
        <w:rPr>
          <w:rFonts w:eastAsiaTheme="minorEastAsia" w:cstheme="minorBidi"/>
          <w:noProof/>
          <w:szCs w:val="22"/>
          <w:lang w:val="en-US"/>
        </w:rPr>
      </w:pPr>
      <w:hyperlink w:anchor="_Toc106705220" w:history="1">
        <w:r w:rsidR="00BD678E" w:rsidRPr="00B07769">
          <w:rPr>
            <w:rStyle w:val="Hyperlink"/>
            <w:bCs/>
            <w:noProof/>
          </w:rPr>
          <w:t>5.2.6</w:t>
        </w:r>
        <w:r w:rsidR="00BD678E">
          <w:rPr>
            <w:rFonts w:eastAsiaTheme="minorEastAsia" w:cstheme="minorBidi"/>
            <w:noProof/>
            <w:szCs w:val="22"/>
            <w:lang w:val="en-US"/>
          </w:rPr>
          <w:tab/>
        </w:r>
        <w:r w:rsidR="00BD678E" w:rsidRPr="00B07769">
          <w:rPr>
            <w:rStyle w:val="Hyperlink"/>
            <w:noProof/>
          </w:rPr>
          <w:t>Date d’entrée en vigueur de l’accréditation</w:t>
        </w:r>
        <w:r w:rsidR="00BD678E">
          <w:rPr>
            <w:noProof/>
            <w:webHidden/>
          </w:rPr>
          <w:tab/>
        </w:r>
        <w:r w:rsidR="00BD678E">
          <w:rPr>
            <w:noProof/>
            <w:webHidden/>
          </w:rPr>
          <w:fldChar w:fldCharType="begin"/>
        </w:r>
        <w:r w:rsidR="00BD678E">
          <w:rPr>
            <w:noProof/>
            <w:webHidden/>
          </w:rPr>
          <w:instrText xml:space="preserve"> PAGEREF _Toc106705220 \h </w:instrText>
        </w:r>
        <w:r w:rsidR="00BD678E">
          <w:rPr>
            <w:noProof/>
            <w:webHidden/>
          </w:rPr>
        </w:r>
        <w:r w:rsidR="00BD678E">
          <w:rPr>
            <w:noProof/>
            <w:webHidden/>
          </w:rPr>
          <w:fldChar w:fldCharType="separate"/>
        </w:r>
        <w:r w:rsidR="008C22F4">
          <w:rPr>
            <w:noProof/>
            <w:webHidden/>
          </w:rPr>
          <w:t>16</w:t>
        </w:r>
        <w:r w:rsidR="00BD678E">
          <w:rPr>
            <w:noProof/>
            <w:webHidden/>
          </w:rPr>
          <w:fldChar w:fldCharType="end"/>
        </w:r>
      </w:hyperlink>
    </w:p>
    <w:p w14:paraId="458C4C7D" w14:textId="2F3B8480" w:rsidR="00BD678E" w:rsidRDefault="00231277">
      <w:pPr>
        <w:pStyle w:val="TOC3"/>
        <w:rPr>
          <w:rFonts w:eastAsiaTheme="minorEastAsia" w:cstheme="minorBidi"/>
          <w:noProof/>
          <w:szCs w:val="22"/>
          <w:lang w:val="en-US"/>
        </w:rPr>
      </w:pPr>
      <w:hyperlink w:anchor="_Toc106705221" w:history="1">
        <w:r w:rsidR="00BD678E" w:rsidRPr="00B07769">
          <w:rPr>
            <w:rStyle w:val="Hyperlink"/>
            <w:bCs/>
            <w:noProof/>
          </w:rPr>
          <w:t>5.2.7</w:t>
        </w:r>
        <w:r w:rsidR="00BD678E">
          <w:rPr>
            <w:rFonts w:eastAsiaTheme="minorEastAsia" w:cstheme="minorBidi"/>
            <w:noProof/>
            <w:szCs w:val="22"/>
            <w:lang w:val="en-US"/>
          </w:rPr>
          <w:tab/>
        </w:r>
        <w:r w:rsidR="00BD678E" w:rsidRPr="00B07769">
          <w:rPr>
            <w:rStyle w:val="Hyperlink"/>
            <w:noProof/>
          </w:rPr>
          <w:t>Report de l’accréditation</w:t>
        </w:r>
        <w:r w:rsidR="00BD678E">
          <w:rPr>
            <w:noProof/>
            <w:webHidden/>
          </w:rPr>
          <w:tab/>
        </w:r>
        <w:r w:rsidR="00BD678E">
          <w:rPr>
            <w:noProof/>
            <w:webHidden/>
          </w:rPr>
          <w:fldChar w:fldCharType="begin"/>
        </w:r>
        <w:r w:rsidR="00BD678E">
          <w:rPr>
            <w:noProof/>
            <w:webHidden/>
          </w:rPr>
          <w:instrText xml:space="preserve"> PAGEREF _Toc106705221 \h </w:instrText>
        </w:r>
        <w:r w:rsidR="00BD678E">
          <w:rPr>
            <w:noProof/>
            <w:webHidden/>
          </w:rPr>
        </w:r>
        <w:r w:rsidR="00BD678E">
          <w:rPr>
            <w:noProof/>
            <w:webHidden/>
          </w:rPr>
          <w:fldChar w:fldCharType="separate"/>
        </w:r>
        <w:r w:rsidR="008C22F4">
          <w:rPr>
            <w:noProof/>
            <w:webHidden/>
          </w:rPr>
          <w:t>16</w:t>
        </w:r>
        <w:r w:rsidR="00BD678E">
          <w:rPr>
            <w:noProof/>
            <w:webHidden/>
          </w:rPr>
          <w:fldChar w:fldCharType="end"/>
        </w:r>
      </w:hyperlink>
    </w:p>
    <w:p w14:paraId="325F318D" w14:textId="372A1DA7" w:rsidR="00BD678E" w:rsidRDefault="00231277">
      <w:pPr>
        <w:pStyle w:val="TOC2"/>
        <w:rPr>
          <w:rFonts w:eastAsiaTheme="minorEastAsia" w:cstheme="minorBidi"/>
          <w:b/>
          <w:bCs w:val="0"/>
          <w:noProof/>
          <w:szCs w:val="22"/>
          <w:lang w:val="en-US"/>
        </w:rPr>
      </w:pPr>
      <w:hyperlink w:anchor="_Toc106705222" w:history="1">
        <w:r w:rsidR="00BD678E" w:rsidRPr="00B07769">
          <w:rPr>
            <w:rStyle w:val="Hyperlink"/>
            <w:noProof/>
          </w:rPr>
          <w:t>5.3</w:t>
        </w:r>
        <w:r w:rsidR="00BD678E">
          <w:rPr>
            <w:rFonts w:eastAsiaTheme="minorEastAsia" w:cstheme="minorBidi"/>
            <w:b/>
            <w:bCs w:val="0"/>
            <w:noProof/>
            <w:szCs w:val="22"/>
            <w:lang w:val="en-US"/>
          </w:rPr>
          <w:tab/>
        </w:r>
        <w:r w:rsidR="00BD678E" w:rsidRPr="00B07769">
          <w:rPr>
            <w:rStyle w:val="Hyperlink"/>
            <w:noProof/>
          </w:rPr>
          <w:t>Demande de renouvellement de l’accréditation</w:t>
        </w:r>
        <w:r w:rsidR="00BD678E">
          <w:rPr>
            <w:noProof/>
            <w:webHidden/>
          </w:rPr>
          <w:tab/>
        </w:r>
        <w:r w:rsidR="00BD678E">
          <w:rPr>
            <w:noProof/>
            <w:webHidden/>
          </w:rPr>
          <w:fldChar w:fldCharType="begin"/>
        </w:r>
        <w:r w:rsidR="00BD678E">
          <w:rPr>
            <w:noProof/>
            <w:webHidden/>
          </w:rPr>
          <w:instrText xml:space="preserve"> PAGEREF _Toc106705222 \h </w:instrText>
        </w:r>
        <w:r w:rsidR="00BD678E">
          <w:rPr>
            <w:noProof/>
            <w:webHidden/>
          </w:rPr>
        </w:r>
        <w:r w:rsidR="00BD678E">
          <w:rPr>
            <w:noProof/>
            <w:webHidden/>
          </w:rPr>
          <w:fldChar w:fldCharType="separate"/>
        </w:r>
        <w:r w:rsidR="008C22F4">
          <w:rPr>
            <w:noProof/>
            <w:webHidden/>
          </w:rPr>
          <w:t>16</w:t>
        </w:r>
        <w:r w:rsidR="00BD678E">
          <w:rPr>
            <w:noProof/>
            <w:webHidden/>
          </w:rPr>
          <w:fldChar w:fldCharType="end"/>
        </w:r>
      </w:hyperlink>
    </w:p>
    <w:p w14:paraId="08FCB569" w14:textId="1F26EE39" w:rsidR="00BD678E" w:rsidRDefault="00231277">
      <w:pPr>
        <w:pStyle w:val="TOC3"/>
        <w:rPr>
          <w:rFonts w:eastAsiaTheme="minorEastAsia" w:cstheme="minorBidi"/>
          <w:noProof/>
          <w:szCs w:val="22"/>
          <w:lang w:val="en-US"/>
        </w:rPr>
      </w:pPr>
      <w:hyperlink w:anchor="_Toc106705223" w:history="1">
        <w:r w:rsidR="00BD678E" w:rsidRPr="00B07769">
          <w:rPr>
            <w:rStyle w:val="Hyperlink"/>
            <w:bCs/>
            <w:noProof/>
          </w:rPr>
          <w:t>5.3.1</w:t>
        </w:r>
        <w:r w:rsidR="00BD678E">
          <w:rPr>
            <w:rFonts w:eastAsiaTheme="minorEastAsia" w:cstheme="minorBidi"/>
            <w:noProof/>
            <w:szCs w:val="22"/>
            <w:lang w:val="en-US"/>
          </w:rPr>
          <w:tab/>
        </w:r>
        <w:r w:rsidR="00BD678E" w:rsidRPr="00B07769">
          <w:rPr>
            <w:rStyle w:val="Hyperlink"/>
            <w:noProof/>
          </w:rPr>
          <w:t>Calendrier d’une demande</w:t>
        </w:r>
        <w:r w:rsidR="00BD678E">
          <w:rPr>
            <w:noProof/>
            <w:webHidden/>
          </w:rPr>
          <w:tab/>
        </w:r>
        <w:r w:rsidR="00BD678E">
          <w:rPr>
            <w:noProof/>
            <w:webHidden/>
          </w:rPr>
          <w:fldChar w:fldCharType="begin"/>
        </w:r>
        <w:r w:rsidR="00BD678E">
          <w:rPr>
            <w:noProof/>
            <w:webHidden/>
          </w:rPr>
          <w:instrText xml:space="preserve"> PAGEREF _Toc106705223 \h </w:instrText>
        </w:r>
        <w:r w:rsidR="00BD678E">
          <w:rPr>
            <w:noProof/>
            <w:webHidden/>
          </w:rPr>
        </w:r>
        <w:r w:rsidR="00BD678E">
          <w:rPr>
            <w:noProof/>
            <w:webHidden/>
          </w:rPr>
          <w:fldChar w:fldCharType="separate"/>
        </w:r>
        <w:r w:rsidR="008C22F4">
          <w:rPr>
            <w:noProof/>
            <w:webHidden/>
          </w:rPr>
          <w:t>16</w:t>
        </w:r>
        <w:r w:rsidR="00BD678E">
          <w:rPr>
            <w:noProof/>
            <w:webHidden/>
          </w:rPr>
          <w:fldChar w:fldCharType="end"/>
        </w:r>
      </w:hyperlink>
    </w:p>
    <w:p w14:paraId="61C81FAF" w14:textId="613A3EBB" w:rsidR="00BD678E" w:rsidRDefault="00231277">
      <w:pPr>
        <w:pStyle w:val="TOC3"/>
        <w:rPr>
          <w:rFonts w:eastAsiaTheme="minorEastAsia" w:cstheme="minorBidi"/>
          <w:noProof/>
          <w:szCs w:val="22"/>
          <w:lang w:val="en-US"/>
        </w:rPr>
      </w:pPr>
      <w:hyperlink w:anchor="_Toc106705224" w:history="1">
        <w:r w:rsidR="00BD678E" w:rsidRPr="00B07769">
          <w:rPr>
            <w:rStyle w:val="Hyperlink"/>
            <w:bCs/>
            <w:noProof/>
          </w:rPr>
          <w:t>5.3.2</w:t>
        </w:r>
        <w:r w:rsidR="00BD678E">
          <w:rPr>
            <w:rFonts w:eastAsiaTheme="minorEastAsia" w:cstheme="minorBidi"/>
            <w:noProof/>
            <w:szCs w:val="22"/>
            <w:lang w:val="en-US"/>
          </w:rPr>
          <w:tab/>
        </w:r>
        <w:r w:rsidR="00BD678E" w:rsidRPr="00B07769">
          <w:rPr>
            <w:rStyle w:val="Hyperlink"/>
            <w:noProof/>
          </w:rPr>
          <w:t>Déclaration de compétence du travailleur</w:t>
        </w:r>
        <w:r w:rsidR="00BD678E">
          <w:rPr>
            <w:noProof/>
            <w:webHidden/>
          </w:rPr>
          <w:tab/>
        </w:r>
        <w:r w:rsidR="00BD678E">
          <w:rPr>
            <w:noProof/>
            <w:webHidden/>
          </w:rPr>
          <w:fldChar w:fldCharType="begin"/>
        </w:r>
        <w:r w:rsidR="00BD678E">
          <w:rPr>
            <w:noProof/>
            <w:webHidden/>
          </w:rPr>
          <w:instrText xml:space="preserve"> PAGEREF _Toc106705224 \h </w:instrText>
        </w:r>
        <w:r w:rsidR="00BD678E">
          <w:rPr>
            <w:noProof/>
            <w:webHidden/>
          </w:rPr>
        </w:r>
        <w:r w:rsidR="00BD678E">
          <w:rPr>
            <w:noProof/>
            <w:webHidden/>
          </w:rPr>
          <w:fldChar w:fldCharType="separate"/>
        </w:r>
        <w:r w:rsidR="008C22F4">
          <w:rPr>
            <w:noProof/>
            <w:webHidden/>
          </w:rPr>
          <w:t>17</w:t>
        </w:r>
        <w:r w:rsidR="00BD678E">
          <w:rPr>
            <w:noProof/>
            <w:webHidden/>
          </w:rPr>
          <w:fldChar w:fldCharType="end"/>
        </w:r>
      </w:hyperlink>
    </w:p>
    <w:p w14:paraId="557472A9" w14:textId="26D9DDD9" w:rsidR="00BD678E" w:rsidRDefault="00231277">
      <w:pPr>
        <w:pStyle w:val="TOC3"/>
        <w:rPr>
          <w:rFonts w:eastAsiaTheme="minorEastAsia" w:cstheme="minorBidi"/>
          <w:noProof/>
          <w:szCs w:val="22"/>
          <w:lang w:val="en-US"/>
        </w:rPr>
      </w:pPr>
      <w:hyperlink w:anchor="_Toc106705225" w:history="1">
        <w:r w:rsidR="00BD678E" w:rsidRPr="00B07769">
          <w:rPr>
            <w:rStyle w:val="Hyperlink"/>
            <w:bCs/>
            <w:noProof/>
          </w:rPr>
          <w:t>5.3.3</w:t>
        </w:r>
        <w:r w:rsidR="00BD678E">
          <w:rPr>
            <w:rFonts w:eastAsiaTheme="minorEastAsia" w:cstheme="minorBidi"/>
            <w:noProof/>
            <w:szCs w:val="22"/>
            <w:lang w:val="en-US"/>
          </w:rPr>
          <w:tab/>
        </w:r>
        <w:r w:rsidR="00BD678E" w:rsidRPr="00B07769">
          <w:rPr>
            <w:rStyle w:val="Hyperlink"/>
            <w:noProof/>
          </w:rPr>
          <w:t>Résumé de la requalification des travailleurs</w:t>
        </w:r>
        <w:r w:rsidR="00BD678E">
          <w:rPr>
            <w:noProof/>
            <w:webHidden/>
          </w:rPr>
          <w:tab/>
        </w:r>
        <w:r w:rsidR="00BD678E">
          <w:rPr>
            <w:noProof/>
            <w:webHidden/>
          </w:rPr>
          <w:fldChar w:fldCharType="begin"/>
        </w:r>
        <w:r w:rsidR="00BD678E">
          <w:rPr>
            <w:noProof/>
            <w:webHidden/>
          </w:rPr>
          <w:instrText xml:space="preserve"> PAGEREF _Toc106705225 \h </w:instrText>
        </w:r>
        <w:r w:rsidR="00BD678E">
          <w:rPr>
            <w:noProof/>
            <w:webHidden/>
          </w:rPr>
        </w:r>
        <w:r w:rsidR="00BD678E">
          <w:rPr>
            <w:noProof/>
            <w:webHidden/>
          </w:rPr>
          <w:fldChar w:fldCharType="separate"/>
        </w:r>
        <w:r w:rsidR="008C22F4">
          <w:rPr>
            <w:noProof/>
            <w:webHidden/>
          </w:rPr>
          <w:t>17</w:t>
        </w:r>
        <w:r w:rsidR="00BD678E">
          <w:rPr>
            <w:noProof/>
            <w:webHidden/>
          </w:rPr>
          <w:fldChar w:fldCharType="end"/>
        </w:r>
      </w:hyperlink>
    </w:p>
    <w:p w14:paraId="6F5FA16C" w14:textId="6FDF04E8" w:rsidR="00BD678E" w:rsidRDefault="00231277">
      <w:pPr>
        <w:pStyle w:val="TOC3"/>
        <w:rPr>
          <w:rFonts w:eastAsiaTheme="minorEastAsia" w:cstheme="minorBidi"/>
          <w:noProof/>
          <w:szCs w:val="22"/>
          <w:lang w:val="en-US"/>
        </w:rPr>
      </w:pPr>
      <w:hyperlink w:anchor="_Toc106705226" w:history="1">
        <w:r w:rsidR="00BD678E" w:rsidRPr="00B07769">
          <w:rPr>
            <w:rStyle w:val="Hyperlink"/>
            <w:bCs/>
            <w:noProof/>
          </w:rPr>
          <w:t>5.3.4</w:t>
        </w:r>
        <w:r w:rsidR="00BD678E">
          <w:rPr>
            <w:rFonts w:eastAsiaTheme="minorEastAsia" w:cstheme="minorBidi"/>
            <w:noProof/>
            <w:szCs w:val="22"/>
            <w:lang w:val="en-US"/>
          </w:rPr>
          <w:tab/>
        </w:r>
        <w:r w:rsidR="00BD678E" w:rsidRPr="00B07769">
          <w:rPr>
            <w:rStyle w:val="Hyperlink"/>
            <w:noProof/>
          </w:rPr>
          <w:t>Documents à l’appui</w:t>
        </w:r>
        <w:r w:rsidR="00BD678E">
          <w:rPr>
            <w:noProof/>
            <w:webHidden/>
          </w:rPr>
          <w:tab/>
        </w:r>
        <w:r w:rsidR="00BD678E">
          <w:rPr>
            <w:noProof/>
            <w:webHidden/>
          </w:rPr>
          <w:fldChar w:fldCharType="begin"/>
        </w:r>
        <w:r w:rsidR="00BD678E">
          <w:rPr>
            <w:noProof/>
            <w:webHidden/>
          </w:rPr>
          <w:instrText xml:space="preserve"> PAGEREF _Toc106705226 \h </w:instrText>
        </w:r>
        <w:r w:rsidR="00BD678E">
          <w:rPr>
            <w:noProof/>
            <w:webHidden/>
          </w:rPr>
        </w:r>
        <w:r w:rsidR="00BD678E">
          <w:rPr>
            <w:noProof/>
            <w:webHidden/>
          </w:rPr>
          <w:fldChar w:fldCharType="separate"/>
        </w:r>
        <w:r w:rsidR="008C22F4">
          <w:rPr>
            <w:noProof/>
            <w:webHidden/>
          </w:rPr>
          <w:t>18</w:t>
        </w:r>
        <w:r w:rsidR="00BD678E">
          <w:rPr>
            <w:noProof/>
            <w:webHidden/>
          </w:rPr>
          <w:fldChar w:fldCharType="end"/>
        </w:r>
      </w:hyperlink>
    </w:p>
    <w:p w14:paraId="42C098E1" w14:textId="0AC51D0B" w:rsidR="00BD678E" w:rsidRDefault="00231277">
      <w:pPr>
        <w:pStyle w:val="TOC3"/>
        <w:rPr>
          <w:rFonts w:eastAsiaTheme="minorEastAsia" w:cstheme="minorBidi"/>
          <w:noProof/>
          <w:szCs w:val="22"/>
          <w:lang w:val="en-US"/>
        </w:rPr>
      </w:pPr>
      <w:hyperlink w:anchor="_Toc106705227" w:history="1">
        <w:r w:rsidR="00BD678E" w:rsidRPr="00B07769">
          <w:rPr>
            <w:rStyle w:val="Hyperlink"/>
            <w:bCs/>
            <w:noProof/>
          </w:rPr>
          <w:t>5.3.5</w:t>
        </w:r>
        <w:r w:rsidR="00BD678E">
          <w:rPr>
            <w:rFonts w:eastAsiaTheme="minorEastAsia" w:cstheme="minorBidi"/>
            <w:noProof/>
            <w:szCs w:val="22"/>
            <w:lang w:val="en-US"/>
          </w:rPr>
          <w:tab/>
        </w:r>
        <w:r w:rsidR="00BD678E" w:rsidRPr="00B07769">
          <w:rPr>
            <w:rStyle w:val="Hyperlink"/>
            <w:noProof/>
          </w:rPr>
          <w:t>Date d’entrée en vigueur du renouvellement</w:t>
        </w:r>
        <w:r w:rsidR="00BD678E">
          <w:rPr>
            <w:noProof/>
            <w:webHidden/>
          </w:rPr>
          <w:tab/>
        </w:r>
        <w:r w:rsidR="00BD678E">
          <w:rPr>
            <w:noProof/>
            <w:webHidden/>
          </w:rPr>
          <w:fldChar w:fldCharType="begin"/>
        </w:r>
        <w:r w:rsidR="00BD678E">
          <w:rPr>
            <w:noProof/>
            <w:webHidden/>
          </w:rPr>
          <w:instrText xml:space="preserve"> PAGEREF _Toc106705227 \h </w:instrText>
        </w:r>
        <w:r w:rsidR="00BD678E">
          <w:rPr>
            <w:noProof/>
            <w:webHidden/>
          </w:rPr>
        </w:r>
        <w:r w:rsidR="00BD678E">
          <w:rPr>
            <w:noProof/>
            <w:webHidden/>
          </w:rPr>
          <w:fldChar w:fldCharType="separate"/>
        </w:r>
        <w:r w:rsidR="008C22F4">
          <w:rPr>
            <w:noProof/>
            <w:webHidden/>
          </w:rPr>
          <w:t>18</w:t>
        </w:r>
        <w:r w:rsidR="00BD678E">
          <w:rPr>
            <w:noProof/>
            <w:webHidden/>
          </w:rPr>
          <w:fldChar w:fldCharType="end"/>
        </w:r>
      </w:hyperlink>
    </w:p>
    <w:p w14:paraId="71B5D843" w14:textId="2C5F48A9" w:rsidR="00BD678E" w:rsidRDefault="00231277">
      <w:pPr>
        <w:pStyle w:val="TOC3"/>
        <w:rPr>
          <w:rFonts w:eastAsiaTheme="minorEastAsia" w:cstheme="minorBidi"/>
          <w:noProof/>
          <w:szCs w:val="22"/>
          <w:lang w:val="en-US"/>
        </w:rPr>
      </w:pPr>
      <w:hyperlink w:anchor="_Toc106705228" w:history="1">
        <w:r w:rsidR="00BD678E" w:rsidRPr="00B07769">
          <w:rPr>
            <w:rStyle w:val="Hyperlink"/>
            <w:bCs/>
            <w:noProof/>
          </w:rPr>
          <w:t>5.3.6</w:t>
        </w:r>
        <w:r w:rsidR="00BD678E">
          <w:rPr>
            <w:rFonts w:eastAsiaTheme="minorEastAsia" w:cstheme="minorBidi"/>
            <w:noProof/>
            <w:szCs w:val="22"/>
            <w:lang w:val="en-US"/>
          </w:rPr>
          <w:tab/>
        </w:r>
        <w:r w:rsidR="00BD678E" w:rsidRPr="00B07769">
          <w:rPr>
            <w:rStyle w:val="Hyperlink"/>
            <w:noProof/>
          </w:rPr>
          <w:t>Renouvellement anticipé de l’accréditation</w:t>
        </w:r>
        <w:r w:rsidR="00BD678E">
          <w:rPr>
            <w:noProof/>
            <w:webHidden/>
          </w:rPr>
          <w:tab/>
        </w:r>
        <w:r w:rsidR="00BD678E">
          <w:rPr>
            <w:noProof/>
            <w:webHidden/>
          </w:rPr>
          <w:fldChar w:fldCharType="begin"/>
        </w:r>
        <w:r w:rsidR="00BD678E">
          <w:rPr>
            <w:noProof/>
            <w:webHidden/>
          </w:rPr>
          <w:instrText xml:space="preserve"> PAGEREF _Toc106705228 \h </w:instrText>
        </w:r>
        <w:r w:rsidR="00BD678E">
          <w:rPr>
            <w:noProof/>
            <w:webHidden/>
          </w:rPr>
        </w:r>
        <w:r w:rsidR="00BD678E">
          <w:rPr>
            <w:noProof/>
            <w:webHidden/>
          </w:rPr>
          <w:fldChar w:fldCharType="separate"/>
        </w:r>
        <w:r w:rsidR="008C22F4">
          <w:rPr>
            <w:noProof/>
            <w:webHidden/>
          </w:rPr>
          <w:t>18</w:t>
        </w:r>
        <w:r w:rsidR="00BD678E">
          <w:rPr>
            <w:noProof/>
            <w:webHidden/>
          </w:rPr>
          <w:fldChar w:fldCharType="end"/>
        </w:r>
      </w:hyperlink>
    </w:p>
    <w:p w14:paraId="68366B16" w14:textId="0660B597" w:rsidR="00BD678E" w:rsidRDefault="00231277">
      <w:pPr>
        <w:pStyle w:val="TOC2"/>
        <w:rPr>
          <w:rFonts w:eastAsiaTheme="minorEastAsia" w:cstheme="minorBidi"/>
          <w:b/>
          <w:bCs w:val="0"/>
          <w:noProof/>
          <w:szCs w:val="22"/>
          <w:lang w:val="en-US"/>
        </w:rPr>
      </w:pPr>
      <w:hyperlink w:anchor="_Toc106705229" w:history="1">
        <w:r w:rsidR="00BD678E" w:rsidRPr="00B07769">
          <w:rPr>
            <w:rStyle w:val="Hyperlink"/>
            <w:noProof/>
          </w:rPr>
          <w:t>5.4</w:t>
        </w:r>
        <w:r w:rsidR="00BD678E">
          <w:rPr>
            <w:rFonts w:eastAsiaTheme="minorEastAsia" w:cstheme="minorBidi"/>
            <w:b/>
            <w:bCs w:val="0"/>
            <w:noProof/>
            <w:szCs w:val="22"/>
            <w:lang w:val="en-US"/>
          </w:rPr>
          <w:tab/>
        </w:r>
        <w:r w:rsidR="00BD678E" w:rsidRPr="00B07769">
          <w:rPr>
            <w:rStyle w:val="Hyperlink"/>
            <w:noProof/>
          </w:rPr>
          <w:t>Demande de nouvelle accréditation dans les cinq ans suivant l’expiration d’un certificat</w:t>
        </w:r>
        <w:r w:rsidR="00BD678E">
          <w:rPr>
            <w:noProof/>
            <w:webHidden/>
          </w:rPr>
          <w:tab/>
        </w:r>
        <w:r w:rsidR="00BD678E">
          <w:rPr>
            <w:noProof/>
            <w:webHidden/>
          </w:rPr>
          <w:fldChar w:fldCharType="begin"/>
        </w:r>
        <w:r w:rsidR="00BD678E">
          <w:rPr>
            <w:noProof/>
            <w:webHidden/>
          </w:rPr>
          <w:instrText xml:space="preserve"> PAGEREF _Toc106705229 \h </w:instrText>
        </w:r>
        <w:r w:rsidR="00BD678E">
          <w:rPr>
            <w:noProof/>
            <w:webHidden/>
          </w:rPr>
        </w:r>
        <w:r w:rsidR="00BD678E">
          <w:rPr>
            <w:noProof/>
            <w:webHidden/>
          </w:rPr>
          <w:fldChar w:fldCharType="separate"/>
        </w:r>
        <w:r w:rsidR="008C22F4">
          <w:rPr>
            <w:noProof/>
            <w:webHidden/>
          </w:rPr>
          <w:t>19</w:t>
        </w:r>
        <w:r w:rsidR="00BD678E">
          <w:rPr>
            <w:noProof/>
            <w:webHidden/>
          </w:rPr>
          <w:fldChar w:fldCharType="end"/>
        </w:r>
      </w:hyperlink>
    </w:p>
    <w:p w14:paraId="0AB728CD" w14:textId="26EADB94" w:rsidR="00BD678E" w:rsidRDefault="00231277">
      <w:pPr>
        <w:pStyle w:val="TOC3"/>
        <w:rPr>
          <w:rFonts w:eastAsiaTheme="minorEastAsia" w:cstheme="minorBidi"/>
          <w:noProof/>
          <w:szCs w:val="22"/>
          <w:lang w:val="en-US"/>
        </w:rPr>
      </w:pPr>
      <w:hyperlink w:anchor="_Toc106705230" w:history="1">
        <w:r w:rsidR="00BD678E" w:rsidRPr="00B07769">
          <w:rPr>
            <w:rStyle w:val="Hyperlink"/>
            <w:bCs/>
            <w:noProof/>
          </w:rPr>
          <w:t>5.4.1</w:t>
        </w:r>
        <w:r w:rsidR="00BD678E">
          <w:rPr>
            <w:rFonts w:eastAsiaTheme="minorEastAsia" w:cstheme="minorBidi"/>
            <w:noProof/>
            <w:szCs w:val="22"/>
            <w:lang w:val="en-US"/>
          </w:rPr>
          <w:tab/>
        </w:r>
        <w:r w:rsidR="00BD678E" w:rsidRPr="00B07769">
          <w:rPr>
            <w:rStyle w:val="Hyperlink"/>
            <w:noProof/>
          </w:rPr>
          <w:t>Calendrier d’une demande</w:t>
        </w:r>
        <w:r w:rsidR="00BD678E">
          <w:rPr>
            <w:noProof/>
            <w:webHidden/>
          </w:rPr>
          <w:tab/>
        </w:r>
        <w:r w:rsidR="00BD678E">
          <w:rPr>
            <w:noProof/>
            <w:webHidden/>
          </w:rPr>
          <w:fldChar w:fldCharType="begin"/>
        </w:r>
        <w:r w:rsidR="00BD678E">
          <w:rPr>
            <w:noProof/>
            <w:webHidden/>
          </w:rPr>
          <w:instrText xml:space="preserve"> PAGEREF _Toc106705230 \h </w:instrText>
        </w:r>
        <w:r w:rsidR="00BD678E">
          <w:rPr>
            <w:noProof/>
            <w:webHidden/>
          </w:rPr>
        </w:r>
        <w:r w:rsidR="00BD678E">
          <w:rPr>
            <w:noProof/>
            <w:webHidden/>
          </w:rPr>
          <w:fldChar w:fldCharType="separate"/>
        </w:r>
        <w:r w:rsidR="008C22F4">
          <w:rPr>
            <w:noProof/>
            <w:webHidden/>
          </w:rPr>
          <w:t>19</w:t>
        </w:r>
        <w:r w:rsidR="00BD678E">
          <w:rPr>
            <w:noProof/>
            <w:webHidden/>
          </w:rPr>
          <w:fldChar w:fldCharType="end"/>
        </w:r>
      </w:hyperlink>
    </w:p>
    <w:p w14:paraId="2FA4F2FA" w14:textId="00DCEB68" w:rsidR="00BD678E" w:rsidRDefault="00231277">
      <w:pPr>
        <w:pStyle w:val="TOC3"/>
        <w:rPr>
          <w:rFonts w:eastAsiaTheme="minorEastAsia" w:cstheme="minorBidi"/>
          <w:noProof/>
          <w:szCs w:val="22"/>
          <w:lang w:val="en-US"/>
        </w:rPr>
      </w:pPr>
      <w:hyperlink w:anchor="_Toc106705231" w:history="1">
        <w:r w:rsidR="00BD678E" w:rsidRPr="00B07769">
          <w:rPr>
            <w:rStyle w:val="Hyperlink"/>
            <w:bCs/>
            <w:noProof/>
          </w:rPr>
          <w:t>5.4.2</w:t>
        </w:r>
        <w:r w:rsidR="00BD678E">
          <w:rPr>
            <w:rFonts w:eastAsiaTheme="minorEastAsia" w:cstheme="minorBidi"/>
            <w:noProof/>
            <w:szCs w:val="22"/>
            <w:lang w:val="en-US"/>
          </w:rPr>
          <w:tab/>
        </w:r>
        <w:r w:rsidR="00BD678E" w:rsidRPr="00B07769">
          <w:rPr>
            <w:rStyle w:val="Hyperlink"/>
            <w:noProof/>
          </w:rPr>
          <w:t>Déclaration de compétence du travailleur</w:t>
        </w:r>
        <w:r w:rsidR="00BD678E">
          <w:rPr>
            <w:noProof/>
            <w:webHidden/>
          </w:rPr>
          <w:tab/>
        </w:r>
        <w:r w:rsidR="00BD678E">
          <w:rPr>
            <w:noProof/>
            <w:webHidden/>
          </w:rPr>
          <w:fldChar w:fldCharType="begin"/>
        </w:r>
        <w:r w:rsidR="00BD678E">
          <w:rPr>
            <w:noProof/>
            <w:webHidden/>
          </w:rPr>
          <w:instrText xml:space="preserve"> PAGEREF _Toc106705231 \h </w:instrText>
        </w:r>
        <w:r w:rsidR="00BD678E">
          <w:rPr>
            <w:noProof/>
            <w:webHidden/>
          </w:rPr>
        </w:r>
        <w:r w:rsidR="00BD678E">
          <w:rPr>
            <w:noProof/>
            <w:webHidden/>
          </w:rPr>
          <w:fldChar w:fldCharType="separate"/>
        </w:r>
        <w:r w:rsidR="008C22F4">
          <w:rPr>
            <w:noProof/>
            <w:webHidden/>
          </w:rPr>
          <w:t>19</w:t>
        </w:r>
        <w:r w:rsidR="00BD678E">
          <w:rPr>
            <w:noProof/>
            <w:webHidden/>
          </w:rPr>
          <w:fldChar w:fldCharType="end"/>
        </w:r>
      </w:hyperlink>
    </w:p>
    <w:p w14:paraId="660A24A1" w14:textId="4420D266" w:rsidR="00BD678E" w:rsidRDefault="00231277">
      <w:pPr>
        <w:pStyle w:val="TOC3"/>
        <w:rPr>
          <w:rFonts w:eastAsiaTheme="minorEastAsia" w:cstheme="minorBidi"/>
          <w:noProof/>
          <w:szCs w:val="22"/>
          <w:lang w:val="en-US"/>
        </w:rPr>
      </w:pPr>
      <w:hyperlink w:anchor="_Toc106705232" w:history="1">
        <w:r w:rsidR="00BD678E" w:rsidRPr="00B07769">
          <w:rPr>
            <w:rStyle w:val="Hyperlink"/>
            <w:bCs/>
            <w:noProof/>
          </w:rPr>
          <w:t>5.4.3</w:t>
        </w:r>
        <w:r w:rsidR="00BD678E">
          <w:rPr>
            <w:rFonts w:eastAsiaTheme="minorEastAsia" w:cstheme="minorBidi"/>
            <w:noProof/>
            <w:szCs w:val="22"/>
            <w:lang w:val="en-US"/>
          </w:rPr>
          <w:tab/>
        </w:r>
        <w:r w:rsidR="00BD678E" w:rsidRPr="00B07769">
          <w:rPr>
            <w:rStyle w:val="Hyperlink"/>
            <w:noProof/>
          </w:rPr>
          <w:t>Résumé de la requalification des travailleurs</w:t>
        </w:r>
        <w:r w:rsidR="00BD678E">
          <w:rPr>
            <w:noProof/>
            <w:webHidden/>
          </w:rPr>
          <w:tab/>
        </w:r>
        <w:r w:rsidR="00BD678E">
          <w:rPr>
            <w:noProof/>
            <w:webHidden/>
          </w:rPr>
          <w:fldChar w:fldCharType="begin"/>
        </w:r>
        <w:r w:rsidR="00BD678E">
          <w:rPr>
            <w:noProof/>
            <w:webHidden/>
          </w:rPr>
          <w:instrText xml:space="preserve"> PAGEREF _Toc106705232 \h </w:instrText>
        </w:r>
        <w:r w:rsidR="00BD678E">
          <w:rPr>
            <w:noProof/>
            <w:webHidden/>
          </w:rPr>
        </w:r>
        <w:r w:rsidR="00BD678E">
          <w:rPr>
            <w:noProof/>
            <w:webHidden/>
          </w:rPr>
          <w:fldChar w:fldCharType="separate"/>
        </w:r>
        <w:r w:rsidR="008C22F4">
          <w:rPr>
            <w:noProof/>
            <w:webHidden/>
          </w:rPr>
          <w:t>19</w:t>
        </w:r>
        <w:r w:rsidR="00BD678E">
          <w:rPr>
            <w:noProof/>
            <w:webHidden/>
          </w:rPr>
          <w:fldChar w:fldCharType="end"/>
        </w:r>
      </w:hyperlink>
    </w:p>
    <w:p w14:paraId="2E2C1D17" w14:textId="07EC22BF" w:rsidR="00BD678E" w:rsidRDefault="00231277">
      <w:pPr>
        <w:pStyle w:val="TOC3"/>
        <w:rPr>
          <w:rFonts w:eastAsiaTheme="minorEastAsia" w:cstheme="minorBidi"/>
          <w:noProof/>
          <w:szCs w:val="22"/>
          <w:lang w:val="en-US"/>
        </w:rPr>
      </w:pPr>
      <w:hyperlink w:anchor="_Toc106705233" w:history="1">
        <w:r w:rsidR="00BD678E" w:rsidRPr="00B07769">
          <w:rPr>
            <w:rStyle w:val="Hyperlink"/>
            <w:bCs/>
            <w:noProof/>
          </w:rPr>
          <w:t>5.4.4</w:t>
        </w:r>
        <w:r w:rsidR="00BD678E">
          <w:rPr>
            <w:rFonts w:eastAsiaTheme="minorEastAsia" w:cstheme="minorBidi"/>
            <w:noProof/>
            <w:szCs w:val="22"/>
            <w:lang w:val="en-US"/>
          </w:rPr>
          <w:tab/>
        </w:r>
        <w:r w:rsidR="00BD678E" w:rsidRPr="00B07769">
          <w:rPr>
            <w:rStyle w:val="Hyperlink"/>
            <w:noProof/>
          </w:rPr>
          <w:t>Documents à l’appui</w:t>
        </w:r>
        <w:r w:rsidR="00BD678E">
          <w:rPr>
            <w:noProof/>
            <w:webHidden/>
          </w:rPr>
          <w:tab/>
        </w:r>
        <w:r w:rsidR="00BD678E">
          <w:rPr>
            <w:noProof/>
            <w:webHidden/>
          </w:rPr>
          <w:fldChar w:fldCharType="begin"/>
        </w:r>
        <w:r w:rsidR="00BD678E">
          <w:rPr>
            <w:noProof/>
            <w:webHidden/>
          </w:rPr>
          <w:instrText xml:space="preserve"> PAGEREF _Toc106705233 \h </w:instrText>
        </w:r>
        <w:r w:rsidR="00BD678E">
          <w:rPr>
            <w:noProof/>
            <w:webHidden/>
          </w:rPr>
        </w:r>
        <w:r w:rsidR="00BD678E">
          <w:rPr>
            <w:noProof/>
            <w:webHidden/>
          </w:rPr>
          <w:fldChar w:fldCharType="separate"/>
        </w:r>
        <w:r w:rsidR="008C22F4">
          <w:rPr>
            <w:noProof/>
            <w:webHidden/>
          </w:rPr>
          <w:t>20</w:t>
        </w:r>
        <w:r w:rsidR="00BD678E">
          <w:rPr>
            <w:noProof/>
            <w:webHidden/>
          </w:rPr>
          <w:fldChar w:fldCharType="end"/>
        </w:r>
      </w:hyperlink>
    </w:p>
    <w:p w14:paraId="6D64C4B5" w14:textId="0813DDFE" w:rsidR="00BD678E" w:rsidRDefault="00231277">
      <w:pPr>
        <w:pStyle w:val="TOC3"/>
        <w:rPr>
          <w:rFonts w:eastAsiaTheme="minorEastAsia" w:cstheme="minorBidi"/>
          <w:noProof/>
          <w:szCs w:val="22"/>
          <w:lang w:val="en-US"/>
        </w:rPr>
      </w:pPr>
      <w:hyperlink w:anchor="_Toc106705234" w:history="1">
        <w:r w:rsidR="00BD678E" w:rsidRPr="00B07769">
          <w:rPr>
            <w:rStyle w:val="Hyperlink"/>
            <w:bCs/>
            <w:noProof/>
          </w:rPr>
          <w:t>5.4.5</w:t>
        </w:r>
        <w:r w:rsidR="00BD678E">
          <w:rPr>
            <w:rFonts w:eastAsiaTheme="minorEastAsia" w:cstheme="minorBidi"/>
            <w:noProof/>
            <w:szCs w:val="22"/>
            <w:lang w:val="en-US"/>
          </w:rPr>
          <w:tab/>
        </w:r>
        <w:r w:rsidR="00BD678E" w:rsidRPr="00B07769">
          <w:rPr>
            <w:rStyle w:val="Hyperlink"/>
            <w:noProof/>
          </w:rPr>
          <w:t>Date d’entrée en vigueur de la nouvelle accréditation</w:t>
        </w:r>
        <w:r w:rsidR="00BD678E">
          <w:rPr>
            <w:noProof/>
            <w:webHidden/>
          </w:rPr>
          <w:tab/>
        </w:r>
        <w:r w:rsidR="00BD678E">
          <w:rPr>
            <w:noProof/>
            <w:webHidden/>
          </w:rPr>
          <w:fldChar w:fldCharType="begin"/>
        </w:r>
        <w:r w:rsidR="00BD678E">
          <w:rPr>
            <w:noProof/>
            <w:webHidden/>
          </w:rPr>
          <w:instrText xml:space="preserve"> PAGEREF _Toc106705234 \h </w:instrText>
        </w:r>
        <w:r w:rsidR="00BD678E">
          <w:rPr>
            <w:noProof/>
            <w:webHidden/>
          </w:rPr>
        </w:r>
        <w:r w:rsidR="00BD678E">
          <w:rPr>
            <w:noProof/>
            <w:webHidden/>
          </w:rPr>
          <w:fldChar w:fldCharType="separate"/>
        </w:r>
        <w:r w:rsidR="008C22F4">
          <w:rPr>
            <w:noProof/>
            <w:webHidden/>
          </w:rPr>
          <w:t>20</w:t>
        </w:r>
        <w:r w:rsidR="00BD678E">
          <w:rPr>
            <w:noProof/>
            <w:webHidden/>
          </w:rPr>
          <w:fldChar w:fldCharType="end"/>
        </w:r>
      </w:hyperlink>
    </w:p>
    <w:p w14:paraId="4DDB4D49" w14:textId="6C8719D0" w:rsidR="00BD678E" w:rsidRDefault="00231277">
      <w:pPr>
        <w:pStyle w:val="TOC2"/>
        <w:rPr>
          <w:rFonts w:eastAsiaTheme="minorEastAsia" w:cstheme="minorBidi"/>
          <w:b/>
          <w:bCs w:val="0"/>
          <w:noProof/>
          <w:szCs w:val="22"/>
          <w:lang w:val="en-US"/>
        </w:rPr>
      </w:pPr>
      <w:hyperlink w:anchor="_Toc106705235" w:history="1">
        <w:r w:rsidR="00BD678E" w:rsidRPr="00B07769">
          <w:rPr>
            <w:rStyle w:val="Hyperlink"/>
            <w:noProof/>
          </w:rPr>
          <w:t>5.5</w:t>
        </w:r>
        <w:r w:rsidR="00BD678E">
          <w:rPr>
            <w:rFonts w:eastAsiaTheme="minorEastAsia" w:cstheme="minorBidi"/>
            <w:b/>
            <w:bCs w:val="0"/>
            <w:noProof/>
            <w:szCs w:val="22"/>
            <w:lang w:val="en-US"/>
          </w:rPr>
          <w:tab/>
        </w:r>
        <w:r w:rsidR="00BD678E" w:rsidRPr="00B07769">
          <w:rPr>
            <w:rStyle w:val="Hyperlink"/>
            <w:noProof/>
          </w:rPr>
          <w:t>Demande de nouvelle accréditation à la suite d’un retrait de l’accréditation ou d’une expiration du certificat après cinq ans</w:t>
        </w:r>
        <w:r w:rsidR="00BD678E">
          <w:rPr>
            <w:noProof/>
            <w:webHidden/>
          </w:rPr>
          <w:tab/>
        </w:r>
        <w:r w:rsidR="00BD678E">
          <w:rPr>
            <w:noProof/>
            <w:webHidden/>
          </w:rPr>
          <w:fldChar w:fldCharType="begin"/>
        </w:r>
        <w:r w:rsidR="00BD678E">
          <w:rPr>
            <w:noProof/>
            <w:webHidden/>
          </w:rPr>
          <w:instrText xml:space="preserve"> PAGEREF _Toc106705235 \h </w:instrText>
        </w:r>
        <w:r w:rsidR="00BD678E">
          <w:rPr>
            <w:noProof/>
            <w:webHidden/>
          </w:rPr>
        </w:r>
        <w:r w:rsidR="00BD678E">
          <w:rPr>
            <w:noProof/>
            <w:webHidden/>
          </w:rPr>
          <w:fldChar w:fldCharType="separate"/>
        </w:r>
        <w:r w:rsidR="008C22F4">
          <w:rPr>
            <w:noProof/>
            <w:webHidden/>
          </w:rPr>
          <w:t>20</w:t>
        </w:r>
        <w:r w:rsidR="00BD678E">
          <w:rPr>
            <w:noProof/>
            <w:webHidden/>
          </w:rPr>
          <w:fldChar w:fldCharType="end"/>
        </w:r>
      </w:hyperlink>
    </w:p>
    <w:p w14:paraId="7130DB55" w14:textId="21818393" w:rsidR="00BD678E" w:rsidRDefault="00231277">
      <w:pPr>
        <w:pStyle w:val="TOC3"/>
        <w:rPr>
          <w:rFonts w:eastAsiaTheme="minorEastAsia" w:cstheme="minorBidi"/>
          <w:noProof/>
          <w:szCs w:val="22"/>
          <w:lang w:val="en-US"/>
        </w:rPr>
      </w:pPr>
      <w:hyperlink w:anchor="_Toc106705236" w:history="1">
        <w:r w:rsidR="00BD678E" w:rsidRPr="00B07769">
          <w:rPr>
            <w:rStyle w:val="Hyperlink"/>
            <w:bCs/>
            <w:noProof/>
          </w:rPr>
          <w:t>5.5.1</w:t>
        </w:r>
        <w:r w:rsidR="00BD678E">
          <w:rPr>
            <w:rFonts w:eastAsiaTheme="minorEastAsia" w:cstheme="minorBidi"/>
            <w:noProof/>
            <w:szCs w:val="22"/>
            <w:lang w:val="en-US"/>
          </w:rPr>
          <w:tab/>
        </w:r>
        <w:r w:rsidR="00BD678E" w:rsidRPr="00B07769">
          <w:rPr>
            <w:rStyle w:val="Hyperlink"/>
            <w:noProof/>
          </w:rPr>
          <w:t>Calendrier d’une demande</w:t>
        </w:r>
        <w:r w:rsidR="00BD678E">
          <w:rPr>
            <w:noProof/>
            <w:webHidden/>
          </w:rPr>
          <w:tab/>
        </w:r>
        <w:r w:rsidR="00BD678E">
          <w:rPr>
            <w:noProof/>
            <w:webHidden/>
          </w:rPr>
          <w:fldChar w:fldCharType="begin"/>
        </w:r>
        <w:r w:rsidR="00BD678E">
          <w:rPr>
            <w:noProof/>
            <w:webHidden/>
          </w:rPr>
          <w:instrText xml:space="preserve"> PAGEREF _Toc106705236 \h </w:instrText>
        </w:r>
        <w:r w:rsidR="00BD678E">
          <w:rPr>
            <w:noProof/>
            <w:webHidden/>
          </w:rPr>
        </w:r>
        <w:r w:rsidR="00BD678E">
          <w:rPr>
            <w:noProof/>
            <w:webHidden/>
          </w:rPr>
          <w:fldChar w:fldCharType="separate"/>
        </w:r>
        <w:r w:rsidR="008C22F4">
          <w:rPr>
            <w:noProof/>
            <w:webHidden/>
          </w:rPr>
          <w:t>20</w:t>
        </w:r>
        <w:r w:rsidR="00BD678E">
          <w:rPr>
            <w:noProof/>
            <w:webHidden/>
          </w:rPr>
          <w:fldChar w:fldCharType="end"/>
        </w:r>
      </w:hyperlink>
    </w:p>
    <w:p w14:paraId="7A5B48B5" w14:textId="4B7AEC1F" w:rsidR="00BD678E" w:rsidRDefault="00231277">
      <w:pPr>
        <w:pStyle w:val="TOC3"/>
        <w:rPr>
          <w:rFonts w:eastAsiaTheme="minorEastAsia" w:cstheme="minorBidi"/>
          <w:noProof/>
          <w:szCs w:val="22"/>
          <w:lang w:val="en-US"/>
        </w:rPr>
      </w:pPr>
      <w:hyperlink w:anchor="_Toc106705237" w:history="1">
        <w:r w:rsidR="00BD678E" w:rsidRPr="00B07769">
          <w:rPr>
            <w:rStyle w:val="Hyperlink"/>
            <w:bCs/>
            <w:noProof/>
          </w:rPr>
          <w:t>5.5.2</w:t>
        </w:r>
        <w:r w:rsidR="00BD678E">
          <w:rPr>
            <w:rFonts w:eastAsiaTheme="minorEastAsia" w:cstheme="minorBidi"/>
            <w:noProof/>
            <w:szCs w:val="22"/>
            <w:lang w:val="en-US"/>
          </w:rPr>
          <w:tab/>
        </w:r>
        <w:r w:rsidR="00BD678E" w:rsidRPr="00B07769">
          <w:rPr>
            <w:rStyle w:val="Hyperlink"/>
            <w:noProof/>
          </w:rPr>
          <w:t>Déclaration de compétence du travailleur</w:t>
        </w:r>
        <w:r w:rsidR="00BD678E">
          <w:rPr>
            <w:noProof/>
            <w:webHidden/>
          </w:rPr>
          <w:tab/>
        </w:r>
        <w:r w:rsidR="00BD678E">
          <w:rPr>
            <w:noProof/>
            <w:webHidden/>
          </w:rPr>
          <w:fldChar w:fldCharType="begin"/>
        </w:r>
        <w:r w:rsidR="00BD678E">
          <w:rPr>
            <w:noProof/>
            <w:webHidden/>
          </w:rPr>
          <w:instrText xml:space="preserve"> PAGEREF _Toc106705237 \h </w:instrText>
        </w:r>
        <w:r w:rsidR="00BD678E">
          <w:rPr>
            <w:noProof/>
            <w:webHidden/>
          </w:rPr>
        </w:r>
        <w:r w:rsidR="00BD678E">
          <w:rPr>
            <w:noProof/>
            <w:webHidden/>
          </w:rPr>
          <w:fldChar w:fldCharType="separate"/>
        </w:r>
        <w:r w:rsidR="008C22F4">
          <w:rPr>
            <w:noProof/>
            <w:webHidden/>
          </w:rPr>
          <w:t>21</w:t>
        </w:r>
        <w:r w:rsidR="00BD678E">
          <w:rPr>
            <w:noProof/>
            <w:webHidden/>
          </w:rPr>
          <w:fldChar w:fldCharType="end"/>
        </w:r>
      </w:hyperlink>
    </w:p>
    <w:p w14:paraId="1B013946" w14:textId="20391AC4" w:rsidR="00BD678E" w:rsidRDefault="00231277">
      <w:pPr>
        <w:pStyle w:val="TOC3"/>
        <w:rPr>
          <w:rFonts w:eastAsiaTheme="minorEastAsia" w:cstheme="minorBidi"/>
          <w:noProof/>
          <w:szCs w:val="22"/>
          <w:lang w:val="en-US"/>
        </w:rPr>
      </w:pPr>
      <w:hyperlink w:anchor="_Toc106705238" w:history="1">
        <w:r w:rsidR="00BD678E" w:rsidRPr="00B07769">
          <w:rPr>
            <w:rStyle w:val="Hyperlink"/>
            <w:bCs/>
            <w:noProof/>
          </w:rPr>
          <w:t>5.5.3</w:t>
        </w:r>
        <w:r w:rsidR="00BD678E">
          <w:rPr>
            <w:rFonts w:eastAsiaTheme="minorEastAsia" w:cstheme="minorBidi"/>
            <w:noProof/>
            <w:szCs w:val="22"/>
            <w:lang w:val="en-US"/>
          </w:rPr>
          <w:tab/>
        </w:r>
        <w:r w:rsidR="00BD678E" w:rsidRPr="00B07769">
          <w:rPr>
            <w:rStyle w:val="Hyperlink"/>
            <w:noProof/>
          </w:rPr>
          <w:t>Justification de la nouvelle accréditation</w:t>
        </w:r>
        <w:r w:rsidR="00BD678E">
          <w:rPr>
            <w:noProof/>
            <w:webHidden/>
          </w:rPr>
          <w:tab/>
        </w:r>
        <w:r w:rsidR="00BD678E">
          <w:rPr>
            <w:noProof/>
            <w:webHidden/>
          </w:rPr>
          <w:fldChar w:fldCharType="begin"/>
        </w:r>
        <w:r w:rsidR="00BD678E">
          <w:rPr>
            <w:noProof/>
            <w:webHidden/>
          </w:rPr>
          <w:instrText xml:space="preserve"> PAGEREF _Toc106705238 \h </w:instrText>
        </w:r>
        <w:r w:rsidR="00BD678E">
          <w:rPr>
            <w:noProof/>
            <w:webHidden/>
          </w:rPr>
        </w:r>
        <w:r w:rsidR="00BD678E">
          <w:rPr>
            <w:noProof/>
            <w:webHidden/>
          </w:rPr>
          <w:fldChar w:fldCharType="separate"/>
        </w:r>
        <w:r w:rsidR="008C22F4">
          <w:rPr>
            <w:noProof/>
            <w:webHidden/>
          </w:rPr>
          <w:t>21</w:t>
        </w:r>
        <w:r w:rsidR="00BD678E">
          <w:rPr>
            <w:noProof/>
            <w:webHidden/>
          </w:rPr>
          <w:fldChar w:fldCharType="end"/>
        </w:r>
      </w:hyperlink>
    </w:p>
    <w:p w14:paraId="18FEED1A" w14:textId="1578BDFC" w:rsidR="00BD678E" w:rsidRDefault="00231277">
      <w:pPr>
        <w:pStyle w:val="TOC3"/>
        <w:rPr>
          <w:rFonts w:eastAsiaTheme="minorEastAsia" w:cstheme="minorBidi"/>
          <w:noProof/>
          <w:szCs w:val="22"/>
          <w:lang w:val="en-US"/>
        </w:rPr>
      </w:pPr>
      <w:hyperlink w:anchor="_Toc106705239" w:history="1">
        <w:r w:rsidR="00BD678E" w:rsidRPr="00B07769">
          <w:rPr>
            <w:rStyle w:val="Hyperlink"/>
            <w:bCs/>
            <w:noProof/>
          </w:rPr>
          <w:t>5.5.4</w:t>
        </w:r>
        <w:r w:rsidR="00BD678E">
          <w:rPr>
            <w:rFonts w:eastAsiaTheme="minorEastAsia" w:cstheme="minorBidi"/>
            <w:noProof/>
            <w:szCs w:val="22"/>
            <w:lang w:val="en-US"/>
          </w:rPr>
          <w:tab/>
        </w:r>
        <w:r w:rsidR="00BD678E" w:rsidRPr="00B07769">
          <w:rPr>
            <w:rStyle w:val="Hyperlink"/>
            <w:noProof/>
          </w:rPr>
          <w:t>Documents à l’appui</w:t>
        </w:r>
        <w:r w:rsidR="00BD678E">
          <w:rPr>
            <w:noProof/>
            <w:webHidden/>
          </w:rPr>
          <w:tab/>
        </w:r>
        <w:r w:rsidR="00BD678E">
          <w:rPr>
            <w:noProof/>
            <w:webHidden/>
          </w:rPr>
          <w:fldChar w:fldCharType="begin"/>
        </w:r>
        <w:r w:rsidR="00BD678E">
          <w:rPr>
            <w:noProof/>
            <w:webHidden/>
          </w:rPr>
          <w:instrText xml:space="preserve"> PAGEREF _Toc106705239 \h </w:instrText>
        </w:r>
        <w:r w:rsidR="00BD678E">
          <w:rPr>
            <w:noProof/>
            <w:webHidden/>
          </w:rPr>
        </w:r>
        <w:r w:rsidR="00BD678E">
          <w:rPr>
            <w:noProof/>
            <w:webHidden/>
          </w:rPr>
          <w:fldChar w:fldCharType="separate"/>
        </w:r>
        <w:r w:rsidR="008C22F4">
          <w:rPr>
            <w:noProof/>
            <w:webHidden/>
          </w:rPr>
          <w:t>21</w:t>
        </w:r>
        <w:r w:rsidR="00BD678E">
          <w:rPr>
            <w:noProof/>
            <w:webHidden/>
          </w:rPr>
          <w:fldChar w:fldCharType="end"/>
        </w:r>
      </w:hyperlink>
    </w:p>
    <w:p w14:paraId="06DABA8B" w14:textId="0016ED2E" w:rsidR="00BD678E" w:rsidRDefault="00231277">
      <w:pPr>
        <w:pStyle w:val="TOC3"/>
        <w:rPr>
          <w:rFonts w:eastAsiaTheme="minorEastAsia" w:cstheme="minorBidi"/>
          <w:noProof/>
          <w:szCs w:val="22"/>
          <w:lang w:val="en-US"/>
        </w:rPr>
      </w:pPr>
      <w:hyperlink w:anchor="_Toc106705240" w:history="1">
        <w:r w:rsidR="00BD678E" w:rsidRPr="00B07769">
          <w:rPr>
            <w:rStyle w:val="Hyperlink"/>
            <w:bCs/>
            <w:noProof/>
          </w:rPr>
          <w:t>5.5.5</w:t>
        </w:r>
        <w:r w:rsidR="00BD678E">
          <w:rPr>
            <w:rFonts w:eastAsiaTheme="minorEastAsia" w:cstheme="minorBidi"/>
            <w:noProof/>
            <w:szCs w:val="22"/>
            <w:lang w:val="en-US"/>
          </w:rPr>
          <w:tab/>
        </w:r>
        <w:r w:rsidR="00BD678E" w:rsidRPr="00B07769">
          <w:rPr>
            <w:rStyle w:val="Hyperlink"/>
            <w:noProof/>
          </w:rPr>
          <w:t>Date d’entrée en vigueur de l’accréditation</w:t>
        </w:r>
        <w:r w:rsidR="00BD678E">
          <w:rPr>
            <w:noProof/>
            <w:webHidden/>
          </w:rPr>
          <w:tab/>
        </w:r>
        <w:r w:rsidR="00BD678E">
          <w:rPr>
            <w:noProof/>
            <w:webHidden/>
          </w:rPr>
          <w:fldChar w:fldCharType="begin"/>
        </w:r>
        <w:r w:rsidR="00BD678E">
          <w:rPr>
            <w:noProof/>
            <w:webHidden/>
          </w:rPr>
          <w:instrText xml:space="preserve"> PAGEREF _Toc106705240 \h </w:instrText>
        </w:r>
        <w:r w:rsidR="00BD678E">
          <w:rPr>
            <w:noProof/>
            <w:webHidden/>
          </w:rPr>
        </w:r>
        <w:r w:rsidR="00BD678E">
          <w:rPr>
            <w:noProof/>
            <w:webHidden/>
          </w:rPr>
          <w:fldChar w:fldCharType="separate"/>
        </w:r>
        <w:r w:rsidR="008C22F4">
          <w:rPr>
            <w:noProof/>
            <w:webHidden/>
          </w:rPr>
          <w:t>22</w:t>
        </w:r>
        <w:r w:rsidR="00BD678E">
          <w:rPr>
            <w:noProof/>
            <w:webHidden/>
          </w:rPr>
          <w:fldChar w:fldCharType="end"/>
        </w:r>
      </w:hyperlink>
    </w:p>
    <w:p w14:paraId="10330D89" w14:textId="2914EEA2" w:rsidR="00BD678E" w:rsidRDefault="00231277">
      <w:pPr>
        <w:pStyle w:val="TOC1"/>
        <w:rPr>
          <w:rFonts w:asciiTheme="minorHAnsi" w:eastAsiaTheme="minorEastAsia" w:hAnsiTheme="minorHAnsi"/>
          <w:b w:val="0"/>
          <w:bCs w:val="0"/>
          <w:szCs w:val="22"/>
          <w:lang w:val="en-US"/>
        </w:rPr>
      </w:pPr>
      <w:hyperlink w:anchor="_Toc106705241" w:history="1">
        <w:r w:rsidR="00BD678E" w:rsidRPr="00B07769">
          <w:rPr>
            <w:rStyle w:val="Hyperlink"/>
          </w:rPr>
          <w:t>6.</w:t>
        </w:r>
        <w:r w:rsidR="00BD678E">
          <w:rPr>
            <w:rFonts w:asciiTheme="minorHAnsi" w:eastAsiaTheme="minorEastAsia" w:hAnsiTheme="minorHAnsi"/>
            <w:b w:val="0"/>
            <w:bCs w:val="0"/>
            <w:szCs w:val="22"/>
            <w:lang w:val="en-US"/>
          </w:rPr>
          <w:tab/>
        </w:r>
        <w:r w:rsidR="00BD678E" w:rsidRPr="00B07769">
          <w:rPr>
            <w:rStyle w:val="Hyperlink"/>
          </w:rPr>
          <w:t>Refus d’accréditation et retrait de l’accréditation</w:t>
        </w:r>
        <w:r w:rsidR="00BD678E">
          <w:rPr>
            <w:webHidden/>
          </w:rPr>
          <w:tab/>
        </w:r>
        <w:r w:rsidR="00BD678E">
          <w:rPr>
            <w:webHidden/>
          </w:rPr>
          <w:fldChar w:fldCharType="begin"/>
        </w:r>
        <w:r w:rsidR="00BD678E">
          <w:rPr>
            <w:webHidden/>
          </w:rPr>
          <w:instrText xml:space="preserve"> PAGEREF _Toc106705241 \h </w:instrText>
        </w:r>
        <w:r w:rsidR="00BD678E">
          <w:rPr>
            <w:webHidden/>
          </w:rPr>
        </w:r>
        <w:r w:rsidR="00BD678E">
          <w:rPr>
            <w:webHidden/>
          </w:rPr>
          <w:fldChar w:fldCharType="separate"/>
        </w:r>
        <w:r w:rsidR="008C22F4">
          <w:rPr>
            <w:webHidden/>
          </w:rPr>
          <w:t>22</w:t>
        </w:r>
        <w:r w:rsidR="00BD678E">
          <w:rPr>
            <w:webHidden/>
          </w:rPr>
          <w:fldChar w:fldCharType="end"/>
        </w:r>
      </w:hyperlink>
    </w:p>
    <w:p w14:paraId="119B0C9A" w14:textId="3FC92219" w:rsidR="00BD678E" w:rsidRDefault="00231277">
      <w:pPr>
        <w:pStyle w:val="TOC2"/>
        <w:rPr>
          <w:rFonts w:eastAsiaTheme="minorEastAsia" w:cstheme="minorBidi"/>
          <w:b/>
          <w:bCs w:val="0"/>
          <w:noProof/>
          <w:szCs w:val="22"/>
          <w:lang w:val="en-US"/>
        </w:rPr>
      </w:pPr>
      <w:hyperlink w:anchor="_Toc106705242" w:history="1">
        <w:r w:rsidR="00BD678E" w:rsidRPr="00B07769">
          <w:rPr>
            <w:rStyle w:val="Hyperlink"/>
            <w:noProof/>
          </w:rPr>
          <w:t>6.1</w:t>
        </w:r>
        <w:r w:rsidR="00BD678E">
          <w:rPr>
            <w:rFonts w:eastAsiaTheme="minorEastAsia" w:cstheme="minorBidi"/>
            <w:b/>
            <w:bCs w:val="0"/>
            <w:noProof/>
            <w:szCs w:val="22"/>
            <w:lang w:val="en-US"/>
          </w:rPr>
          <w:tab/>
        </w:r>
        <w:r w:rsidR="00BD678E" w:rsidRPr="00B07769">
          <w:rPr>
            <w:rStyle w:val="Hyperlink"/>
            <w:noProof/>
          </w:rPr>
          <w:t>Contexte</w:t>
        </w:r>
        <w:r w:rsidR="00BD678E">
          <w:rPr>
            <w:noProof/>
            <w:webHidden/>
          </w:rPr>
          <w:tab/>
        </w:r>
        <w:r w:rsidR="00BD678E">
          <w:rPr>
            <w:noProof/>
            <w:webHidden/>
          </w:rPr>
          <w:fldChar w:fldCharType="begin"/>
        </w:r>
        <w:r w:rsidR="00BD678E">
          <w:rPr>
            <w:noProof/>
            <w:webHidden/>
          </w:rPr>
          <w:instrText xml:space="preserve"> PAGEREF _Toc106705242 \h </w:instrText>
        </w:r>
        <w:r w:rsidR="00BD678E">
          <w:rPr>
            <w:noProof/>
            <w:webHidden/>
          </w:rPr>
        </w:r>
        <w:r w:rsidR="00BD678E">
          <w:rPr>
            <w:noProof/>
            <w:webHidden/>
          </w:rPr>
          <w:fldChar w:fldCharType="separate"/>
        </w:r>
        <w:r w:rsidR="008C22F4">
          <w:rPr>
            <w:noProof/>
            <w:webHidden/>
          </w:rPr>
          <w:t>22</w:t>
        </w:r>
        <w:r w:rsidR="00BD678E">
          <w:rPr>
            <w:noProof/>
            <w:webHidden/>
          </w:rPr>
          <w:fldChar w:fldCharType="end"/>
        </w:r>
      </w:hyperlink>
    </w:p>
    <w:p w14:paraId="043F1C88" w14:textId="55ED0F01" w:rsidR="00BD678E" w:rsidRDefault="00231277">
      <w:pPr>
        <w:pStyle w:val="TOC2"/>
        <w:rPr>
          <w:rFonts w:eastAsiaTheme="minorEastAsia" w:cstheme="minorBidi"/>
          <w:b/>
          <w:bCs w:val="0"/>
          <w:noProof/>
          <w:szCs w:val="22"/>
          <w:lang w:val="en-US"/>
        </w:rPr>
      </w:pPr>
      <w:hyperlink w:anchor="_Toc106705243" w:history="1">
        <w:r w:rsidR="00BD678E" w:rsidRPr="00B07769">
          <w:rPr>
            <w:rStyle w:val="Hyperlink"/>
            <w:noProof/>
          </w:rPr>
          <w:t>6.2</w:t>
        </w:r>
        <w:r w:rsidR="00BD678E">
          <w:rPr>
            <w:rFonts w:eastAsiaTheme="minorEastAsia" w:cstheme="minorBidi"/>
            <w:b/>
            <w:bCs w:val="0"/>
            <w:noProof/>
            <w:szCs w:val="22"/>
            <w:lang w:val="en-US"/>
          </w:rPr>
          <w:tab/>
        </w:r>
        <w:r w:rsidR="00BD678E" w:rsidRPr="00B07769">
          <w:rPr>
            <w:rStyle w:val="Hyperlink"/>
            <w:noProof/>
          </w:rPr>
          <w:t>Demandes de retrait de l’accréditation par un titulaire de permis</w:t>
        </w:r>
        <w:r w:rsidR="00BD678E">
          <w:rPr>
            <w:noProof/>
            <w:webHidden/>
          </w:rPr>
          <w:tab/>
        </w:r>
        <w:r w:rsidR="00BD678E">
          <w:rPr>
            <w:noProof/>
            <w:webHidden/>
          </w:rPr>
          <w:fldChar w:fldCharType="begin"/>
        </w:r>
        <w:r w:rsidR="00BD678E">
          <w:rPr>
            <w:noProof/>
            <w:webHidden/>
          </w:rPr>
          <w:instrText xml:space="preserve"> PAGEREF _Toc106705243 \h </w:instrText>
        </w:r>
        <w:r w:rsidR="00BD678E">
          <w:rPr>
            <w:noProof/>
            <w:webHidden/>
          </w:rPr>
        </w:r>
        <w:r w:rsidR="00BD678E">
          <w:rPr>
            <w:noProof/>
            <w:webHidden/>
          </w:rPr>
          <w:fldChar w:fldCharType="separate"/>
        </w:r>
        <w:r w:rsidR="008C22F4">
          <w:rPr>
            <w:noProof/>
            <w:webHidden/>
          </w:rPr>
          <w:t>22</w:t>
        </w:r>
        <w:r w:rsidR="00BD678E">
          <w:rPr>
            <w:noProof/>
            <w:webHidden/>
          </w:rPr>
          <w:fldChar w:fldCharType="end"/>
        </w:r>
      </w:hyperlink>
    </w:p>
    <w:p w14:paraId="043643CF" w14:textId="0897085A" w:rsidR="00BD678E" w:rsidRDefault="00231277">
      <w:pPr>
        <w:pStyle w:val="TOC2"/>
        <w:rPr>
          <w:rFonts w:eastAsiaTheme="minorEastAsia" w:cstheme="minorBidi"/>
          <w:b/>
          <w:bCs w:val="0"/>
          <w:noProof/>
          <w:szCs w:val="22"/>
          <w:lang w:val="en-US"/>
        </w:rPr>
      </w:pPr>
      <w:hyperlink w:anchor="_Toc106705244" w:history="1">
        <w:r w:rsidR="00BD678E" w:rsidRPr="00B07769">
          <w:rPr>
            <w:rStyle w:val="Hyperlink"/>
            <w:noProof/>
          </w:rPr>
          <w:t>6.3</w:t>
        </w:r>
        <w:r w:rsidR="00BD678E">
          <w:rPr>
            <w:rFonts w:eastAsiaTheme="minorEastAsia" w:cstheme="minorBidi"/>
            <w:b/>
            <w:bCs w:val="0"/>
            <w:noProof/>
            <w:szCs w:val="22"/>
            <w:lang w:val="en-US"/>
          </w:rPr>
          <w:tab/>
        </w:r>
        <w:r w:rsidR="00BD678E" w:rsidRPr="00B07769">
          <w:rPr>
            <w:rStyle w:val="Hyperlink"/>
            <w:noProof/>
          </w:rPr>
          <w:t>Demande relative à la possibilité d’être entendu</w:t>
        </w:r>
        <w:r w:rsidR="00BD678E">
          <w:rPr>
            <w:noProof/>
            <w:webHidden/>
          </w:rPr>
          <w:tab/>
        </w:r>
        <w:r w:rsidR="00BD678E">
          <w:rPr>
            <w:noProof/>
            <w:webHidden/>
          </w:rPr>
          <w:fldChar w:fldCharType="begin"/>
        </w:r>
        <w:r w:rsidR="00BD678E">
          <w:rPr>
            <w:noProof/>
            <w:webHidden/>
          </w:rPr>
          <w:instrText xml:space="preserve"> PAGEREF _Toc106705244 \h </w:instrText>
        </w:r>
        <w:r w:rsidR="00BD678E">
          <w:rPr>
            <w:noProof/>
            <w:webHidden/>
          </w:rPr>
        </w:r>
        <w:r w:rsidR="00BD678E">
          <w:rPr>
            <w:noProof/>
            <w:webHidden/>
          </w:rPr>
          <w:fldChar w:fldCharType="separate"/>
        </w:r>
        <w:r w:rsidR="008C22F4">
          <w:rPr>
            <w:noProof/>
            <w:webHidden/>
          </w:rPr>
          <w:t>22</w:t>
        </w:r>
        <w:r w:rsidR="00BD678E">
          <w:rPr>
            <w:noProof/>
            <w:webHidden/>
          </w:rPr>
          <w:fldChar w:fldCharType="end"/>
        </w:r>
      </w:hyperlink>
    </w:p>
    <w:p w14:paraId="30D40ABB" w14:textId="0DFD9B1C" w:rsidR="00BD678E" w:rsidRDefault="00231277">
      <w:pPr>
        <w:pStyle w:val="TOC2"/>
        <w:rPr>
          <w:rFonts w:eastAsiaTheme="minorEastAsia" w:cstheme="minorBidi"/>
          <w:b/>
          <w:bCs w:val="0"/>
          <w:noProof/>
          <w:szCs w:val="22"/>
          <w:lang w:val="en-US"/>
        </w:rPr>
      </w:pPr>
      <w:hyperlink w:anchor="_Toc106705245" w:history="1">
        <w:r w:rsidR="00BD678E" w:rsidRPr="00B07769">
          <w:rPr>
            <w:rStyle w:val="Hyperlink"/>
            <w:noProof/>
          </w:rPr>
          <w:t>6.4</w:t>
        </w:r>
        <w:r w:rsidR="00BD678E">
          <w:rPr>
            <w:rFonts w:eastAsiaTheme="minorEastAsia" w:cstheme="minorBidi"/>
            <w:b/>
            <w:bCs w:val="0"/>
            <w:noProof/>
            <w:szCs w:val="22"/>
            <w:lang w:val="en-US"/>
          </w:rPr>
          <w:tab/>
        </w:r>
        <w:r w:rsidR="00BD678E" w:rsidRPr="00B07769">
          <w:rPr>
            <w:rStyle w:val="Hyperlink"/>
            <w:noProof/>
          </w:rPr>
          <w:t>Décision de la Commission ou du fonctionnaire désigné</w:t>
        </w:r>
        <w:r w:rsidR="00BD678E">
          <w:rPr>
            <w:noProof/>
            <w:webHidden/>
          </w:rPr>
          <w:tab/>
        </w:r>
        <w:r w:rsidR="00BD678E">
          <w:rPr>
            <w:noProof/>
            <w:webHidden/>
          </w:rPr>
          <w:fldChar w:fldCharType="begin"/>
        </w:r>
        <w:r w:rsidR="00BD678E">
          <w:rPr>
            <w:noProof/>
            <w:webHidden/>
          </w:rPr>
          <w:instrText xml:space="preserve"> PAGEREF _Toc106705245 \h </w:instrText>
        </w:r>
        <w:r w:rsidR="00BD678E">
          <w:rPr>
            <w:noProof/>
            <w:webHidden/>
          </w:rPr>
        </w:r>
        <w:r w:rsidR="00BD678E">
          <w:rPr>
            <w:noProof/>
            <w:webHidden/>
          </w:rPr>
          <w:fldChar w:fldCharType="separate"/>
        </w:r>
        <w:r w:rsidR="008C22F4">
          <w:rPr>
            <w:noProof/>
            <w:webHidden/>
          </w:rPr>
          <w:t>22</w:t>
        </w:r>
        <w:r w:rsidR="00BD678E">
          <w:rPr>
            <w:noProof/>
            <w:webHidden/>
          </w:rPr>
          <w:fldChar w:fldCharType="end"/>
        </w:r>
      </w:hyperlink>
    </w:p>
    <w:p w14:paraId="51AC7A0E" w14:textId="511AABCA" w:rsidR="00BD678E" w:rsidRDefault="00231277">
      <w:pPr>
        <w:pStyle w:val="TOC1"/>
        <w:rPr>
          <w:rFonts w:asciiTheme="minorHAnsi" w:eastAsiaTheme="minorEastAsia" w:hAnsiTheme="minorHAnsi"/>
          <w:b w:val="0"/>
          <w:bCs w:val="0"/>
          <w:szCs w:val="22"/>
          <w:lang w:val="en-US"/>
        </w:rPr>
      </w:pPr>
      <w:hyperlink w:anchor="_Toc106705246" w:history="1">
        <w:r w:rsidR="00BD678E" w:rsidRPr="00B07769">
          <w:rPr>
            <w:rStyle w:val="Hyperlink"/>
          </w:rPr>
          <w:t>7.</w:t>
        </w:r>
        <w:r w:rsidR="00BD678E">
          <w:rPr>
            <w:rFonts w:asciiTheme="minorHAnsi" w:eastAsiaTheme="minorEastAsia" w:hAnsiTheme="minorHAnsi"/>
            <w:b w:val="0"/>
            <w:bCs w:val="0"/>
            <w:szCs w:val="22"/>
            <w:lang w:val="en-US"/>
          </w:rPr>
          <w:tab/>
        </w:r>
        <w:r w:rsidR="00BD678E" w:rsidRPr="00B07769">
          <w:rPr>
            <w:rStyle w:val="Hyperlink"/>
          </w:rPr>
          <w:t>Demande d’examen ou de test de requalification pour un spécialiste principal en radioprotection</w:t>
        </w:r>
        <w:r w:rsidR="00BD678E">
          <w:rPr>
            <w:webHidden/>
          </w:rPr>
          <w:tab/>
        </w:r>
        <w:r w:rsidR="00BD678E">
          <w:rPr>
            <w:webHidden/>
          </w:rPr>
          <w:fldChar w:fldCharType="begin"/>
        </w:r>
        <w:r w:rsidR="00BD678E">
          <w:rPr>
            <w:webHidden/>
          </w:rPr>
          <w:instrText xml:space="preserve"> PAGEREF _Toc106705246 \h </w:instrText>
        </w:r>
        <w:r w:rsidR="00BD678E">
          <w:rPr>
            <w:webHidden/>
          </w:rPr>
        </w:r>
        <w:r w:rsidR="00BD678E">
          <w:rPr>
            <w:webHidden/>
          </w:rPr>
          <w:fldChar w:fldCharType="separate"/>
        </w:r>
        <w:r w:rsidR="008C22F4">
          <w:rPr>
            <w:webHidden/>
          </w:rPr>
          <w:t>23</w:t>
        </w:r>
        <w:r w:rsidR="00BD678E">
          <w:rPr>
            <w:webHidden/>
          </w:rPr>
          <w:fldChar w:fldCharType="end"/>
        </w:r>
      </w:hyperlink>
    </w:p>
    <w:p w14:paraId="60D347EC" w14:textId="5204D3D6" w:rsidR="00BD678E" w:rsidRDefault="00231277">
      <w:pPr>
        <w:pStyle w:val="TOC1"/>
        <w:rPr>
          <w:rFonts w:asciiTheme="minorHAnsi" w:eastAsiaTheme="minorEastAsia" w:hAnsiTheme="minorHAnsi"/>
          <w:b w:val="0"/>
          <w:bCs w:val="0"/>
          <w:szCs w:val="22"/>
          <w:lang w:val="en-US"/>
        </w:rPr>
      </w:pPr>
      <w:hyperlink w:anchor="_Toc106705247" w:history="1">
        <w:r w:rsidR="00BD678E" w:rsidRPr="00B07769">
          <w:rPr>
            <w:rStyle w:val="Hyperlink"/>
          </w:rPr>
          <w:t>8.</w:t>
        </w:r>
        <w:r w:rsidR="00BD678E">
          <w:rPr>
            <w:rFonts w:asciiTheme="minorHAnsi" w:eastAsiaTheme="minorEastAsia" w:hAnsiTheme="minorHAnsi"/>
            <w:b w:val="0"/>
            <w:bCs w:val="0"/>
            <w:szCs w:val="22"/>
            <w:lang w:val="en-US"/>
          </w:rPr>
          <w:tab/>
        </w:r>
        <w:r w:rsidR="00BD678E" w:rsidRPr="00B07769">
          <w:rPr>
            <w:rStyle w:val="Hyperlink"/>
          </w:rPr>
          <w:t>Processus administratifs</w:t>
        </w:r>
        <w:r w:rsidR="00BD678E">
          <w:rPr>
            <w:webHidden/>
          </w:rPr>
          <w:tab/>
        </w:r>
        <w:r w:rsidR="00BD678E">
          <w:rPr>
            <w:webHidden/>
          </w:rPr>
          <w:fldChar w:fldCharType="begin"/>
        </w:r>
        <w:r w:rsidR="00BD678E">
          <w:rPr>
            <w:webHidden/>
          </w:rPr>
          <w:instrText xml:space="preserve"> PAGEREF _Toc106705247 \h </w:instrText>
        </w:r>
        <w:r w:rsidR="00BD678E">
          <w:rPr>
            <w:webHidden/>
          </w:rPr>
        </w:r>
        <w:r w:rsidR="00BD678E">
          <w:rPr>
            <w:webHidden/>
          </w:rPr>
          <w:fldChar w:fldCharType="separate"/>
        </w:r>
        <w:r w:rsidR="008C22F4">
          <w:rPr>
            <w:webHidden/>
          </w:rPr>
          <w:t>23</w:t>
        </w:r>
        <w:r w:rsidR="00BD678E">
          <w:rPr>
            <w:webHidden/>
          </w:rPr>
          <w:fldChar w:fldCharType="end"/>
        </w:r>
      </w:hyperlink>
    </w:p>
    <w:p w14:paraId="247B0499" w14:textId="0AB8AF58" w:rsidR="00BD678E" w:rsidRDefault="00231277">
      <w:pPr>
        <w:pStyle w:val="TOC2"/>
        <w:rPr>
          <w:rFonts w:eastAsiaTheme="minorEastAsia" w:cstheme="minorBidi"/>
          <w:b/>
          <w:bCs w:val="0"/>
          <w:noProof/>
          <w:szCs w:val="22"/>
          <w:lang w:val="en-US"/>
        </w:rPr>
      </w:pPr>
      <w:hyperlink w:anchor="_Toc106705248" w:history="1">
        <w:r w:rsidR="00BD678E" w:rsidRPr="00B07769">
          <w:rPr>
            <w:rStyle w:val="Hyperlink"/>
            <w:noProof/>
          </w:rPr>
          <w:t>8.1</w:t>
        </w:r>
        <w:r w:rsidR="00BD678E">
          <w:rPr>
            <w:rFonts w:eastAsiaTheme="minorEastAsia" w:cstheme="minorBidi"/>
            <w:b/>
            <w:bCs w:val="0"/>
            <w:noProof/>
            <w:szCs w:val="22"/>
            <w:lang w:val="en-US"/>
          </w:rPr>
          <w:tab/>
        </w:r>
        <w:r w:rsidR="00BD678E" w:rsidRPr="00B07769">
          <w:rPr>
            <w:rStyle w:val="Hyperlink"/>
            <w:noProof/>
          </w:rPr>
          <w:t>Changement de nom légal</w:t>
        </w:r>
        <w:r w:rsidR="00BD678E">
          <w:rPr>
            <w:noProof/>
            <w:webHidden/>
          </w:rPr>
          <w:tab/>
        </w:r>
        <w:r w:rsidR="00BD678E">
          <w:rPr>
            <w:noProof/>
            <w:webHidden/>
          </w:rPr>
          <w:fldChar w:fldCharType="begin"/>
        </w:r>
        <w:r w:rsidR="00BD678E">
          <w:rPr>
            <w:noProof/>
            <w:webHidden/>
          </w:rPr>
          <w:instrText xml:space="preserve"> PAGEREF _Toc106705248 \h </w:instrText>
        </w:r>
        <w:r w:rsidR="00BD678E">
          <w:rPr>
            <w:noProof/>
            <w:webHidden/>
          </w:rPr>
        </w:r>
        <w:r w:rsidR="00BD678E">
          <w:rPr>
            <w:noProof/>
            <w:webHidden/>
          </w:rPr>
          <w:fldChar w:fldCharType="separate"/>
        </w:r>
        <w:r w:rsidR="008C22F4">
          <w:rPr>
            <w:noProof/>
            <w:webHidden/>
          </w:rPr>
          <w:t>23</w:t>
        </w:r>
        <w:r w:rsidR="00BD678E">
          <w:rPr>
            <w:noProof/>
            <w:webHidden/>
          </w:rPr>
          <w:fldChar w:fldCharType="end"/>
        </w:r>
      </w:hyperlink>
    </w:p>
    <w:p w14:paraId="1E6C2F96" w14:textId="20912368" w:rsidR="00BD678E" w:rsidRDefault="00231277">
      <w:pPr>
        <w:pStyle w:val="TOC2"/>
        <w:rPr>
          <w:rFonts w:eastAsiaTheme="minorEastAsia" w:cstheme="minorBidi"/>
          <w:b/>
          <w:bCs w:val="0"/>
          <w:noProof/>
          <w:szCs w:val="22"/>
          <w:lang w:val="en-US"/>
        </w:rPr>
      </w:pPr>
      <w:hyperlink w:anchor="_Toc106705249" w:history="1">
        <w:r w:rsidR="00BD678E" w:rsidRPr="00B07769">
          <w:rPr>
            <w:rStyle w:val="Hyperlink"/>
            <w:noProof/>
          </w:rPr>
          <w:t>8.2</w:t>
        </w:r>
        <w:r w:rsidR="00BD678E">
          <w:rPr>
            <w:rFonts w:eastAsiaTheme="minorEastAsia" w:cstheme="minorBidi"/>
            <w:b/>
            <w:bCs w:val="0"/>
            <w:noProof/>
            <w:szCs w:val="22"/>
            <w:lang w:val="en-US"/>
          </w:rPr>
          <w:tab/>
        </w:r>
        <w:r w:rsidR="00BD678E" w:rsidRPr="00B07769">
          <w:rPr>
            <w:rStyle w:val="Hyperlink"/>
            <w:noProof/>
          </w:rPr>
          <w:t>Certificats de remplacement</w:t>
        </w:r>
        <w:r w:rsidR="00BD678E">
          <w:rPr>
            <w:noProof/>
            <w:webHidden/>
          </w:rPr>
          <w:tab/>
        </w:r>
        <w:r w:rsidR="00BD678E">
          <w:rPr>
            <w:noProof/>
            <w:webHidden/>
          </w:rPr>
          <w:fldChar w:fldCharType="begin"/>
        </w:r>
        <w:r w:rsidR="00BD678E">
          <w:rPr>
            <w:noProof/>
            <w:webHidden/>
          </w:rPr>
          <w:instrText xml:space="preserve"> PAGEREF _Toc106705249 \h </w:instrText>
        </w:r>
        <w:r w:rsidR="00BD678E">
          <w:rPr>
            <w:noProof/>
            <w:webHidden/>
          </w:rPr>
        </w:r>
        <w:r w:rsidR="00BD678E">
          <w:rPr>
            <w:noProof/>
            <w:webHidden/>
          </w:rPr>
          <w:fldChar w:fldCharType="separate"/>
        </w:r>
        <w:r w:rsidR="008C22F4">
          <w:rPr>
            <w:noProof/>
            <w:webHidden/>
          </w:rPr>
          <w:t>23</w:t>
        </w:r>
        <w:r w:rsidR="00BD678E">
          <w:rPr>
            <w:noProof/>
            <w:webHidden/>
          </w:rPr>
          <w:fldChar w:fldCharType="end"/>
        </w:r>
      </w:hyperlink>
    </w:p>
    <w:p w14:paraId="376A4457" w14:textId="0065AE78" w:rsidR="00BD678E" w:rsidRDefault="00231277">
      <w:pPr>
        <w:pStyle w:val="TOC1"/>
        <w:rPr>
          <w:rFonts w:asciiTheme="minorHAnsi" w:eastAsiaTheme="minorEastAsia" w:hAnsiTheme="minorHAnsi"/>
          <w:b w:val="0"/>
          <w:bCs w:val="0"/>
          <w:szCs w:val="22"/>
          <w:lang w:val="en-US"/>
        </w:rPr>
      </w:pPr>
      <w:hyperlink w:anchor="_Toc106705250" w:history="1">
        <w:r w:rsidR="00BD678E" w:rsidRPr="00B07769">
          <w:rPr>
            <w:rStyle w:val="Hyperlink"/>
          </w:rPr>
          <w:t>Partie II – Qualifications des travailleurs</w:t>
        </w:r>
        <w:r w:rsidR="00BD678E">
          <w:rPr>
            <w:webHidden/>
          </w:rPr>
          <w:tab/>
        </w:r>
        <w:r w:rsidR="00BD678E">
          <w:rPr>
            <w:webHidden/>
          </w:rPr>
          <w:fldChar w:fldCharType="begin"/>
        </w:r>
        <w:r w:rsidR="00BD678E">
          <w:rPr>
            <w:webHidden/>
          </w:rPr>
          <w:instrText xml:space="preserve"> PAGEREF _Toc106705250 \h </w:instrText>
        </w:r>
        <w:r w:rsidR="00BD678E">
          <w:rPr>
            <w:webHidden/>
          </w:rPr>
        </w:r>
        <w:r w:rsidR="00BD678E">
          <w:rPr>
            <w:webHidden/>
          </w:rPr>
          <w:fldChar w:fldCharType="separate"/>
        </w:r>
        <w:r w:rsidR="008C22F4">
          <w:rPr>
            <w:webHidden/>
          </w:rPr>
          <w:t>25</w:t>
        </w:r>
        <w:r w:rsidR="00BD678E">
          <w:rPr>
            <w:webHidden/>
          </w:rPr>
          <w:fldChar w:fldCharType="end"/>
        </w:r>
      </w:hyperlink>
    </w:p>
    <w:p w14:paraId="02CC95F3" w14:textId="33449A33" w:rsidR="00BD678E" w:rsidRDefault="00231277">
      <w:pPr>
        <w:pStyle w:val="TOC1"/>
        <w:rPr>
          <w:rFonts w:asciiTheme="minorHAnsi" w:eastAsiaTheme="minorEastAsia" w:hAnsiTheme="minorHAnsi"/>
          <w:b w:val="0"/>
          <w:bCs w:val="0"/>
          <w:szCs w:val="22"/>
          <w:lang w:val="en-US"/>
        </w:rPr>
      </w:pPr>
      <w:hyperlink w:anchor="_Toc106705251" w:history="1">
        <w:r w:rsidR="00BD678E" w:rsidRPr="00B07769">
          <w:rPr>
            <w:rStyle w:val="Hyperlink"/>
          </w:rPr>
          <w:t>Sous</w:t>
        </w:r>
        <w:r w:rsidR="00BD678E" w:rsidRPr="00B07769">
          <w:rPr>
            <w:rStyle w:val="Hyperlink"/>
          </w:rPr>
          <w:noBreakHyphen/>
          <w:t>partie A – Personnel d’exploitation</w:t>
        </w:r>
        <w:r w:rsidR="00BD678E">
          <w:rPr>
            <w:webHidden/>
          </w:rPr>
          <w:tab/>
        </w:r>
        <w:r w:rsidR="00BD678E">
          <w:rPr>
            <w:webHidden/>
          </w:rPr>
          <w:fldChar w:fldCharType="begin"/>
        </w:r>
        <w:r w:rsidR="00BD678E">
          <w:rPr>
            <w:webHidden/>
          </w:rPr>
          <w:instrText xml:space="preserve"> PAGEREF _Toc106705251 \h </w:instrText>
        </w:r>
        <w:r w:rsidR="00BD678E">
          <w:rPr>
            <w:webHidden/>
          </w:rPr>
        </w:r>
        <w:r w:rsidR="00BD678E">
          <w:rPr>
            <w:webHidden/>
          </w:rPr>
          <w:fldChar w:fldCharType="separate"/>
        </w:r>
        <w:r w:rsidR="008C22F4">
          <w:rPr>
            <w:webHidden/>
          </w:rPr>
          <w:t>25</w:t>
        </w:r>
        <w:r w:rsidR="00BD678E">
          <w:rPr>
            <w:webHidden/>
          </w:rPr>
          <w:fldChar w:fldCharType="end"/>
        </w:r>
      </w:hyperlink>
    </w:p>
    <w:p w14:paraId="7DA144AB" w14:textId="494E1221" w:rsidR="00BD678E" w:rsidRDefault="00231277">
      <w:pPr>
        <w:pStyle w:val="TOC1"/>
        <w:rPr>
          <w:rFonts w:asciiTheme="minorHAnsi" w:eastAsiaTheme="minorEastAsia" w:hAnsiTheme="minorHAnsi"/>
          <w:b w:val="0"/>
          <w:bCs w:val="0"/>
          <w:szCs w:val="22"/>
          <w:lang w:val="en-US"/>
        </w:rPr>
      </w:pPr>
      <w:hyperlink w:anchor="_Toc106705252" w:history="1">
        <w:r w:rsidR="00BD678E" w:rsidRPr="00B07769">
          <w:rPr>
            <w:rStyle w:val="Hyperlink"/>
          </w:rPr>
          <w:t>9.</w:t>
        </w:r>
        <w:r w:rsidR="00BD678E">
          <w:rPr>
            <w:rFonts w:asciiTheme="minorHAnsi" w:eastAsiaTheme="minorEastAsia" w:hAnsiTheme="minorHAnsi"/>
            <w:b w:val="0"/>
            <w:bCs w:val="0"/>
            <w:szCs w:val="22"/>
            <w:lang w:val="en-US"/>
          </w:rPr>
          <w:tab/>
        </w:r>
        <w:r w:rsidR="00BD678E" w:rsidRPr="00B07769">
          <w:rPr>
            <w:rStyle w:val="Hyperlink"/>
          </w:rPr>
          <w:t>Accréditation du personnel d’exploitation</w:t>
        </w:r>
        <w:r w:rsidR="00BD678E">
          <w:rPr>
            <w:webHidden/>
          </w:rPr>
          <w:tab/>
        </w:r>
        <w:r w:rsidR="00BD678E">
          <w:rPr>
            <w:webHidden/>
          </w:rPr>
          <w:fldChar w:fldCharType="begin"/>
        </w:r>
        <w:r w:rsidR="00BD678E">
          <w:rPr>
            <w:webHidden/>
          </w:rPr>
          <w:instrText xml:space="preserve"> PAGEREF _Toc106705252 \h </w:instrText>
        </w:r>
        <w:r w:rsidR="00BD678E">
          <w:rPr>
            <w:webHidden/>
          </w:rPr>
        </w:r>
        <w:r w:rsidR="00BD678E">
          <w:rPr>
            <w:webHidden/>
          </w:rPr>
          <w:fldChar w:fldCharType="separate"/>
        </w:r>
        <w:r w:rsidR="008C22F4">
          <w:rPr>
            <w:webHidden/>
          </w:rPr>
          <w:t>25</w:t>
        </w:r>
        <w:r w:rsidR="00BD678E">
          <w:rPr>
            <w:webHidden/>
          </w:rPr>
          <w:fldChar w:fldCharType="end"/>
        </w:r>
      </w:hyperlink>
    </w:p>
    <w:p w14:paraId="2ED45992" w14:textId="35DCA65C" w:rsidR="00BD678E" w:rsidRDefault="00231277">
      <w:pPr>
        <w:pStyle w:val="TOC2"/>
        <w:rPr>
          <w:rFonts w:eastAsiaTheme="minorEastAsia" w:cstheme="minorBidi"/>
          <w:b/>
          <w:bCs w:val="0"/>
          <w:noProof/>
          <w:szCs w:val="22"/>
          <w:lang w:val="en-US"/>
        </w:rPr>
      </w:pPr>
      <w:hyperlink w:anchor="_Toc106705253" w:history="1">
        <w:r w:rsidR="00BD678E" w:rsidRPr="00B07769">
          <w:rPr>
            <w:rStyle w:val="Hyperlink"/>
            <w:noProof/>
          </w:rPr>
          <w:t>9.1</w:t>
        </w:r>
        <w:r w:rsidR="00BD678E">
          <w:rPr>
            <w:rFonts w:eastAsiaTheme="minorEastAsia" w:cstheme="minorBidi"/>
            <w:b/>
            <w:bCs w:val="0"/>
            <w:noProof/>
            <w:szCs w:val="22"/>
            <w:lang w:val="en-US"/>
          </w:rPr>
          <w:tab/>
        </w:r>
        <w:r w:rsidR="00BD678E" w:rsidRPr="00B07769">
          <w:rPr>
            <w:rStyle w:val="Hyperlink"/>
            <w:noProof/>
          </w:rPr>
          <w:t>Qualifications de base pour le personnel d’exploitation</w:t>
        </w:r>
        <w:r w:rsidR="00BD678E">
          <w:rPr>
            <w:noProof/>
            <w:webHidden/>
          </w:rPr>
          <w:tab/>
        </w:r>
        <w:r w:rsidR="00BD678E">
          <w:rPr>
            <w:noProof/>
            <w:webHidden/>
          </w:rPr>
          <w:fldChar w:fldCharType="begin"/>
        </w:r>
        <w:r w:rsidR="00BD678E">
          <w:rPr>
            <w:noProof/>
            <w:webHidden/>
          </w:rPr>
          <w:instrText xml:space="preserve"> PAGEREF _Toc106705253 \h </w:instrText>
        </w:r>
        <w:r w:rsidR="00BD678E">
          <w:rPr>
            <w:noProof/>
            <w:webHidden/>
          </w:rPr>
        </w:r>
        <w:r w:rsidR="00BD678E">
          <w:rPr>
            <w:noProof/>
            <w:webHidden/>
          </w:rPr>
          <w:fldChar w:fldCharType="separate"/>
        </w:r>
        <w:r w:rsidR="008C22F4">
          <w:rPr>
            <w:noProof/>
            <w:webHidden/>
          </w:rPr>
          <w:t>25</w:t>
        </w:r>
        <w:r w:rsidR="00BD678E">
          <w:rPr>
            <w:noProof/>
            <w:webHidden/>
          </w:rPr>
          <w:fldChar w:fldCharType="end"/>
        </w:r>
      </w:hyperlink>
    </w:p>
    <w:p w14:paraId="237D13C7" w14:textId="706C83E9" w:rsidR="00BD678E" w:rsidRDefault="00231277">
      <w:pPr>
        <w:pStyle w:val="TOC3"/>
        <w:rPr>
          <w:rFonts w:eastAsiaTheme="minorEastAsia" w:cstheme="minorBidi"/>
          <w:noProof/>
          <w:szCs w:val="22"/>
          <w:lang w:val="en-US"/>
        </w:rPr>
      </w:pPr>
      <w:hyperlink w:anchor="_Toc106705254" w:history="1">
        <w:r w:rsidR="00BD678E" w:rsidRPr="00B07769">
          <w:rPr>
            <w:rStyle w:val="Hyperlink"/>
            <w:bCs/>
            <w:noProof/>
          </w:rPr>
          <w:t>9.1.1</w:t>
        </w:r>
        <w:r w:rsidR="00BD678E">
          <w:rPr>
            <w:rFonts w:eastAsiaTheme="minorEastAsia" w:cstheme="minorBidi"/>
            <w:noProof/>
            <w:szCs w:val="22"/>
            <w:lang w:val="en-US"/>
          </w:rPr>
          <w:tab/>
        </w:r>
        <w:r w:rsidR="00BD678E" w:rsidRPr="00B07769">
          <w:rPr>
            <w:rStyle w:val="Hyperlink"/>
            <w:noProof/>
          </w:rPr>
          <w:t>Sélection du personnel</w:t>
        </w:r>
        <w:r w:rsidR="00BD678E">
          <w:rPr>
            <w:noProof/>
            <w:webHidden/>
          </w:rPr>
          <w:tab/>
        </w:r>
        <w:r w:rsidR="00BD678E">
          <w:rPr>
            <w:noProof/>
            <w:webHidden/>
          </w:rPr>
          <w:fldChar w:fldCharType="begin"/>
        </w:r>
        <w:r w:rsidR="00BD678E">
          <w:rPr>
            <w:noProof/>
            <w:webHidden/>
          </w:rPr>
          <w:instrText xml:space="preserve"> PAGEREF _Toc106705254 \h </w:instrText>
        </w:r>
        <w:r w:rsidR="00BD678E">
          <w:rPr>
            <w:noProof/>
            <w:webHidden/>
          </w:rPr>
        </w:r>
        <w:r w:rsidR="00BD678E">
          <w:rPr>
            <w:noProof/>
            <w:webHidden/>
          </w:rPr>
          <w:fldChar w:fldCharType="separate"/>
        </w:r>
        <w:r w:rsidR="008C22F4">
          <w:rPr>
            <w:noProof/>
            <w:webHidden/>
          </w:rPr>
          <w:t>25</w:t>
        </w:r>
        <w:r w:rsidR="00BD678E">
          <w:rPr>
            <w:noProof/>
            <w:webHidden/>
          </w:rPr>
          <w:fldChar w:fldCharType="end"/>
        </w:r>
      </w:hyperlink>
    </w:p>
    <w:p w14:paraId="106C75B0" w14:textId="3369DF8D" w:rsidR="00BD678E" w:rsidRDefault="00231277">
      <w:pPr>
        <w:pStyle w:val="TOC3"/>
        <w:rPr>
          <w:rFonts w:eastAsiaTheme="minorEastAsia" w:cstheme="minorBidi"/>
          <w:noProof/>
          <w:szCs w:val="22"/>
          <w:lang w:val="en-US"/>
        </w:rPr>
      </w:pPr>
      <w:hyperlink w:anchor="_Toc106705255" w:history="1">
        <w:r w:rsidR="00BD678E" w:rsidRPr="00B07769">
          <w:rPr>
            <w:rStyle w:val="Hyperlink"/>
            <w:bCs/>
            <w:noProof/>
          </w:rPr>
          <w:t>9.1.2</w:t>
        </w:r>
        <w:r w:rsidR="00BD678E">
          <w:rPr>
            <w:rFonts w:eastAsiaTheme="minorEastAsia" w:cstheme="minorBidi"/>
            <w:noProof/>
            <w:szCs w:val="22"/>
            <w:lang w:val="en-US"/>
          </w:rPr>
          <w:tab/>
        </w:r>
        <w:r w:rsidR="00BD678E" w:rsidRPr="00B07769">
          <w:rPr>
            <w:rStyle w:val="Hyperlink"/>
            <w:noProof/>
          </w:rPr>
          <w:t>Connaissances générales</w:t>
        </w:r>
        <w:r w:rsidR="00BD678E">
          <w:rPr>
            <w:noProof/>
            <w:webHidden/>
          </w:rPr>
          <w:tab/>
        </w:r>
        <w:r w:rsidR="00BD678E">
          <w:rPr>
            <w:noProof/>
            <w:webHidden/>
          </w:rPr>
          <w:fldChar w:fldCharType="begin"/>
        </w:r>
        <w:r w:rsidR="00BD678E">
          <w:rPr>
            <w:noProof/>
            <w:webHidden/>
          </w:rPr>
          <w:instrText xml:space="preserve"> PAGEREF _Toc106705255 \h </w:instrText>
        </w:r>
        <w:r w:rsidR="00BD678E">
          <w:rPr>
            <w:noProof/>
            <w:webHidden/>
          </w:rPr>
        </w:r>
        <w:r w:rsidR="00BD678E">
          <w:rPr>
            <w:noProof/>
            <w:webHidden/>
          </w:rPr>
          <w:fldChar w:fldCharType="separate"/>
        </w:r>
        <w:r w:rsidR="008C22F4">
          <w:rPr>
            <w:noProof/>
            <w:webHidden/>
          </w:rPr>
          <w:t>25</w:t>
        </w:r>
        <w:r w:rsidR="00BD678E">
          <w:rPr>
            <w:noProof/>
            <w:webHidden/>
          </w:rPr>
          <w:fldChar w:fldCharType="end"/>
        </w:r>
      </w:hyperlink>
    </w:p>
    <w:p w14:paraId="2BEBA3DA" w14:textId="68A931C9" w:rsidR="00BD678E" w:rsidRDefault="00231277">
      <w:pPr>
        <w:pStyle w:val="TOC3"/>
        <w:rPr>
          <w:rFonts w:eastAsiaTheme="minorEastAsia" w:cstheme="minorBidi"/>
          <w:noProof/>
          <w:szCs w:val="22"/>
          <w:lang w:val="en-US"/>
        </w:rPr>
      </w:pPr>
      <w:hyperlink w:anchor="_Toc106705256" w:history="1">
        <w:r w:rsidR="00BD678E" w:rsidRPr="00B07769">
          <w:rPr>
            <w:rStyle w:val="Hyperlink"/>
            <w:bCs/>
            <w:noProof/>
          </w:rPr>
          <w:t>9.1.3</w:t>
        </w:r>
        <w:r w:rsidR="00BD678E">
          <w:rPr>
            <w:rFonts w:eastAsiaTheme="minorEastAsia" w:cstheme="minorBidi"/>
            <w:noProof/>
            <w:szCs w:val="22"/>
            <w:lang w:val="en-US"/>
          </w:rPr>
          <w:tab/>
        </w:r>
        <w:r w:rsidR="00BD678E" w:rsidRPr="00B07769">
          <w:rPr>
            <w:rStyle w:val="Hyperlink"/>
            <w:noProof/>
          </w:rPr>
          <w:t>Familiarisation avec la centrale</w:t>
        </w:r>
        <w:r w:rsidR="00BD678E">
          <w:rPr>
            <w:noProof/>
            <w:webHidden/>
          </w:rPr>
          <w:tab/>
        </w:r>
        <w:r w:rsidR="00BD678E">
          <w:rPr>
            <w:noProof/>
            <w:webHidden/>
          </w:rPr>
          <w:fldChar w:fldCharType="begin"/>
        </w:r>
        <w:r w:rsidR="00BD678E">
          <w:rPr>
            <w:noProof/>
            <w:webHidden/>
          </w:rPr>
          <w:instrText xml:space="preserve"> PAGEREF _Toc106705256 \h </w:instrText>
        </w:r>
        <w:r w:rsidR="00BD678E">
          <w:rPr>
            <w:noProof/>
            <w:webHidden/>
          </w:rPr>
        </w:r>
        <w:r w:rsidR="00BD678E">
          <w:rPr>
            <w:noProof/>
            <w:webHidden/>
          </w:rPr>
          <w:fldChar w:fldCharType="separate"/>
        </w:r>
        <w:r w:rsidR="008C22F4">
          <w:rPr>
            <w:noProof/>
            <w:webHidden/>
          </w:rPr>
          <w:t>25</w:t>
        </w:r>
        <w:r w:rsidR="00BD678E">
          <w:rPr>
            <w:noProof/>
            <w:webHidden/>
          </w:rPr>
          <w:fldChar w:fldCharType="end"/>
        </w:r>
      </w:hyperlink>
    </w:p>
    <w:p w14:paraId="09F99D8B" w14:textId="048961F4" w:rsidR="00BD678E" w:rsidRDefault="00231277">
      <w:pPr>
        <w:pStyle w:val="TOC3"/>
        <w:rPr>
          <w:rFonts w:eastAsiaTheme="minorEastAsia" w:cstheme="minorBidi"/>
          <w:noProof/>
          <w:szCs w:val="22"/>
          <w:lang w:val="en-US"/>
        </w:rPr>
      </w:pPr>
      <w:hyperlink w:anchor="_Toc106705257" w:history="1">
        <w:r w:rsidR="00BD678E" w:rsidRPr="00B07769">
          <w:rPr>
            <w:rStyle w:val="Hyperlink"/>
            <w:bCs/>
            <w:noProof/>
          </w:rPr>
          <w:t>9.1.4</w:t>
        </w:r>
        <w:r w:rsidR="00BD678E">
          <w:rPr>
            <w:rFonts w:eastAsiaTheme="minorEastAsia" w:cstheme="minorBidi"/>
            <w:noProof/>
            <w:szCs w:val="22"/>
            <w:lang w:val="en-US"/>
          </w:rPr>
          <w:tab/>
        </w:r>
        <w:r w:rsidR="00BD678E" w:rsidRPr="00B07769">
          <w:rPr>
            <w:rStyle w:val="Hyperlink"/>
            <w:noProof/>
          </w:rPr>
          <w:t>Connaissances de base propres à la centrale</w:t>
        </w:r>
        <w:r w:rsidR="00BD678E">
          <w:rPr>
            <w:noProof/>
            <w:webHidden/>
          </w:rPr>
          <w:tab/>
        </w:r>
        <w:r w:rsidR="00BD678E">
          <w:rPr>
            <w:noProof/>
            <w:webHidden/>
          </w:rPr>
          <w:fldChar w:fldCharType="begin"/>
        </w:r>
        <w:r w:rsidR="00BD678E">
          <w:rPr>
            <w:noProof/>
            <w:webHidden/>
          </w:rPr>
          <w:instrText xml:space="preserve"> PAGEREF _Toc106705257 \h </w:instrText>
        </w:r>
        <w:r w:rsidR="00BD678E">
          <w:rPr>
            <w:noProof/>
            <w:webHidden/>
          </w:rPr>
        </w:r>
        <w:r w:rsidR="00BD678E">
          <w:rPr>
            <w:noProof/>
            <w:webHidden/>
          </w:rPr>
          <w:fldChar w:fldCharType="separate"/>
        </w:r>
        <w:r w:rsidR="008C22F4">
          <w:rPr>
            <w:noProof/>
            <w:webHidden/>
          </w:rPr>
          <w:t>26</w:t>
        </w:r>
        <w:r w:rsidR="00BD678E">
          <w:rPr>
            <w:noProof/>
            <w:webHidden/>
          </w:rPr>
          <w:fldChar w:fldCharType="end"/>
        </w:r>
      </w:hyperlink>
    </w:p>
    <w:p w14:paraId="481D8B94" w14:textId="272D31B6" w:rsidR="00BD678E" w:rsidRDefault="00231277">
      <w:pPr>
        <w:pStyle w:val="TOC3"/>
        <w:rPr>
          <w:rFonts w:eastAsiaTheme="minorEastAsia" w:cstheme="minorBidi"/>
          <w:noProof/>
          <w:szCs w:val="22"/>
          <w:lang w:val="en-US"/>
        </w:rPr>
      </w:pPr>
      <w:hyperlink w:anchor="_Toc106705258" w:history="1">
        <w:r w:rsidR="00BD678E" w:rsidRPr="00B07769">
          <w:rPr>
            <w:rStyle w:val="Hyperlink"/>
            <w:bCs/>
            <w:noProof/>
          </w:rPr>
          <w:t>9.1.5</w:t>
        </w:r>
        <w:r w:rsidR="00BD678E">
          <w:rPr>
            <w:rFonts w:eastAsiaTheme="minorEastAsia" w:cstheme="minorBidi"/>
            <w:noProof/>
            <w:szCs w:val="22"/>
            <w:lang w:val="en-US"/>
          </w:rPr>
          <w:tab/>
        </w:r>
        <w:r w:rsidR="00BD678E" w:rsidRPr="00B07769">
          <w:rPr>
            <w:rStyle w:val="Hyperlink"/>
            <w:noProof/>
          </w:rPr>
          <w:t>Gestion des urgences nucléaires</w:t>
        </w:r>
        <w:r w:rsidR="00BD678E">
          <w:rPr>
            <w:noProof/>
            <w:webHidden/>
          </w:rPr>
          <w:tab/>
        </w:r>
        <w:r w:rsidR="00BD678E">
          <w:rPr>
            <w:noProof/>
            <w:webHidden/>
          </w:rPr>
          <w:fldChar w:fldCharType="begin"/>
        </w:r>
        <w:r w:rsidR="00BD678E">
          <w:rPr>
            <w:noProof/>
            <w:webHidden/>
          </w:rPr>
          <w:instrText xml:space="preserve"> PAGEREF _Toc106705258 \h </w:instrText>
        </w:r>
        <w:r w:rsidR="00BD678E">
          <w:rPr>
            <w:noProof/>
            <w:webHidden/>
          </w:rPr>
        </w:r>
        <w:r w:rsidR="00BD678E">
          <w:rPr>
            <w:noProof/>
            <w:webHidden/>
          </w:rPr>
          <w:fldChar w:fldCharType="separate"/>
        </w:r>
        <w:r w:rsidR="008C22F4">
          <w:rPr>
            <w:noProof/>
            <w:webHidden/>
          </w:rPr>
          <w:t>26</w:t>
        </w:r>
        <w:r w:rsidR="00BD678E">
          <w:rPr>
            <w:noProof/>
            <w:webHidden/>
          </w:rPr>
          <w:fldChar w:fldCharType="end"/>
        </w:r>
      </w:hyperlink>
    </w:p>
    <w:p w14:paraId="30807B71" w14:textId="18BA2AB3" w:rsidR="00BD678E" w:rsidRDefault="00231277">
      <w:pPr>
        <w:pStyle w:val="TOC3"/>
        <w:rPr>
          <w:rFonts w:eastAsiaTheme="minorEastAsia" w:cstheme="minorBidi"/>
          <w:noProof/>
          <w:szCs w:val="22"/>
          <w:lang w:val="en-US"/>
        </w:rPr>
      </w:pPr>
      <w:hyperlink w:anchor="_Toc106705259" w:history="1">
        <w:r w:rsidR="00BD678E" w:rsidRPr="00B07769">
          <w:rPr>
            <w:rStyle w:val="Hyperlink"/>
            <w:bCs/>
            <w:noProof/>
          </w:rPr>
          <w:t>9.1.6</w:t>
        </w:r>
        <w:r w:rsidR="00BD678E">
          <w:rPr>
            <w:rFonts w:eastAsiaTheme="minorEastAsia" w:cstheme="minorBidi"/>
            <w:noProof/>
            <w:szCs w:val="22"/>
            <w:lang w:val="en-US"/>
          </w:rPr>
          <w:tab/>
        </w:r>
        <w:r w:rsidR="00BD678E" w:rsidRPr="00B07769">
          <w:rPr>
            <w:rStyle w:val="Hyperlink"/>
            <w:noProof/>
          </w:rPr>
          <w:t>Formation en cours d’emploi</w:t>
        </w:r>
        <w:r w:rsidR="00BD678E">
          <w:rPr>
            <w:noProof/>
            <w:webHidden/>
          </w:rPr>
          <w:tab/>
        </w:r>
        <w:r w:rsidR="00BD678E">
          <w:rPr>
            <w:noProof/>
            <w:webHidden/>
          </w:rPr>
          <w:fldChar w:fldCharType="begin"/>
        </w:r>
        <w:r w:rsidR="00BD678E">
          <w:rPr>
            <w:noProof/>
            <w:webHidden/>
          </w:rPr>
          <w:instrText xml:space="preserve"> PAGEREF _Toc106705259 \h </w:instrText>
        </w:r>
        <w:r w:rsidR="00BD678E">
          <w:rPr>
            <w:noProof/>
            <w:webHidden/>
          </w:rPr>
        </w:r>
        <w:r w:rsidR="00BD678E">
          <w:rPr>
            <w:noProof/>
            <w:webHidden/>
          </w:rPr>
          <w:fldChar w:fldCharType="separate"/>
        </w:r>
        <w:r w:rsidR="008C22F4">
          <w:rPr>
            <w:noProof/>
            <w:webHidden/>
          </w:rPr>
          <w:t>26</w:t>
        </w:r>
        <w:r w:rsidR="00BD678E">
          <w:rPr>
            <w:noProof/>
            <w:webHidden/>
          </w:rPr>
          <w:fldChar w:fldCharType="end"/>
        </w:r>
      </w:hyperlink>
    </w:p>
    <w:p w14:paraId="4C0C6D40" w14:textId="0AD428C7" w:rsidR="00BD678E" w:rsidRDefault="00231277">
      <w:pPr>
        <w:pStyle w:val="TOC3"/>
        <w:rPr>
          <w:rFonts w:eastAsiaTheme="minorEastAsia" w:cstheme="minorBidi"/>
          <w:noProof/>
          <w:szCs w:val="22"/>
          <w:lang w:val="en-US"/>
        </w:rPr>
      </w:pPr>
      <w:hyperlink w:anchor="_Toc106705260" w:history="1">
        <w:r w:rsidR="00BD678E" w:rsidRPr="00B07769">
          <w:rPr>
            <w:rStyle w:val="Hyperlink"/>
            <w:bCs/>
            <w:noProof/>
          </w:rPr>
          <w:t>9.1.7</w:t>
        </w:r>
        <w:r w:rsidR="00BD678E">
          <w:rPr>
            <w:rFonts w:eastAsiaTheme="minorEastAsia" w:cstheme="minorBidi"/>
            <w:noProof/>
            <w:szCs w:val="22"/>
            <w:lang w:val="en-US"/>
          </w:rPr>
          <w:tab/>
        </w:r>
        <w:r w:rsidR="00BD678E" w:rsidRPr="00B07769">
          <w:rPr>
            <w:rStyle w:val="Hyperlink"/>
            <w:noProof/>
          </w:rPr>
          <w:t>Formation sur simulateur</w:t>
        </w:r>
        <w:r w:rsidR="00BD678E">
          <w:rPr>
            <w:noProof/>
            <w:webHidden/>
          </w:rPr>
          <w:tab/>
        </w:r>
        <w:r w:rsidR="00BD678E">
          <w:rPr>
            <w:noProof/>
            <w:webHidden/>
          </w:rPr>
          <w:fldChar w:fldCharType="begin"/>
        </w:r>
        <w:r w:rsidR="00BD678E">
          <w:rPr>
            <w:noProof/>
            <w:webHidden/>
          </w:rPr>
          <w:instrText xml:space="preserve"> PAGEREF _Toc106705260 \h </w:instrText>
        </w:r>
        <w:r w:rsidR="00BD678E">
          <w:rPr>
            <w:noProof/>
            <w:webHidden/>
          </w:rPr>
        </w:r>
        <w:r w:rsidR="00BD678E">
          <w:rPr>
            <w:noProof/>
            <w:webHidden/>
          </w:rPr>
          <w:fldChar w:fldCharType="separate"/>
        </w:r>
        <w:r w:rsidR="008C22F4">
          <w:rPr>
            <w:noProof/>
            <w:webHidden/>
          </w:rPr>
          <w:t>26</w:t>
        </w:r>
        <w:r w:rsidR="00BD678E">
          <w:rPr>
            <w:noProof/>
            <w:webHidden/>
          </w:rPr>
          <w:fldChar w:fldCharType="end"/>
        </w:r>
      </w:hyperlink>
    </w:p>
    <w:p w14:paraId="13C809DE" w14:textId="41486954" w:rsidR="00BD678E" w:rsidRDefault="00231277">
      <w:pPr>
        <w:pStyle w:val="TOC3"/>
        <w:rPr>
          <w:rFonts w:eastAsiaTheme="minorEastAsia" w:cstheme="minorBidi"/>
          <w:noProof/>
          <w:szCs w:val="22"/>
          <w:lang w:val="en-US"/>
        </w:rPr>
      </w:pPr>
      <w:hyperlink w:anchor="_Toc106705261" w:history="1">
        <w:r w:rsidR="00BD678E" w:rsidRPr="00B07769">
          <w:rPr>
            <w:rStyle w:val="Hyperlink"/>
            <w:bCs/>
            <w:noProof/>
          </w:rPr>
          <w:t>9.1.8</w:t>
        </w:r>
        <w:r w:rsidR="00BD678E">
          <w:rPr>
            <w:rFonts w:eastAsiaTheme="minorEastAsia" w:cstheme="minorBidi"/>
            <w:noProof/>
            <w:szCs w:val="22"/>
            <w:lang w:val="en-US"/>
          </w:rPr>
          <w:tab/>
        </w:r>
        <w:r w:rsidR="00BD678E" w:rsidRPr="00B07769">
          <w:rPr>
            <w:rStyle w:val="Hyperlink"/>
            <w:noProof/>
          </w:rPr>
          <w:t>Examen d’accréditation des connaissances générales</w:t>
        </w:r>
        <w:r w:rsidR="00BD678E">
          <w:rPr>
            <w:noProof/>
            <w:webHidden/>
          </w:rPr>
          <w:tab/>
        </w:r>
        <w:r w:rsidR="00BD678E">
          <w:rPr>
            <w:noProof/>
            <w:webHidden/>
          </w:rPr>
          <w:fldChar w:fldCharType="begin"/>
        </w:r>
        <w:r w:rsidR="00BD678E">
          <w:rPr>
            <w:noProof/>
            <w:webHidden/>
          </w:rPr>
          <w:instrText xml:space="preserve"> PAGEREF _Toc106705261 \h </w:instrText>
        </w:r>
        <w:r w:rsidR="00BD678E">
          <w:rPr>
            <w:noProof/>
            <w:webHidden/>
          </w:rPr>
        </w:r>
        <w:r w:rsidR="00BD678E">
          <w:rPr>
            <w:noProof/>
            <w:webHidden/>
          </w:rPr>
          <w:fldChar w:fldCharType="separate"/>
        </w:r>
        <w:r w:rsidR="008C22F4">
          <w:rPr>
            <w:noProof/>
            <w:webHidden/>
          </w:rPr>
          <w:t>26</w:t>
        </w:r>
        <w:r w:rsidR="00BD678E">
          <w:rPr>
            <w:noProof/>
            <w:webHidden/>
          </w:rPr>
          <w:fldChar w:fldCharType="end"/>
        </w:r>
      </w:hyperlink>
    </w:p>
    <w:p w14:paraId="7C2F4669" w14:textId="475AA11C" w:rsidR="00BD678E" w:rsidRDefault="00231277">
      <w:pPr>
        <w:pStyle w:val="TOC3"/>
        <w:rPr>
          <w:rFonts w:eastAsiaTheme="minorEastAsia" w:cstheme="minorBidi"/>
          <w:noProof/>
          <w:szCs w:val="22"/>
          <w:lang w:val="en-US"/>
        </w:rPr>
      </w:pPr>
      <w:hyperlink w:anchor="_Toc106705262" w:history="1">
        <w:r w:rsidR="00BD678E" w:rsidRPr="00B07769">
          <w:rPr>
            <w:rStyle w:val="Hyperlink"/>
            <w:bCs/>
            <w:noProof/>
          </w:rPr>
          <w:t>9.1.9</w:t>
        </w:r>
        <w:r w:rsidR="00BD678E">
          <w:rPr>
            <w:rFonts w:eastAsiaTheme="minorEastAsia" w:cstheme="minorBidi"/>
            <w:noProof/>
            <w:szCs w:val="22"/>
            <w:lang w:val="en-US"/>
          </w:rPr>
          <w:tab/>
        </w:r>
        <w:r w:rsidR="00BD678E" w:rsidRPr="00B07769">
          <w:rPr>
            <w:rStyle w:val="Hyperlink"/>
            <w:noProof/>
          </w:rPr>
          <w:t>Examen d’accréditation des connaissances de base propres à la centrale</w:t>
        </w:r>
        <w:r w:rsidR="00BD678E">
          <w:rPr>
            <w:noProof/>
            <w:webHidden/>
          </w:rPr>
          <w:tab/>
        </w:r>
        <w:r w:rsidR="00BD678E">
          <w:rPr>
            <w:noProof/>
            <w:webHidden/>
          </w:rPr>
          <w:fldChar w:fldCharType="begin"/>
        </w:r>
        <w:r w:rsidR="00BD678E">
          <w:rPr>
            <w:noProof/>
            <w:webHidden/>
          </w:rPr>
          <w:instrText xml:space="preserve"> PAGEREF _Toc106705262 \h </w:instrText>
        </w:r>
        <w:r w:rsidR="00BD678E">
          <w:rPr>
            <w:noProof/>
            <w:webHidden/>
          </w:rPr>
        </w:r>
        <w:r w:rsidR="00BD678E">
          <w:rPr>
            <w:noProof/>
            <w:webHidden/>
          </w:rPr>
          <w:fldChar w:fldCharType="separate"/>
        </w:r>
        <w:r w:rsidR="008C22F4">
          <w:rPr>
            <w:noProof/>
            <w:webHidden/>
          </w:rPr>
          <w:t>26</w:t>
        </w:r>
        <w:r w:rsidR="00BD678E">
          <w:rPr>
            <w:noProof/>
            <w:webHidden/>
          </w:rPr>
          <w:fldChar w:fldCharType="end"/>
        </w:r>
      </w:hyperlink>
    </w:p>
    <w:p w14:paraId="3CAD3643" w14:textId="0895AC8A" w:rsidR="00BD678E" w:rsidRDefault="00231277">
      <w:pPr>
        <w:pStyle w:val="TOC3"/>
        <w:rPr>
          <w:rFonts w:eastAsiaTheme="minorEastAsia" w:cstheme="minorBidi"/>
          <w:noProof/>
          <w:szCs w:val="22"/>
          <w:lang w:val="en-US"/>
        </w:rPr>
      </w:pPr>
      <w:hyperlink w:anchor="_Toc106705263" w:history="1">
        <w:r w:rsidR="00BD678E" w:rsidRPr="00B07769">
          <w:rPr>
            <w:rStyle w:val="Hyperlink"/>
            <w:bCs/>
            <w:noProof/>
          </w:rPr>
          <w:t>9.1.10</w:t>
        </w:r>
        <w:r w:rsidR="00BD678E">
          <w:rPr>
            <w:rFonts w:eastAsiaTheme="minorEastAsia" w:cstheme="minorBidi"/>
            <w:noProof/>
            <w:szCs w:val="22"/>
            <w:lang w:val="en-US"/>
          </w:rPr>
          <w:tab/>
        </w:r>
        <w:r w:rsidR="00BD678E" w:rsidRPr="00B07769">
          <w:rPr>
            <w:rStyle w:val="Hyperlink"/>
            <w:noProof/>
          </w:rPr>
          <w:t>Examen d’accréditation basé sur la performance</w:t>
        </w:r>
        <w:r w:rsidR="00BD678E">
          <w:rPr>
            <w:noProof/>
            <w:webHidden/>
          </w:rPr>
          <w:tab/>
        </w:r>
        <w:r w:rsidR="00BD678E">
          <w:rPr>
            <w:noProof/>
            <w:webHidden/>
          </w:rPr>
          <w:fldChar w:fldCharType="begin"/>
        </w:r>
        <w:r w:rsidR="00BD678E">
          <w:rPr>
            <w:noProof/>
            <w:webHidden/>
          </w:rPr>
          <w:instrText xml:space="preserve"> PAGEREF _Toc106705263 \h </w:instrText>
        </w:r>
        <w:r w:rsidR="00BD678E">
          <w:rPr>
            <w:noProof/>
            <w:webHidden/>
          </w:rPr>
        </w:r>
        <w:r w:rsidR="00BD678E">
          <w:rPr>
            <w:noProof/>
            <w:webHidden/>
          </w:rPr>
          <w:fldChar w:fldCharType="separate"/>
        </w:r>
        <w:r w:rsidR="008C22F4">
          <w:rPr>
            <w:noProof/>
            <w:webHidden/>
          </w:rPr>
          <w:t>27</w:t>
        </w:r>
        <w:r w:rsidR="00BD678E">
          <w:rPr>
            <w:noProof/>
            <w:webHidden/>
          </w:rPr>
          <w:fldChar w:fldCharType="end"/>
        </w:r>
      </w:hyperlink>
    </w:p>
    <w:p w14:paraId="5C077597" w14:textId="7A810E7B" w:rsidR="00BD678E" w:rsidRDefault="00231277">
      <w:pPr>
        <w:pStyle w:val="TOC3"/>
        <w:rPr>
          <w:rFonts w:eastAsiaTheme="minorEastAsia" w:cstheme="minorBidi"/>
          <w:noProof/>
          <w:szCs w:val="22"/>
          <w:lang w:val="en-US"/>
        </w:rPr>
      </w:pPr>
      <w:hyperlink w:anchor="_Toc106705264" w:history="1">
        <w:r w:rsidR="00BD678E" w:rsidRPr="00B07769">
          <w:rPr>
            <w:rStyle w:val="Hyperlink"/>
            <w:bCs/>
            <w:noProof/>
          </w:rPr>
          <w:t>9.1.11</w:t>
        </w:r>
        <w:r w:rsidR="00BD678E">
          <w:rPr>
            <w:rFonts w:eastAsiaTheme="minorEastAsia" w:cstheme="minorBidi"/>
            <w:noProof/>
            <w:szCs w:val="22"/>
            <w:lang w:val="en-US"/>
          </w:rPr>
          <w:tab/>
        </w:r>
        <w:r w:rsidR="00BD678E" w:rsidRPr="00B07769">
          <w:rPr>
            <w:rStyle w:val="Hyperlink"/>
            <w:noProof/>
          </w:rPr>
          <w:t>Travail sous supervision</w:t>
        </w:r>
        <w:r w:rsidR="00BD678E">
          <w:rPr>
            <w:noProof/>
            <w:webHidden/>
          </w:rPr>
          <w:tab/>
        </w:r>
        <w:r w:rsidR="00BD678E">
          <w:rPr>
            <w:noProof/>
            <w:webHidden/>
          </w:rPr>
          <w:fldChar w:fldCharType="begin"/>
        </w:r>
        <w:r w:rsidR="00BD678E">
          <w:rPr>
            <w:noProof/>
            <w:webHidden/>
          </w:rPr>
          <w:instrText xml:space="preserve"> PAGEREF _Toc106705264 \h </w:instrText>
        </w:r>
        <w:r w:rsidR="00BD678E">
          <w:rPr>
            <w:noProof/>
            <w:webHidden/>
          </w:rPr>
        </w:r>
        <w:r w:rsidR="00BD678E">
          <w:rPr>
            <w:noProof/>
            <w:webHidden/>
          </w:rPr>
          <w:fldChar w:fldCharType="separate"/>
        </w:r>
        <w:r w:rsidR="008C22F4">
          <w:rPr>
            <w:noProof/>
            <w:webHidden/>
          </w:rPr>
          <w:t>27</w:t>
        </w:r>
        <w:r w:rsidR="00BD678E">
          <w:rPr>
            <w:noProof/>
            <w:webHidden/>
          </w:rPr>
          <w:fldChar w:fldCharType="end"/>
        </w:r>
      </w:hyperlink>
    </w:p>
    <w:p w14:paraId="2537061D" w14:textId="07F6D175" w:rsidR="00BD678E" w:rsidRDefault="00231277">
      <w:pPr>
        <w:pStyle w:val="TOC3"/>
        <w:rPr>
          <w:rFonts w:eastAsiaTheme="minorEastAsia" w:cstheme="minorBidi"/>
          <w:noProof/>
          <w:szCs w:val="22"/>
          <w:lang w:val="en-US"/>
        </w:rPr>
      </w:pPr>
      <w:hyperlink w:anchor="_Toc106705265" w:history="1">
        <w:r w:rsidR="00BD678E" w:rsidRPr="00B07769">
          <w:rPr>
            <w:rStyle w:val="Hyperlink"/>
            <w:bCs/>
            <w:noProof/>
          </w:rPr>
          <w:t>9.1.12</w:t>
        </w:r>
        <w:r w:rsidR="00BD678E">
          <w:rPr>
            <w:rFonts w:eastAsiaTheme="minorEastAsia" w:cstheme="minorBidi"/>
            <w:noProof/>
            <w:szCs w:val="22"/>
            <w:lang w:val="en-US"/>
          </w:rPr>
          <w:tab/>
        </w:r>
        <w:r w:rsidR="00BD678E" w:rsidRPr="00B07769">
          <w:rPr>
            <w:rStyle w:val="Hyperlink"/>
            <w:noProof/>
          </w:rPr>
          <w:t>Entrevue de la direction</w:t>
        </w:r>
        <w:r w:rsidR="00BD678E">
          <w:rPr>
            <w:noProof/>
            <w:webHidden/>
          </w:rPr>
          <w:tab/>
        </w:r>
        <w:r w:rsidR="00BD678E">
          <w:rPr>
            <w:noProof/>
            <w:webHidden/>
          </w:rPr>
          <w:fldChar w:fldCharType="begin"/>
        </w:r>
        <w:r w:rsidR="00BD678E">
          <w:rPr>
            <w:noProof/>
            <w:webHidden/>
          </w:rPr>
          <w:instrText xml:space="preserve"> PAGEREF _Toc106705265 \h </w:instrText>
        </w:r>
        <w:r w:rsidR="00BD678E">
          <w:rPr>
            <w:noProof/>
            <w:webHidden/>
          </w:rPr>
        </w:r>
        <w:r w:rsidR="00BD678E">
          <w:rPr>
            <w:noProof/>
            <w:webHidden/>
          </w:rPr>
          <w:fldChar w:fldCharType="separate"/>
        </w:r>
        <w:r w:rsidR="008C22F4">
          <w:rPr>
            <w:noProof/>
            <w:webHidden/>
          </w:rPr>
          <w:t>27</w:t>
        </w:r>
        <w:r w:rsidR="00BD678E">
          <w:rPr>
            <w:noProof/>
            <w:webHidden/>
          </w:rPr>
          <w:fldChar w:fldCharType="end"/>
        </w:r>
      </w:hyperlink>
    </w:p>
    <w:p w14:paraId="4AF23B5C" w14:textId="5B180A91" w:rsidR="00BD678E" w:rsidRDefault="00231277">
      <w:pPr>
        <w:pStyle w:val="TOC2"/>
        <w:rPr>
          <w:rFonts w:eastAsiaTheme="minorEastAsia" w:cstheme="minorBidi"/>
          <w:b/>
          <w:bCs w:val="0"/>
          <w:noProof/>
          <w:szCs w:val="22"/>
          <w:lang w:val="en-US"/>
        </w:rPr>
      </w:pPr>
      <w:hyperlink w:anchor="_Toc106705266" w:history="1">
        <w:r w:rsidR="00BD678E" w:rsidRPr="00B07769">
          <w:rPr>
            <w:rStyle w:val="Hyperlink"/>
            <w:noProof/>
          </w:rPr>
          <w:t>9.2</w:t>
        </w:r>
        <w:r w:rsidR="00BD678E">
          <w:rPr>
            <w:rFonts w:eastAsiaTheme="minorEastAsia" w:cstheme="minorBidi"/>
            <w:b/>
            <w:bCs w:val="0"/>
            <w:noProof/>
            <w:szCs w:val="22"/>
            <w:lang w:val="en-US"/>
          </w:rPr>
          <w:tab/>
        </w:r>
        <w:r w:rsidR="00BD678E" w:rsidRPr="00B07769">
          <w:rPr>
            <w:rStyle w:val="Hyperlink"/>
            <w:noProof/>
          </w:rPr>
          <w:t>Qualifications supplémentaires pour les chefs de quart</w:t>
        </w:r>
        <w:r w:rsidR="00BD678E">
          <w:rPr>
            <w:noProof/>
            <w:webHidden/>
          </w:rPr>
          <w:tab/>
        </w:r>
        <w:r w:rsidR="00BD678E">
          <w:rPr>
            <w:noProof/>
            <w:webHidden/>
          </w:rPr>
          <w:fldChar w:fldCharType="begin"/>
        </w:r>
        <w:r w:rsidR="00BD678E">
          <w:rPr>
            <w:noProof/>
            <w:webHidden/>
          </w:rPr>
          <w:instrText xml:space="preserve"> PAGEREF _Toc106705266 \h </w:instrText>
        </w:r>
        <w:r w:rsidR="00BD678E">
          <w:rPr>
            <w:noProof/>
            <w:webHidden/>
          </w:rPr>
        </w:r>
        <w:r w:rsidR="00BD678E">
          <w:rPr>
            <w:noProof/>
            <w:webHidden/>
          </w:rPr>
          <w:fldChar w:fldCharType="separate"/>
        </w:r>
        <w:r w:rsidR="008C22F4">
          <w:rPr>
            <w:noProof/>
            <w:webHidden/>
          </w:rPr>
          <w:t>27</w:t>
        </w:r>
        <w:r w:rsidR="00BD678E">
          <w:rPr>
            <w:noProof/>
            <w:webHidden/>
          </w:rPr>
          <w:fldChar w:fldCharType="end"/>
        </w:r>
      </w:hyperlink>
    </w:p>
    <w:p w14:paraId="49DC146F" w14:textId="586AE3C4" w:rsidR="00BD678E" w:rsidRDefault="00231277">
      <w:pPr>
        <w:pStyle w:val="TOC3"/>
        <w:rPr>
          <w:rFonts w:eastAsiaTheme="minorEastAsia" w:cstheme="minorBidi"/>
          <w:noProof/>
          <w:szCs w:val="22"/>
          <w:lang w:val="en-US"/>
        </w:rPr>
      </w:pPr>
      <w:hyperlink w:anchor="_Toc106705267" w:history="1">
        <w:r w:rsidR="00BD678E" w:rsidRPr="00B07769">
          <w:rPr>
            <w:rStyle w:val="Hyperlink"/>
            <w:bCs/>
            <w:noProof/>
          </w:rPr>
          <w:t>9.2.1</w:t>
        </w:r>
        <w:r w:rsidR="00BD678E">
          <w:rPr>
            <w:rFonts w:eastAsiaTheme="minorEastAsia" w:cstheme="minorBidi"/>
            <w:noProof/>
            <w:szCs w:val="22"/>
            <w:lang w:val="en-US"/>
          </w:rPr>
          <w:tab/>
        </w:r>
        <w:r w:rsidR="00BD678E" w:rsidRPr="00B07769">
          <w:rPr>
            <w:rStyle w:val="Hyperlink"/>
            <w:noProof/>
          </w:rPr>
          <w:t>Critères supplémentaires de sélection du personnel</w:t>
        </w:r>
        <w:r w:rsidR="00BD678E">
          <w:rPr>
            <w:noProof/>
            <w:webHidden/>
          </w:rPr>
          <w:tab/>
        </w:r>
        <w:r w:rsidR="00BD678E">
          <w:rPr>
            <w:noProof/>
            <w:webHidden/>
          </w:rPr>
          <w:fldChar w:fldCharType="begin"/>
        </w:r>
        <w:r w:rsidR="00BD678E">
          <w:rPr>
            <w:noProof/>
            <w:webHidden/>
          </w:rPr>
          <w:instrText xml:space="preserve"> PAGEREF _Toc106705267 \h </w:instrText>
        </w:r>
        <w:r w:rsidR="00BD678E">
          <w:rPr>
            <w:noProof/>
            <w:webHidden/>
          </w:rPr>
        </w:r>
        <w:r w:rsidR="00BD678E">
          <w:rPr>
            <w:noProof/>
            <w:webHidden/>
          </w:rPr>
          <w:fldChar w:fldCharType="separate"/>
        </w:r>
        <w:r w:rsidR="008C22F4">
          <w:rPr>
            <w:noProof/>
            <w:webHidden/>
          </w:rPr>
          <w:t>27</w:t>
        </w:r>
        <w:r w:rsidR="00BD678E">
          <w:rPr>
            <w:noProof/>
            <w:webHidden/>
          </w:rPr>
          <w:fldChar w:fldCharType="end"/>
        </w:r>
      </w:hyperlink>
    </w:p>
    <w:p w14:paraId="1B08C244" w14:textId="6FDD0D7C" w:rsidR="00BD678E" w:rsidRDefault="00231277">
      <w:pPr>
        <w:pStyle w:val="TOC3"/>
        <w:rPr>
          <w:rFonts w:eastAsiaTheme="minorEastAsia" w:cstheme="minorBidi"/>
          <w:noProof/>
          <w:szCs w:val="22"/>
          <w:lang w:val="en-US"/>
        </w:rPr>
      </w:pPr>
      <w:hyperlink w:anchor="_Toc106705268" w:history="1">
        <w:r w:rsidR="00BD678E" w:rsidRPr="00B07769">
          <w:rPr>
            <w:rStyle w:val="Hyperlink"/>
            <w:bCs/>
            <w:noProof/>
          </w:rPr>
          <w:t>9.2.2</w:t>
        </w:r>
        <w:r w:rsidR="00BD678E">
          <w:rPr>
            <w:rFonts w:eastAsiaTheme="minorEastAsia" w:cstheme="minorBidi"/>
            <w:noProof/>
            <w:szCs w:val="22"/>
            <w:lang w:val="en-US"/>
          </w:rPr>
          <w:tab/>
        </w:r>
        <w:r w:rsidR="00BD678E" w:rsidRPr="00B07769">
          <w:rPr>
            <w:rStyle w:val="Hyperlink"/>
            <w:noProof/>
          </w:rPr>
          <w:t>Connaissances supplémentaires propres à la centrale</w:t>
        </w:r>
        <w:r w:rsidR="00BD678E">
          <w:rPr>
            <w:noProof/>
            <w:webHidden/>
          </w:rPr>
          <w:tab/>
        </w:r>
        <w:r w:rsidR="00BD678E">
          <w:rPr>
            <w:noProof/>
            <w:webHidden/>
          </w:rPr>
          <w:fldChar w:fldCharType="begin"/>
        </w:r>
        <w:r w:rsidR="00BD678E">
          <w:rPr>
            <w:noProof/>
            <w:webHidden/>
          </w:rPr>
          <w:instrText xml:space="preserve"> PAGEREF _Toc106705268 \h </w:instrText>
        </w:r>
        <w:r w:rsidR="00BD678E">
          <w:rPr>
            <w:noProof/>
            <w:webHidden/>
          </w:rPr>
        </w:r>
        <w:r w:rsidR="00BD678E">
          <w:rPr>
            <w:noProof/>
            <w:webHidden/>
          </w:rPr>
          <w:fldChar w:fldCharType="separate"/>
        </w:r>
        <w:r w:rsidR="008C22F4">
          <w:rPr>
            <w:noProof/>
            <w:webHidden/>
          </w:rPr>
          <w:t>28</w:t>
        </w:r>
        <w:r w:rsidR="00BD678E">
          <w:rPr>
            <w:noProof/>
            <w:webHidden/>
          </w:rPr>
          <w:fldChar w:fldCharType="end"/>
        </w:r>
      </w:hyperlink>
    </w:p>
    <w:p w14:paraId="3A11594F" w14:textId="5ED02AB0" w:rsidR="00BD678E" w:rsidRDefault="00231277">
      <w:pPr>
        <w:pStyle w:val="TOC3"/>
        <w:rPr>
          <w:rFonts w:eastAsiaTheme="minorEastAsia" w:cstheme="minorBidi"/>
          <w:noProof/>
          <w:szCs w:val="22"/>
          <w:lang w:val="en-US"/>
        </w:rPr>
      </w:pPr>
      <w:hyperlink w:anchor="_Toc106705269" w:history="1">
        <w:r w:rsidR="00BD678E" w:rsidRPr="00B07769">
          <w:rPr>
            <w:rStyle w:val="Hyperlink"/>
            <w:bCs/>
            <w:noProof/>
          </w:rPr>
          <w:t>9.2.3</w:t>
        </w:r>
        <w:r w:rsidR="00BD678E">
          <w:rPr>
            <w:rFonts w:eastAsiaTheme="minorEastAsia" w:cstheme="minorBidi"/>
            <w:noProof/>
            <w:szCs w:val="22"/>
            <w:lang w:val="en-US"/>
          </w:rPr>
          <w:tab/>
        </w:r>
        <w:r w:rsidR="00BD678E" w:rsidRPr="00B07769">
          <w:rPr>
            <w:rStyle w:val="Hyperlink"/>
            <w:noProof/>
          </w:rPr>
          <w:t>Examen d’accréditation supplémentaire des connaissances propres à la centrale</w:t>
        </w:r>
        <w:r w:rsidR="00BD678E">
          <w:rPr>
            <w:noProof/>
            <w:webHidden/>
          </w:rPr>
          <w:tab/>
        </w:r>
        <w:r w:rsidR="00BD678E">
          <w:rPr>
            <w:noProof/>
            <w:webHidden/>
          </w:rPr>
          <w:fldChar w:fldCharType="begin"/>
        </w:r>
        <w:r w:rsidR="00BD678E">
          <w:rPr>
            <w:noProof/>
            <w:webHidden/>
          </w:rPr>
          <w:instrText xml:space="preserve"> PAGEREF _Toc106705269 \h </w:instrText>
        </w:r>
        <w:r w:rsidR="00BD678E">
          <w:rPr>
            <w:noProof/>
            <w:webHidden/>
          </w:rPr>
        </w:r>
        <w:r w:rsidR="00BD678E">
          <w:rPr>
            <w:noProof/>
            <w:webHidden/>
          </w:rPr>
          <w:fldChar w:fldCharType="separate"/>
        </w:r>
        <w:r w:rsidR="008C22F4">
          <w:rPr>
            <w:noProof/>
            <w:webHidden/>
          </w:rPr>
          <w:t>28</w:t>
        </w:r>
        <w:r w:rsidR="00BD678E">
          <w:rPr>
            <w:noProof/>
            <w:webHidden/>
          </w:rPr>
          <w:fldChar w:fldCharType="end"/>
        </w:r>
      </w:hyperlink>
    </w:p>
    <w:p w14:paraId="469C04CA" w14:textId="45B74066" w:rsidR="00BD678E" w:rsidRDefault="00231277">
      <w:pPr>
        <w:pStyle w:val="TOC2"/>
        <w:rPr>
          <w:rFonts w:eastAsiaTheme="minorEastAsia" w:cstheme="minorBidi"/>
          <w:b/>
          <w:bCs w:val="0"/>
          <w:noProof/>
          <w:szCs w:val="22"/>
          <w:lang w:val="en-US"/>
        </w:rPr>
      </w:pPr>
      <w:hyperlink w:anchor="_Toc106705270" w:history="1">
        <w:r w:rsidR="00BD678E" w:rsidRPr="00B07769">
          <w:rPr>
            <w:rStyle w:val="Hyperlink"/>
            <w:noProof/>
          </w:rPr>
          <w:t>9.3</w:t>
        </w:r>
        <w:r w:rsidR="00BD678E">
          <w:rPr>
            <w:rFonts w:eastAsiaTheme="minorEastAsia" w:cstheme="minorBidi"/>
            <w:b/>
            <w:bCs w:val="0"/>
            <w:noProof/>
            <w:szCs w:val="22"/>
            <w:lang w:val="en-US"/>
          </w:rPr>
          <w:tab/>
        </w:r>
        <w:r w:rsidR="00BD678E" w:rsidRPr="00B07769">
          <w:rPr>
            <w:rStyle w:val="Hyperlink"/>
            <w:noProof/>
          </w:rPr>
          <w:t>Requalification du personnel d’exploitation</w:t>
        </w:r>
        <w:r w:rsidR="00BD678E">
          <w:rPr>
            <w:noProof/>
            <w:webHidden/>
          </w:rPr>
          <w:tab/>
        </w:r>
        <w:r w:rsidR="00BD678E">
          <w:rPr>
            <w:noProof/>
            <w:webHidden/>
          </w:rPr>
          <w:fldChar w:fldCharType="begin"/>
        </w:r>
        <w:r w:rsidR="00BD678E">
          <w:rPr>
            <w:noProof/>
            <w:webHidden/>
          </w:rPr>
          <w:instrText xml:space="preserve"> PAGEREF _Toc106705270 \h </w:instrText>
        </w:r>
        <w:r w:rsidR="00BD678E">
          <w:rPr>
            <w:noProof/>
            <w:webHidden/>
          </w:rPr>
        </w:r>
        <w:r w:rsidR="00BD678E">
          <w:rPr>
            <w:noProof/>
            <w:webHidden/>
          </w:rPr>
          <w:fldChar w:fldCharType="separate"/>
        </w:r>
        <w:r w:rsidR="008C22F4">
          <w:rPr>
            <w:noProof/>
            <w:webHidden/>
          </w:rPr>
          <w:t>28</w:t>
        </w:r>
        <w:r w:rsidR="00BD678E">
          <w:rPr>
            <w:noProof/>
            <w:webHidden/>
          </w:rPr>
          <w:fldChar w:fldCharType="end"/>
        </w:r>
      </w:hyperlink>
    </w:p>
    <w:p w14:paraId="6A709218" w14:textId="68837DA3" w:rsidR="00BD678E" w:rsidRDefault="00231277">
      <w:pPr>
        <w:pStyle w:val="TOC3"/>
        <w:rPr>
          <w:rFonts w:eastAsiaTheme="minorEastAsia" w:cstheme="minorBidi"/>
          <w:noProof/>
          <w:szCs w:val="22"/>
          <w:lang w:val="en-US"/>
        </w:rPr>
      </w:pPr>
      <w:hyperlink w:anchor="_Toc106705271" w:history="1">
        <w:r w:rsidR="00BD678E" w:rsidRPr="00B07769">
          <w:rPr>
            <w:rStyle w:val="Hyperlink"/>
            <w:bCs/>
            <w:noProof/>
          </w:rPr>
          <w:t>9.3.1</w:t>
        </w:r>
        <w:r w:rsidR="00BD678E">
          <w:rPr>
            <w:rFonts w:eastAsiaTheme="minorEastAsia" w:cstheme="minorBidi"/>
            <w:noProof/>
            <w:szCs w:val="22"/>
            <w:lang w:val="en-US"/>
          </w:rPr>
          <w:tab/>
        </w:r>
        <w:r w:rsidR="00BD678E" w:rsidRPr="00B07769">
          <w:rPr>
            <w:rStyle w:val="Hyperlink"/>
            <w:noProof/>
          </w:rPr>
          <w:t>Formation continue</w:t>
        </w:r>
        <w:r w:rsidR="00BD678E">
          <w:rPr>
            <w:noProof/>
            <w:webHidden/>
          </w:rPr>
          <w:tab/>
        </w:r>
        <w:r w:rsidR="00BD678E">
          <w:rPr>
            <w:noProof/>
            <w:webHidden/>
          </w:rPr>
          <w:fldChar w:fldCharType="begin"/>
        </w:r>
        <w:r w:rsidR="00BD678E">
          <w:rPr>
            <w:noProof/>
            <w:webHidden/>
          </w:rPr>
          <w:instrText xml:space="preserve"> PAGEREF _Toc106705271 \h </w:instrText>
        </w:r>
        <w:r w:rsidR="00BD678E">
          <w:rPr>
            <w:noProof/>
            <w:webHidden/>
          </w:rPr>
        </w:r>
        <w:r w:rsidR="00BD678E">
          <w:rPr>
            <w:noProof/>
            <w:webHidden/>
          </w:rPr>
          <w:fldChar w:fldCharType="separate"/>
        </w:r>
        <w:r w:rsidR="008C22F4">
          <w:rPr>
            <w:noProof/>
            <w:webHidden/>
          </w:rPr>
          <w:t>28</w:t>
        </w:r>
        <w:r w:rsidR="00BD678E">
          <w:rPr>
            <w:noProof/>
            <w:webHidden/>
          </w:rPr>
          <w:fldChar w:fldCharType="end"/>
        </w:r>
      </w:hyperlink>
    </w:p>
    <w:p w14:paraId="7BA1A551" w14:textId="694D30DB" w:rsidR="00BD678E" w:rsidRDefault="00231277">
      <w:pPr>
        <w:pStyle w:val="TOC3"/>
        <w:rPr>
          <w:rFonts w:eastAsiaTheme="minorEastAsia" w:cstheme="minorBidi"/>
          <w:noProof/>
          <w:szCs w:val="22"/>
          <w:lang w:val="en-US"/>
        </w:rPr>
      </w:pPr>
      <w:hyperlink w:anchor="_Toc106705272" w:history="1">
        <w:r w:rsidR="00BD678E" w:rsidRPr="00B07769">
          <w:rPr>
            <w:rStyle w:val="Hyperlink"/>
            <w:bCs/>
            <w:noProof/>
          </w:rPr>
          <w:t>9.3.2</w:t>
        </w:r>
        <w:r w:rsidR="00BD678E">
          <w:rPr>
            <w:rFonts w:eastAsiaTheme="minorEastAsia" w:cstheme="minorBidi"/>
            <w:noProof/>
            <w:szCs w:val="22"/>
            <w:lang w:val="en-US"/>
          </w:rPr>
          <w:tab/>
        </w:r>
        <w:r w:rsidR="00BD678E" w:rsidRPr="00B07769">
          <w:rPr>
            <w:rStyle w:val="Hyperlink"/>
            <w:noProof/>
          </w:rPr>
          <w:t>Tests de requalification portant sur les connaissances</w:t>
        </w:r>
        <w:r w:rsidR="00BD678E">
          <w:rPr>
            <w:noProof/>
            <w:webHidden/>
          </w:rPr>
          <w:tab/>
        </w:r>
        <w:r w:rsidR="00BD678E">
          <w:rPr>
            <w:noProof/>
            <w:webHidden/>
          </w:rPr>
          <w:fldChar w:fldCharType="begin"/>
        </w:r>
        <w:r w:rsidR="00BD678E">
          <w:rPr>
            <w:noProof/>
            <w:webHidden/>
          </w:rPr>
          <w:instrText xml:space="preserve"> PAGEREF _Toc106705272 \h </w:instrText>
        </w:r>
        <w:r w:rsidR="00BD678E">
          <w:rPr>
            <w:noProof/>
            <w:webHidden/>
          </w:rPr>
        </w:r>
        <w:r w:rsidR="00BD678E">
          <w:rPr>
            <w:noProof/>
            <w:webHidden/>
          </w:rPr>
          <w:fldChar w:fldCharType="separate"/>
        </w:r>
        <w:r w:rsidR="008C22F4">
          <w:rPr>
            <w:noProof/>
            <w:webHidden/>
          </w:rPr>
          <w:t>28</w:t>
        </w:r>
        <w:r w:rsidR="00BD678E">
          <w:rPr>
            <w:noProof/>
            <w:webHidden/>
          </w:rPr>
          <w:fldChar w:fldCharType="end"/>
        </w:r>
      </w:hyperlink>
    </w:p>
    <w:p w14:paraId="03500546" w14:textId="3D2E1D92" w:rsidR="00BD678E" w:rsidRDefault="00231277">
      <w:pPr>
        <w:pStyle w:val="TOC3"/>
        <w:rPr>
          <w:rFonts w:eastAsiaTheme="minorEastAsia" w:cstheme="minorBidi"/>
          <w:noProof/>
          <w:szCs w:val="22"/>
          <w:lang w:val="en-US"/>
        </w:rPr>
      </w:pPr>
      <w:hyperlink w:anchor="_Toc106705273" w:history="1">
        <w:r w:rsidR="00BD678E" w:rsidRPr="00B07769">
          <w:rPr>
            <w:rStyle w:val="Hyperlink"/>
            <w:bCs/>
            <w:noProof/>
          </w:rPr>
          <w:t>9.3.3</w:t>
        </w:r>
        <w:r w:rsidR="00BD678E">
          <w:rPr>
            <w:rFonts w:eastAsiaTheme="minorEastAsia" w:cstheme="minorBidi"/>
            <w:noProof/>
            <w:szCs w:val="22"/>
            <w:lang w:val="en-US"/>
          </w:rPr>
          <w:tab/>
        </w:r>
        <w:r w:rsidR="00BD678E" w:rsidRPr="00B07769">
          <w:rPr>
            <w:rStyle w:val="Hyperlink"/>
            <w:noProof/>
          </w:rPr>
          <w:t>Tests de requalification basé sur la performance</w:t>
        </w:r>
        <w:r w:rsidR="00BD678E">
          <w:rPr>
            <w:noProof/>
            <w:webHidden/>
          </w:rPr>
          <w:tab/>
        </w:r>
        <w:r w:rsidR="00BD678E">
          <w:rPr>
            <w:noProof/>
            <w:webHidden/>
          </w:rPr>
          <w:fldChar w:fldCharType="begin"/>
        </w:r>
        <w:r w:rsidR="00BD678E">
          <w:rPr>
            <w:noProof/>
            <w:webHidden/>
          </w:rPr>
          <w:instrText xml:space="preserve"> PAGEREF _Toc106705273 \h </w:instrText>
        </w:r>
        <w:r w:rsidR="00BD678E">
          <w:rPr>
            <w:noProof/>
            <w:webHidden/>
          </w:rPr>
        </w:r>
        <w:r w:rsidR="00BD678E">
          <w:rPr>
            <w:noProof/>
            <w:webHidden/>
          </w:rPr>
          <w:fldChar w:fldCharType="separate"/>
        </w:r>
        <w:r w:rsidR="008C22F4">
          <w:rPr>
            <w:noProof/>
            <w:webHidden/>
          </w:rPr>
          <w:t>28</w:t>
        </w:r>
        <w:r w:rsidR="00BD678E">
          <w:rPr>
            <w:noProof/>
            <w:webHidden/>
          </w:rPr>
          <w:fldChar w:fldCharType="end"/>
        </w:r>
      </w:hyperlink>
    </w:p>
    <w:p w14:paraId="2FE6F0D3" w14:textId="5564E7A7" w:rsidR="00BD678E" w:rsidRDefault="00231277">
      <w:pPr>
        <w:pStyle w:val="TOC3"/>
        <w:rPr>
          <w:rFonts w:eastAsiaTheme="minorEastAsia" w:cstheme="minorBidi"/>
          <w:noProof/>
          <w:szCs w:val="22"/>
          <w:lang w:val="en-US"/>
        </w:rPr>
      </w:pPr>
      <w:hyperlink w:anchor="_Toc106705274" w:history="1">
        <w:r w:rsidR="00BD678E" w:rsidRPr="00B07769">
          <w:rPr>
            <w:rStyle w:val="Hyperlink"/>
            <w:bCs/>
            <w:noProof/>
          </w:rPr>
          <w:t>9.3.4</w:t>
        </w:r>
        <w:r w:rsidR="00BD678E">
          <w:rPr>
            <w:rFonts w:eastAsiaTheme="minorEastAsia" w:cstheme="minorBidi"/>
            <w:noProof/>
            <w:szCs w:val="22"/>
            <w:lang w:val="en-US"/>
          </w:rPr>
          <w:tab/>
        </w:r>
        <w:r w:rsidR="00BD678E" w:rsidRPr="00B07769">
          <w:rPr>
            <w:rStyle w:val="Hyperlink"/>
            <w:noProof/>
          </w:rPr>
          <w:t>Durée minimale d’emploi du personnel d’exploitation</w:t>
        </w:r>
        <w:r w:rsidR="00BD678E">
          <w:rPr>
            <w:noProof/>
            <w:webHidden/>
          </w:rPr>
          <w:tab/>
        </w:r>
        <w:r w:rsidR="00BD678E">
          <w:rPr>
            <w:noProof/>
            <w:webHidden/>
          </w:rPr>
          <w:fldChar w:fldCharType="begin"/>
        </w:r>
        <w:r w:rsidR="00BD678E">
          <w:rPr>
            <w:noProof/>
            <w:webHidden/>
          </w:rPr>
          <w:instrText xml:space="preserve"> PAGEREF _Toc106705274 \h </w:instrText>
        </w:r>
        <w:r w:rsidR="00BD678E">
          <w:rPr>
            <w:noProof/>
            <w:webHidden/>
          </w:rPr>
        </w:r>
        <w:r w:rsidR="00BD678E">
          <w:rPr>
            <w:noProof/>
            <w:webHidden/>
          </w:rPr>
          <w:fldChar w:fldCharType="separate"/>
        </w:r>
        <w:r w:rsidR="008C22F4">
          <w:rPr>
            <w:noProof/>
            <w:webHidden/>
          </w:rPr>
          <w:t>29</w:t>
        </w:r>
        <w:r w:rsidR="00BD678E">
          <w:rPr>
            <w:noProof/>
            <w:webHidden/>
          </w:rPr>
          <w:fldChar w:fldCharType="end"/>
        </w:r>
      </w:hyperlink>
    </w:p>
    <w:p w14:paraId="49B19071" w14:textId="7AECCBA3" w:rsidR="00BD678E" w:rsidRDefault="00231277">
      <w:pPr>
        <w:pStyle w:val="TOC2"/>
        <w:rPr>
          <w:rFonts w:eastAsiaTheme="minorEastAsia" w:cstheme="minorBidi"/>
          <w:b/>
          <w:bCs w:val="0"/>
          <w:noProof/>
          <w:szCs w:val="22"/>
          <w:lang w:val="en-US"/>
        </w:rPr>
      </w:pPr>
      <w:hyperlink w:anchor="_Toc106705275" w:history="1">
        <w:r w:rsidR="00BD678E" w:rsidRPr="00B07769">
          <w:rPr>
            <w:rStyle w:val="Hyperlink"/>
            <w:noProof/>
          </w:rPr>
          <w:t>9.4</w:t>
        </w:r>
        <w:r w:rsidR="00BD678E">
          <w:rPr>
            <w:rFonts w:eastAsiaTheme="minorEastAsia" w:cstheme="minorBidi"/>
            <w:b/>
            <w:bCs w:val="0"/>
            <w:noProof/>
            <w:szCs w:val="22"/>
            <w:lang w:val="en-US"/>
          </w:rPr>
          <w:tab/>
        </w:r>
        <w:r w:rsidR="00BD678E" w:rsidRPr="00B07769">
          <w:rPr>
            <w:rStyle w:val="Hyperlink"/>
            <w:noProof/>
          </w:rPr>
          <w:t>Qualification pour une nouvelle accréditation dans les cinq ans suivant l’expiration d’un certificat</w:t>
        </w:r>
        <w:r w:rsidR="00BD678E">
          <w:rPr>
            <w:noProof/>
            <w:webHidden/>
          </w:rPr>
          <w:tab/>
        </w:r>
        <w:r w:rsidR="00BD678E">
          <w:rPr>
            <w:noProof/>
            <w:webHidden/>
          </w:rPr>
          <w:fldChar w:fldCharType="begin"/>
        </w:r>
        <w:r w:rsidR="00BD678E">
          <w:rPr>
            <w:noProof/>
            <w:webHidden/>
          </w:rPr>
          <w:instrText xml:space="preserve"> PAGEREF _Toc106705275 \h </w:instrText>
        </w:r>
        <w:r w:rsidR="00BD678E">
          <w:rPr>
            <w:noProof/>
            <w:webHidden/>
          </w:rPr>
        </w:r>
        <w:r w:rsidR="00BD678E">
          <w:rPr>
            <w:noProof/>
            <w:webHidden/>
          </w:rPr>
          <w:fldChar w:fldCharType="separate"/>
        </w:r>
        <w:r w:rsidR="008C22F4">
          <w:rPr>
            <w:noProof/>
            <w:webHidden/>
          </w:rPr>
          <w:t>29</w:t>
        </w:r>
        <w:r w:rsidR="00BD678E">
          <w:rPr>
            <w:noProof/>
            <w:webHidden/>
          </w:rPr>
          <w:fldChar w:fldCharType="end"/>
        </w:r>
      </w:hyperlink>
    </w:p>
    <w:p w14:paraId="3BFF1BF6" w14:textId="4F60659E" w:rsidR="00BD678E" w:rsidRDefault="00231277">
      <w:pPr>
        <w:pStyle w:val="TOC3"/>
        <w:rPr>
          <w:rFonts w:eastAsiaTheme="minorEastAsia" w:cstheme="minorBidi"/>
          <w:noProof/>
          <w:szCs w:val="22"/>
          <w:lang w:val="en-US"/>
        </w:rPr>
      </w:pPr>
      <w:hyperlink w:anchor="_Toc106705276" w:history="1">
        <w:r w:rsidR="00BD678E" w:rsidRPr="00B07769">
          <w:rPr>
            <w:rStyle w:val="Hyperlink"/>
            <w:bCs/>
            <w:noProof/>
          </w:rPr>
          <w:t>9.4.1</w:t>
        </w:r>
        <w:r w:rsidR="00BD678E">
          <w:rPr>
            <w:rFonts w:eastAsiaTheme="minorEastAsia" w:cstheme="minorBidi"/>
            <w:noProof/>
            <w:szCs w:val="22"/>
            <w:lang w:val="en-US"/>
          </w:rPr>
          <w:tab/>
        </w:r>
        <w:r w:rsidR="00BD678E" w:rsidRPr="00B07769">
          <w:rPr>
            <w:rStyle w:val="Hyperlink"/>
            <w:noProof/>
          </w:rPr>
          <w:t>Formation personnalisée</w:t>
        </w:r>
        <w:r w:rsidR="00BD678E">
          <w:rPr>
            <w:noProof/>
            <w:webHidden/>
          </w:rPr>
          <w:tab/>
        </w:r>
        <w:r w:rsidR="00BD678E">
          <w:rPr>
            <w:noProof/>
            <w:webHidden/>
          </w:rPr>
          <w:fldChar w:fldCharType="begin"/>
        </w:r>
        <w:r w:rsidR="00BD678E">
          <w:rPr>
            <w:noProof/>
            <w:webHidden/>
          </w:rPr>
          <w:instrText xml:space="preserve"> PAGEREF _Toc106705276 \h </w:instrText>
        </w:r>
        <w:r w:rsidR="00BD678E">
          <w:rPr>
            <w:noProof/>
            <w:webHidden/>
          </w:rPr>
        </w:r>
        <w:r w:rsidR="00BD678E">
          <w:rPr>
            <w:noProof/>
            <w:webHidden/>
          </w:rPr>
          <w:fldChar w:fldCharType="separate"/>
        </w:r>
        <w:r w:rsidR="008C22F4">
          <w:rPr>
            <w:noProof/>
            <w:webHidden/>
          </w:rPr>
          <w:t>29</w:t>
        </w:r>
        <w:r w:rsidR="00BD678E">
          <w:rPr>
            <w:noProof/>
            <w:webHidden/>
          </w:rPr>
          <w:fldChar w:fldCharType="end"/>
        </w:r>
      </w:hyperlink>
    </w:p>
    <w:p w14:paraId="44E08F33" w14:textId="3F45C40F" w:rsidR="00BD678E" w:rsidRDefault="00231277">
      <w:pPr>
        <w:pStyle w:val="TOC3"/>
        <w:rPr>
          <w:rFonts w:eastAsiaTheme="minorEastAsia" w:cstheme="minorBidi"/>
          <w:noProof/>
          <w:szCs w:val="22"/>
          <w:lang w:val="en-US"/>
        </w:rPr>
      </w:pPr>
      <w:hyperlink w:anchor="_Toc106705277" w:history="1">
        <w:r w:rsidR="00BD678E" w:rsidRPr="00B07769">
          <w:rPr>
            <w:rStyle w:val="Hyperlink"/>
            <w:bCs/>
            <w:noProof/>
          </w:rPr>
          <w:t>9.4.2</w:t>
        </w:r>
        <w:r w:rsidR="00BD678E">
          <w:rPr>
            <w:rFonts w:eastAsiaTheme="minorEastAsia" w:cstheme="minorBidi"/>
            <w:noProof/>
            <w:szCs w:val="22"/>
            <w:lang w:val="en-US"/>
          </w:rPr>
          <w:tab/>
        </w:r>
        <w:r w:rsidR="00BD678E" w:rsidRPr="00B07769">
          <w:rPr>
            <w:rStyle w:val="Hyperlink"/>
            <w:noProof/>
          </w:rPr>
          <w:t>Tests de requalification portant sur les connaissances</w:t>
        </w:r>
        <w:r w:rsidR="00BD678E">
          <w:rPr>
            <w:noProof/>
            <w:webHidden/>
          </w:rPr>
          <w:tab/>
        </w:r>
        <w:r w:rsidR="00BD678E">
          <w:rPr>
            <w:noProof/>
            <w:webHidden/>
          </w:rPr>
          <w:fldChar w:fldCharType="begin"/>
        </w:r>
        <w:r w:rsidR="00BD678E">
          <w:rPr>
            <w:noProof/>
            <w:webHidden/>
          </w:rPr>
          <w:instrText xml:space="preserve"> PAGEREF _Toc106705277 \h </w:instrText>
        </w:r>
        <w:r w:rsidR="00BD678E">
          <w:rPr>
            <w:noProof/>
            <w:webHidden/>
          </w:rPr>
        </w:r>
        <w:r w:rsidR="00BD678E">
          <w:rPr>
            <w:noProof/>
            <w:webHidden/>
          </w:rPr>
          <w:fldChar w:fldCharType="separate"/>
        </w:r>
        <w:r w:rsidR="008C22F4">
          <w:rPr>
            <w:noProof/>
            <w:webHidden/>
          </w:rPr>
          <w:t>30</w:t>
        </w:r>
        <w:r w:rsidR="00BD678E">
          <w:rPr>
            <w:noProof/>
            <w:webHidden/>
          </w:rPr>
          <w:fldChar w:fldCharType="end"/>
        </w:r>
      </w:hyperlink>
    </w:p>
    <w:p w14:paraId="75E26167" w14:textId="1A712E4A" w:rsidR="00BD678E" w:rsidRDefault="00231277">
      <w:pPr>
        <w:pStyle w:val="TOC3"/>
        <w:rPr>
          <w:rFonts w:eastAsiaTheme="minorEastAsia" w:cstheme="minorBidi"/>
          <w:noProof/>
          <w:szCs w:val="22"/>
          <w:lang w:val="en-US"/>
        </w:rPr>
      </w:pPr>
      <w:hyperlink w:anchor="_Toc106705278" w:history="1">
        <w:r w:rsidR="00BD678E" w:rsidRPr="00B07769">
          <w:rPr>
            <w:rStyle w:val="Hyperlink"/>
            <w:bCs/>
            <w:noProof/>
          </w:rPr>
          <w:t>9.4.3</w:t>
        </w:r>
        <w:r w:rsidR="00BD678E">
          <w:rPr>
            <w:rFonts w:eastAsiaTheme="minorEastAsia" w:cstheme="minorBidi"/>
            <w:noProof/>
            <w:szCs w:val="22"/>
            <w:lang w:val="en-US"/>
          </w:rPr>
          <w:tab/>
        </w:r>
        <w:r w:rsidR="00BD678E" w:rsidRPr="00B07769">
          <w:rPr>
            <w:rStyle w:val="Hyperlink"/>
            <w:noProof/>
          </w:rPr>
          <w:t>Tests de requalification basé sur la performance</w:t>
        </w:r>
        <w:r w:rsidR="00BD678E">
          <w:rPr>
            <w:noProof/>
            <w:webHidden/>
          </w:rPr>
          <w:tab/>
        </w:r>
        <w:r w:rsidR="00BD678E">
          <w:rPr>
            <w:noProof/>
            <w:webHidden/>
          </w:rPr>
          <w:fldChar w:fldCharType="begin"/>
        </w:r>
        <w:r w:rsidR="00BD678E">
          <w:rPr>
            <w:noProof/>
            <w:webHidden/>
          </w:rPr>
          <w:instrText xml:space="preserve"> PAGEREF _Toc106705278 \h </w:instrText>
        </w:r>
        <w:r w:rsidR="00BD678E">
          <w:rPr>
            <w:noProof/>
            <w:webHidden/>
          </w:rPr>
        </w:r>
        <w:r w:rsidR="00BD678E">
          <w:rPr>
            <w:noProof/>
            <w:webHidden/>
          </w:rPr>
          <w:fldChar w:fldCharType="separate"/>
        </w:r>
        <w:r w:rsidR="008C22F4">
          <w:rPr>
            <w:noProof/>
            <w:webHidden/>
          </w:rPr>
          <w:t>30</w:t>
        </w:r>
        <w:r w:rsidR="00BD678E">
          <w:rPr>
            <w:noProof/>
            <w:webHidden/>
          </w:rPr>
          <w:fldChar w:fldCharType="end"/>
        </w:r>
      </w:hyperlink>
    </w:p>
    <w:p w14:paraId="08BFB05F" w14:textId="1E771C21" w:rsidR="00BD678E" w:rsidRDefault="00231277">
      <w:pPr>
        <w:pStyle w:val="TOC3"/>
        <w:rPr>
          <w:rFonts w:eastAsiaTheme="minorEastAsia" w:cstheme="minorBidi"/>
          <w:noProof/>
          <w:szCs w:val="22"/>
          <w:lang w:val="en-US"/>
        </w:rPr>
      </w:pPr>
      <w:hyperlink w:anchor="_Toc106705279" w:history="1">
        <w:r w:rsidR="00BD678E" w:rsidRPr="00B07769">
          <w:rPr>
            <w:rStyle w:val="Hyperlink"/>
            <w:bCs/>
            <w:noProof/>
          </w:rPr>
          <w:t>9.4.4</w:t>
        </w:r>
        <w:r w:rsidR="00BD678E">
          <w:rPr>
            <w:rFonts w:eastAsiaTheme="minorEastAsia" w:cstheme="minorBidi"/>
            <w:noProof/>
            <w:szCs w:val="22"/>
            <w:lang w:val="en-US"/>
          </w:rPr>
          <w:tab/>
        </w:r>
        <w:r w:rsidR="00BD678E" w:rsidRPr="00B07769">
          <w:rPr>
            <w:rStyle w:val="Hyperlink"/>
            <w:noProof/>
          </w:rPr>
          <w:t>Travail sous supervision</w:t>
        </w:r>
        <w:r w:rsidR="00BD678E">
          <w:rPr>
            <w:noProof/>
            <w:webHidden/>
          </w:rPr>
          <w:tab/>
        </w:r>
        <w:r w:rsidR="00BD678E">
          <w:rPr>
            <w:noProof/>
            <w:webHidden/>
          </w:rPr>
          <w:fldChar w:fldCharType="begin"/>
        </w:r>
        <w:r w:rsidR="00BD678E">
          <w:rPr>
            <w:noProof/>
            <w:webHidden/>
          </w:rPr>
          <w:instrText xml:space="preserve"> PAGEREF _Toc106705279 \h </w:instrText>
        </w:r>
        <w:r w:rsidR="00BD678E">
          <w:rPr>
            <w:noProof/>
            <w:webHidden/>
          </w:rPr>
        </w:r>
        <w:r w:rsidR="00BD678E">
          <w:rPr>
            <w:noProof/>
            <w:webHidden/>
          </w:rPr>
          <w:fldChar w:fldCharType="separate"/>
        </w:r>
        <w:r w:rsidR="008C22F4">
          <w:rPr>
            <w:noProof/>
            <w:webHidden/>
          </w:rPr>
          <w:t>30</w:t>
        </w:r>
        <w:r w:rsidR="00BD678E">
          <w:rPr>
            <w:noProof/>
            <w:webHidden/>
          </w:rPr>
          <w:fldChar w:fldCharType="end"/>
        </w:r>
      </w:hyperlink>
    </w:p>
    <w:p w14:paraId="3CDDDB0B" w14:textId="531632C7" w:rsidR="00BD678E" w:rsidRDefault="00231277">
      <w:pPr>
        <w:pStyle w:val="TOC3"/>
        <w:rPr>
          <w:rFonts w:eastAsiaTheme="minorEastAsia" w:cstheme="minorBidi"/>
          <w:noProof/>
          <w:szCs w:val="22"/>
          <w:lang w:val="en-US"/>
        </w:rPr>
      </w:pPr>
      <w:hyperlink w:anchor="_Toc106705280" w:history="1">
        <w:r w:rsidR="00BD678E" w:rsidRPr="00B07769">
          <w:rPr>
            <w:rStyle w:val="Hyperlink"/>
            <w:bCs/>
            <w:noProof/>
          </w:rPr>
          <w:t>9.4.5</w:t>
        </w:r>
        <w:r w:rsidR="00BD678E">
          <w:rPr>
            <w:rFonts w:eastAsiaTheme="minorEastAsia" w:cstheme="minorBidi"/>
            <w:noProof/>
            <w:szCs w:val="22"/>
            <w:lang w:val="en-US"/>
          </w:rPr>
          <w:tab/>
        </w:r>
        <w:r w:rsidR="00BD678E" w:rsidRPr="00B07769">
          <w:rPr>
            <w:rStyle w:val="Hyperlink"/>
            <w:noProof/>
          </w:rPr>
          <w:t>Entrevue de la direction</w:t>
        </w:r>
        <w:r w:rsidR="00BD678E">
          <w:rPr>
            <w:noProof/>
            <w:webHidden/>
          </w:rPr>
          <w:tab/>
        </w:r>
        <w:r w:rsidR="00BD678E">
          <w:rPr>
            <w:noProof/>
            <w:webHidden/>
          </w:rPr>
          <w:fldChar w:fldCharType="begin"/>
        </w:r>
        <w:r w:rsidR="00BD678E">
          <w:rPr>
            <w:noProof/>
            <w:webHidden/>
          </w:rPr>
          <w:instrText xml:space="preserve"> PAGEREF _Toc106705280 \h </w:instrText>
        </w:r>
        <w:r w:rsidR="00BD678E">
          <w:rPr>
            <w:noProof/>
            <w:webHidden/>
          </w:rPr>
        </w:r>
        <w:r w:rsidR="00BD678E">
          <w:rPr>
            <w:noProof/>
            <w:webHidden/>
          </w:rPr>
          <w:fldChar w:fldCharType="separate"/>
        </w:r>
        <w:r w:rsidR="008C22F4">
          <w:rPr>
            <w:noProof/>
            <w:webHidden/>
          </w:rPr>
          <w:t>30</w:t>
        </w:r>
        <w:r w:rsidR="00BD678E">
          <w:rPr>
            <w:noProof/>
            <w:webHidden/>
          </w:rPr>
          <w:fldChar w:fldCharType="end"/>
        </w:r>
      </w:hyperlink>
    </w:p>
    <w:p w14:paraId="2629071F" w14:textId="3D323F5C" w:rsidR="00BD678E" w:rsidRDefault="00231277">
      <w:pPr>
        <w:pStyle w:val="TOC2"/>
        <w:rPr>
          <w:rFonts w:eastAsiaTheme="minorEastAsia" w:cstheme="minorBidi"/>
          <w:b/>
          <w:bCs w:val="0"/>
          <w:noProof/>
          <w:szCs w:val="22"/>
          <w:lang w:val="en-US"/>
        </w:rPr>
      </w:pPr>
      <w:hyperlink w:anchor="_Toc106705281" w:history="1">
        <w:r w:rsidR="00BD678E" w:rsidRPr="00B07769">
          <w:rPr>
            <w:rStyle w:val="Hyperlink"/>
            <w:noProof/>
          </w:rPr>
          <w:t>9.5</w:t>
        </w:r>
        <w:r w:rsidR="00BD678E">
          <w:rPr>
            <w:rFonts w:eastAsiaTheme="minorEastAsia" w:cstheme="minorBidi"/>
            <w:b/>
            <w:bCs w:val="0"/>
            <w:noProof/>
            <w:szCs w:val="22"/>
            <w:lang w:val="en-US"/>
          </w:rPr>
          <w:tab/>
        </w:r>
        <w:r w:rsidR="00BD678E" w:rsidRPr="00B07769">
          <w:rPr>
            <w:rStyle w:val="Hyperlink"/>
            <w:noProof/>
          </w:rPr>
          <w:t>Qualification pour une nouvelle accréditation suite à un retrait de l’accréditation ou à l’expiration d’un certificat après cinq ans</w:t>
        </w:r>
        <w:r w:rsidR="00BD678E">
          <w:rPr>
            <w:noProof/>
            <w:webHidden/>
          </w:rPr>
          <w:tab/>
        </w:r>
        <w:r w:rsidR="00BD678E">
          <w:rPr>
            <w:noProof/>
            <w:webHidden/>
          </w:rPr>
          <w:fldChar w:fldCharType="begin"/>
        </w:r>
        <w:r w:rsidR="00BD678E">
          <w:rPr>
            <w:noProof/>
            <w:webHidden/>
          </w:rPr>
          <w:instrText xml:space="preserve"> PAGEREF _Toc106705281 \h </w:instrText>
        </w:r>
        <w:r w:rsidR="00BD678E">
          <w:rPr>
            <w:noProof/>
            <w:webHidden/>
          </w:rPr>
        </w:r>
        <w:r w:rsidR="00BD678E">
          <w:rPr>
            <w:noProof/>
            <w:webHidden/>
          </w:rPr>
          <w:fldChar w:fldCharType="separate"/>
        </w:r>
        <w:r w:rsidR="008C22F4">
          <w:rPr>
            <w:noProof/>
            <w:webHidden/>
          </w:rPr>
          <w:t>31</w:t>
        </w:r>
        <w:r w:rsidR="00BD678E">
          <w:rPr>
            <w:noProof/>
            <w:webHidden/>
          </w:rPr>
          <w:fldChar w:fldCharType="end"/>
        </w:r>
      </w:hyperlink>
    </w:p>
    <w:p w14:paraId="0F02E6BD" w14:textId="0CB8F7DA" w:rsidR="00BD678E" w:rsidRDefault="00231277">
      <w:pPr>
        <w:pStyle w:val="TOC3"/>
        <w:rPr>
          <w:rFonts w:eastAsiaTheme="minorEastAsia" w:cstheme="minorBidi"/>
          <w:noProof/>
          <w:szCs w:val="22"/>
          <w:lang w:val="en-US"/>
        </w:rPr>
      </w:pPr>
      <w:hyperlink w:anchor="_Toc106705282" w:history="1">
        <w:r w:rsidR="00BD678E" w:rsidRPr="00B07769">
          <w:rPr>
            <w:rStyle w:val="Hyperlink"/>
            <w:bCs/>
            <w:noProof/>
          </w:rPr>
          <w:t>9.5.1</w:t>
        </w:r>
        <w:r w:rsidR="00BD678E">
          <w:rPr>
            <w:rFonts w:eastAsiaTheme="minorEastAsia" w:cstheme="minorBidi"/>
            <w:noProof/>
            <w:szCs w:val="22"/>
            <w:lang w:val="en-US"/>
          </w:rPr>
          <w:tab/>
        </w:r>
        <w:r w:rsidR="00BD678E" w:rsidRPr="00B07769">
          <w:rPr>
            <w:rStyle w:val="Hyperlink"/>
            <w:noProof/>
          </w:rPr>
          <w:t>Mesures correctives en réponse au fondement du retrait de l’accréditation</w:t>
        </w:r>
        <w:r w:rsidR="00BD678E">
          <w:rPr>
            <w:noProof/>
            <w:webHidden/>
          </w:rPr>
          <w:tab/>
        </w:r>
        <w:r w:rsidR="00BD678E">
          <w:rPr>
            <w:noProof/>
            <w:webHidden/>
          </w:rPr>
          <w:fldChar w:fldCharType="begin"/>
        </w:r>
        <w:r w:rsidR="00BD678E">
          <w:rPr>
            <w:noProof/>
            <w:webHidden/>
          </w:rPr>
          <w:instrText xml:space="preserve"> PAGEREF _Toc106705282 \h </w:instrText>
        </w:r>
        <w:r w:rsidR="00BD678E">
          <w:rPr>
            <w:noProof/>
            <w:webHidden/>
          </w:rPr>
        </w:r>
        <w:r w:rsidR="00BD678E">
          <w:rPr>
            <w:noProof/>
            <w:webHidden/>
          </w:rPr>
          <w:fldChar w:fldCharType="separate"/>
        </w:r>
        <w:r w:rsidR="008C22F4">
          <w:rPr>
            <w:noProof/>
            <w:webHidden/>
          </w:rPr>
          <w:t>31</w:t>
        </w:r>
        <w:r w:rsidR="00BD678E">
          <w:rPr>
            <w:noProof/>
            <w:webHidden/>
          </w:rPr>
          <w:fldChar w:fldCharType="end"/>
        </w:r>
      </w:hyperlink>
    </w:p>
    <w:p w14:paraId="7D5A9628" w14:textId="0DF0AD37" w:rsidR="00BD678E" w:rsidRDefault="00231277">
      <w:pPr>
        <w:pStyle w:val="TOC3"/>
        <w:rPr>
          <w:rFonts w:eastAsiaTheme="minorEastAsia" w:cstheme="minorBidi"/>
          <w:noProof/>
          <w:szCs w:val="22"/>
          <w:lang w:val="en-US"/>
        </w:rPr>
      </w:pPr>
      <w:hyperlink w:anchor="_Toc106705283" w:history="1">
        <w:r w:rsidR="00BD678E" w:rsidRPr="00B07769">
          <w:rPr>
            <w:rStyle w:val="Hyperlink"/>
            <w:bCs/>
            <w:noProof/>
          </w:rPr>
          <w:t>9.5.2</w:t>
        </w:r>
        <w:r w:rsidR="00BD678E">
          <w:rPr>
            <w:rFonts w:eastAsiaTheme="minorEastAsia" w:cstheme="minorBidi"/>
            <w:noProof/>
            <w:szCs w:val="22"/>
            <w:lang w:val="en-US"/>
          </w:rPr>
          <w:tab/>
        </w:r>
        <w:r w:rsidR="00BD678E" w:rsidRPr="00B07769">
          <w:rPr>
            <w:rStyle w:val="Hyperlink"/>
            <w:noProof/>
          </w:rPr>
          <w:t>Formation personnalisée</w:t>
        </w:r>
        <w:r w:rsidR="00BD678E">
          <w:rPr>
            <w:noProof/>
            <w:webHidden/>
          </w:rPr>
          <w:tab/>
        </w:r>
        <w:r w:rsidR="00BD678E">
          <w:rPr>
            <w:noProof/>
            <w:webHidden/>
          </w:rPr>
          <w:fldChar w:fldCharType="begin"/>
        </w:r>
        <w:r w:rsidR="00BD678E">
          <w:rPr>
            <w:noProof/>
            <w:webHidden/>
          </w:rPr>
          <w:instrText xml:space="preserve"> PAGEREF _Toc106705283 \h </w:instrText>
        </w:r>
        <w:r w:rsidR="00BD678E">
          <w:rPr>
            <w:noProof/>
            <w:webHidden/>
          </w:rPr>
        </w:r>
        <w:r w:rsidR="00BD678E">
          <w:rPr>
            <w:noProof/>
            <w:webHidden/>
          </w:rPr>
          <w:fldChar w:fldCharType="separate"/>
        </w:r>
        <w:r w:rsidR="008C22F4">
          <w:rPr>
            <w:noProof/>
            <w:webHidden/>
          </w:rPr>
          <w:t>31</w:t>
        </w:r>
        <w:r w:rsidR="00BD678E">
          <w:rPr>
            <w:noProof/>
            <w:webHidden/>
          </w:rPr>
          <w:fldChar w:fldCharType="end"/>
        </w:r>
      </w:hyperlink>
    </w:p>
    <w:p w14:paraId="173F70E6" w14:textId="44CE7E0B" w:rsidR="00BD678E" w:rsidRDefault="00231277">
      <w:pPr>
        <w:pStyle w:val="TOC3"/>
        <w:rPr>
          <w:rFonts w:eastAsiaTheme="minorEastAsia" w:cstheme="minorBidi"/>
          <w:noProof/>
          <w:szCs w:val="22"/>
          <w:lang w:val="en-US"/>
        </w:rPr>
      </w:pPr>
      <w:hyperlink w:anchor="_Toc106705284" w:history="1">
        <w:r w:rsidR="00BD678E" w:rsidRPr="00B07769">
          <w:rPr>
            <w:rStyle w:val="Hyperlink"/>
            <w:bCs/>
            <w:noProof/>
          </w:rPr>
          <w:t>9.5.3</w:t>
        </w:r>
        <w:r w:rsidR="00BD678E">
          <w:rPr>
            <w:rFonts w:eastAsiaTheme="minorEastAsia" w:cstheme="minorBidi"/>
            <w:noProof/>
            <w:szCs w:val="22"/>
            <w:lang w:val="en-US"/>
          </w:rPr>
          <w:tab/>
        </w:r>
        <w:r w:rsidR="00BD678E" w:rsidRPr="00B07769">
          <w:rPr>
            <w:rStyle w:val="Hyperlink"/>
            <w:noProof/>
          </w:rPr>
          <w:t>Examen d’accréditation des connaissances de base propres à la centrale</w:t>
        </w:r>
        <w:r w:rsidR="00BD678E">
          <w:rPr>
            <w:noProof/>
            <w:webHidden/>
          </w:rPr>
          <w:tab/>
        </w:r>
        <w:r w:rsidR="00BD678E">
          <w:rPr>
            <w:noProof/>
            <w:webHidden/>
          </w:rPr>
          <w:fldChar w:fldCharType="begin"/>
        </w:r>
        <w:r w:rsidR="00BD678E">
          <w:rPr>
            <w:noProof/>
            <w:webHidden/>
          </w:rPr>
          <w:instrText xml:space="preserve"> PAGEREF _Toc106705284 \h </w:instrText>
        </w:r>
        <w:r w:rsidR="00BD678E">
          <w:rPr>
            <w:noProof/>
            <w:webHidden/>
          </w:rPr>
        </w:r>
        <w:r w:rsidR="00BD678E">
          <w:rPr>
            <w:noProof/>
            <w:webHidden/>
          </w:rPr>
          <w:fldChar w:fldCharType="separate"/>
        </w:r>
        <w:r w:rsidR="008C22F4">
          <w:rPr>
            <w:noProof/>
            <w:webHidden/>
          </w:rPr>
          <w:t>31</w:t>
        </w:r>
        <w:r w:rsidR="00BD678E">
          <w:rPr>
            <w:noProof/>
            <w:webHidden/>
          </w:rPr>
          <w:fldChar w:fldCharType="end"/>
        </w:r>
      </w:hyperlink>
    </w:p>
    <w:p w14:paraId="77DADE79" w14:textId="11359722" w:rsidR="00BD678E" w:rsidRDefault="00231277">
      <w:pPr>
        <w:pStyle w:val="TOC3"/>
        <w:rPr>
          <w:rFonts w:eastAsiaTheme="minorEastAsia" w:cstheme="minorBidi"/>
          <w:noProof/>
          <w:szCs w:val="22"/>
          <w:lang w:val="en-US"/>
        </w:rPr>
      </w:pPr>
      <w:hyperlink w:anchor="_Toc106705285" w:history="1">
        <w:r w:rsidR="00BD678E" w:rsidRPr="00B07769">
          <w:rPr>
            <w:rStyle w:val="Hyperlink"/>
            <w:bCs/>
            <w:noProof/>
          </w:rPr>
          <w:t>9.5.4</w:t>
        </w:r>
        <w:r w:rsidR="00BD678E">
          <w:rPr>
            <w:rFonts w:eastAsiaTheme="minorEastAsia" w:cstheme="minorBidi"/>
            <w:noProof/>
            <w:szCs w:val="22"/>
            <w:lang w:val="en-US"/>
          </w:rPr>
          <w:tab/>
        </w:r>
        <w:r w:rsidR="00BD678E" w:rsidRPr="00B07769">
          <w:rPr>
            <w:rStyle w:val="Hyperlink"/>
            <w:noProof/>
          </w:rPr>
          <w:t>Examen d’accréditation basé sur la performance</w:t>
        </w:r>
        <w:r w:rsidR="00BD678E">
          <w:rPr>
            <w:noProof/>
            <w:webHidden/>
          </w:rPr>
          <w:tab/>
        </w:r>
        <w:r w:rsidR="00BD678E">
          <w:rPr>
            <w:noProof/>
            <w:webHidden/>
          </w:rPr>
          <w:fldChar w:fldCharType="begin"/>
        </w:r>
        <w:r w:rsidR="00BD678E">
          <w:rPr>
            <w:noProof/>
            <w:webHidden/>
          </w:rPr>
          <w:instrText xml:space="preserve"> PAGEREF _Toc106705285 \h </w:instrText>
        </w:r>
        <w:r w:rsidR="00BD678E">
          <w:rPr>
            <w:noProof/>
            <w:webHidden/>
          </w:rPr>
        </w:r>
        <w:r w:rsidR="00BD678E">
          <w:rPr>
            <w:noProof/>
            <w:webHidden/>
          </w:rPr>
          <w:fldChar w:fldCharType="separate"/>
        </w:r>
        <w:r w:rsidR="008C22F4">
          <w:rPr>
            <w:noProof/>
            <w:webHidden/>
          </w:rPr>
          <w:t>32</w:t>
        </w:r>
        <w:r w:rsidR="00BD678E">
          <w:rPr>
            <w:noProof/>
            <w:webHidden/>
          </w:rPr>
          <w:fldChar w:fldCharType="end"/>
        </w:r>
      </w:hyperlink>
    </w:p>
    <w:p w14:paraId="2295CDA2" w14:textId="52BB3485" w:rsidR="00BD678E" w:rsidRDefault="00231277">
      <w:pPr>
        <w:pStyle w:val="TOC3"/>
        <w:rPr>
          <w:rFonts w:eastAsiaTheme="minorEastAsia" w:cstheme="minorBidi"/>
          <w:noProof/>
          <w:szCs w:val="22"/>
          <w:lang w:val="en-US"/>
        </w:rPr>
      </w:pPr>
      <w:hyperlink w:anchor="_Toc106705286" w:history="1">
        <w:r w:rsidR="00BD678E" w:rsidRPr="00B07769">
          <w:rPr>
            <w:rStyle w:val="Hyperlink"/>
            <w:bCs/>
            <w:noProof/>
          </w:rPr>
          <w:t>9.5.5</w:t>
        </w:r>
        <w:r w:rsidR="00BD678E">
          <w:rPr>
            <w:rFonts w:eastAsiaTheme="minorEastAsia" w:cstheme="minorBidi"/>
            <w:noProof/>
            <w:szCs w:val="22"/>
            <w:lang w:val="en-US"/>
          </w:rPr>
          <w:tab/>
        </w:r>
        <w:r w:rsidR="00BD678E" w:rsidRPr="00B07769">
          <w:rPr>
            <w:rStyle w:val="Hyperlink"/>
            <w:noProof/>
          </w:rPr>
          <w:t>Travail sous supervision</w:t>
        </w:r>
        <w:r w:rsidR="00BD678E">
          <w:rPr>
            <w:noProof/>
            <w:webHidden/>
          </w:rPr>
          <w:tab/>
        </w:r>
        <w:r w:rsidR="00BD678E">
          <w:rPr>
            <w:noProof/>
            <w:webHidden/>
          </w:rPr>
          <w:fldChar w:fldCharType="begin"/>
        </w:r>
        <w:r w:rsidR="00BD678E">
          <w:rPr>
            <w:noProof/>
            <w:webHidden/>
          </w:rPr>
          <w:instrText xml:space="preserve"> PAGEREF _Toc106705286 \h </w:instrText>
        </w:r>
        <w:r w:rsidR="00BD678E">
          <w:rPr>
            <w:noProof/>
            <w:webHidden/>
          </w:rPr>
        </w:r>
        <w:r w:rsidR="00BD678E">
          <w:rPr>
            <w:noProof/>
            <w:webHidden/>
          </w:rPr>
          <w:fldChar w:fldCharType="separate"/>
        </w:r>
        <w:r w:rsidR="008C22F4">
          <w:rPr>
            <w:noProof/>
            <w:webHidden/>
          </w:rPr>
          <w:t>32</w:t>
        </w:r>
        <w:r w:rsidR="00BD678E">
          <w:rPr>
            <w:noProof/>
            <w:webHidden/>
          </w:rPr>
          <w:fldChar w:fldCharType="end"/>
        </w:r>
      </w:hyperlink>
    </w:p>
    <w:p w14:paraId="67FE7520" w14:textId="4D444716" w:rsidR="00BD678E" w:rsidRDefault="00231277">
      <w:pPr>
        <w:pStyle w:val="TOC3"/>
        <w:rPr>
          <w:rFonts w:eastAsiaTheme="minorEastAsia" w:cstheme="minorBidi"/>
          <w:noProof/>
          <w:szCs w:val="22"/>
          <w:lang w:val="en-US"/>
        </w:rPr>
      </w:pPr>
      <w:hyperlink w:anchor="_Toc106705287" w:history="1">
        <w:r w:rsidR="00BD678E" w:rsidRPr="00B07769">
          <w:rPr>
            <w:rStyle w:val="Hyperlink"/>
            <w:bCs/>
            <w:noProof/>
          </w:rPr>
          <w:t>9.5.6</w:t>
        </w:r>
        <w:r w:rsidR="00BD678E">
          <w:rPr>
            <w:rFonts w:eastAsiaTheme="minorEastAsia" w:cstheme="minorBidi"/>
            <w:noProof/>
            <w:szCs w:val="22"/>
            <w:lang w:val="en-US"/>
          </w:rPr>
          <w:tab/>
        </w:r>
        <w:r w:rsidR="00BD678E" w:rsidRPr="00B07769">
          <w:rPr>
            <w:rStyle w:val="Hyperlink"/>
            <w:noProof/>
          </w:rPr>
          <w:t>Entrevue de la direction</w:t>
        </w:r>
        <w:r w:rsidR="00BD678E">
          <w:rPr>
            <w:noProof/>
            <w:webHidden/>
          </w:rPr>
          <w:tab/>
        </w:r>
        <w:r w:rsidR="00BD678E">
          <w:rPr>
            <w:noProof/>
            <w:webHidden/>
          </w:rPr>
          <w:fldChar w:fldCharType="begin"/>
        </w:r>
        <w:r w:rsidR="00BD678E">
          <w:rPr>
            <w:noProof/>
            <w:webHidden/>
          </w:rPr>
          <w:instrText xml:space="preserve"> PAGEREF _Toc106705287 \h </w:instrText>
        </w:r>
        <w:r w:rsidR="00BD678E">
          <w:rPr>
            <w:noProof/>
            <w:webHidden/>
          </w:rPr>
        </w:r>
        <w:r w:rsidR="00BD678E">
          <w:rPr>
            <w:noProof/>
            <w:webHidden/>
          </w:rPr>
          <w:fldChar w:fldCharType="separate"/>
        </w:r>
        <w:r w:rsidR="008C22F4">
          <w:rPr>
            <w:noProof/>
            <w:webHidden/>
          </w:rPr>
          <w:t>32</w:t>
        </w:r>
        <w:r w:rsidR="00BD678E">
          <w:rPr>
            <w:noProof/>
            <w:webHidden/>
          </w:rPr>
          <w:fldChar w:fldCharType="end"/>
        </w:r>
      </w:hyperlink>
    </w:p>
    <w:p w14:paraId="27E02C16" w14:textId="627AA272" w:rsidR="00BD678E" w:rsidRDefault="00231277">
      <w:pPr>
        <w:pStyle w:val="TOC1"/>
        <w:rPr>
          <w:rFonts w:asciiTheme="minorHAnsi" w:eastAsiaTheme="minorEastAsia" w:hAnsiTheme="minorHAnsi"/>
          <w:b w:val="0"/>
          <w:bCs w:val="0"/>
          <w:szCs w:val="22"/>
          <w:lang w:val="en-US"/>
        </w:rPr>
      </w:pPr>
      <w:hyperlink w:anchor="_Toc106705288" w:history="1">
        <w:r w:rsidR="00BD678E" w:rsidRPr="00B07769">
          <w:rPr>
            <w:rStyle w:val="Hyperlink"/>
          </w:rPr>
          <w:t>Sous</w:t>
        </w:r>
        <w:r w:rsidR="00BD678E" w:rsidRPr="00B07769">
          <w:rPr>
            <w:rStyle w:val="Hyperlink"/>
          </w:rPr>
          <w:noBreakHyphen/>
          <w:t>partie B – Spécialistes principaux en radioprotection</w:t>
        </w:r>
        <w:r w:rsidR="00BD678E">
          <w:rPr>
            <w:webHidden/>
          </w:rPr>
          <w:tab/>
        </w:r>
        <w:r w:rsidR="00BD678E">
          <w:rPr>
            <w:webHidden/>
          </w:rPr>
          <w:fldChar w:fldCharType="begin"/>
        </w:r>
        <w:r w:rsidR="00BD678E">
          <w:rPr>
            <w:webHidden/>
          </w:rPr>
          <w:instrText xml:space="preserve"> PAGEREF _Toc106705288 \h </w:instrText>
        </w:r>
        <w:r w:rsidR="00BD678E">
          <w:rPr>
            <w:webHidden/>
          </w:rPr>
        </w:r>
        <w:r w:rsidR="00BD678E">
          <w:rPr>
            <w:webHidden/>
          </w:rPr>
          <w:fldChar w:fldCharType="separate"/>
        </w:r>
        <w:r w:rsidR="008C22F4">
          <w:rPr>
            <w:webHidden/>
          </w:rPr>
          <w:t>33</w:t>
        </w:r>
        <w:r w:rsidR="00BD678E">
          <w:rPr>
            <w:webHidden/>
          </w:rPr>
          <w:fldChar w:fldCharType="end"/>
        </w:r>
      </w:hyperlink>
    </w:p>
    <w:p w14:paraId="5E080B34" w14:textId="215C0864" w:rsidR="00BD678E" w:rsidRDefault="00231277">
      <w:pPr>
        <w:pStyle w:val="TOC1"/>
        <w:rPr>
          <w:rFonts w:asciiTheme="minorHAnsi" w:eastAsiaTheme="minorEastAsia" w:hAnsiTheme="minorHAnsi"/>
          <w:b w:val="0"/>
          <w:bCs w:val="0"/>
          <w:szCs w:val="22"/>
          <w:lang w:val="en-US"/>
        </w:rPr>
      </w:pPr>
      <w:hyperlink w:anchor="_Toc106705289" w:history="1">
        <w:r w:rsidR="00BD678E" w:rsidRPr="00B07769">
          <w:rPr>
            <w:rStyle w:val="Hyperlink"/>
          </w:rPr>
          <w:t>10.</w:t>
        </w:r>
        <w:r w:rsidR="00BD678E">
          <w:rPr>
            <w:rFonts w:asciiTheme="minorHAnsi" w:eastAsiaTheme="minorEastAsia" w:hAnsiTheme="minorHAnsi"/>
            <w:b w:val="0"/>
            <w:bCs w:val="0"/>
            <w:szCs w:val="22"/>
            <w:lang w:val="en-US"/>
          </w:rPr>
          <w:tab/>
        </w:r>
        <w:r w:rsidR="00BD678E" w:rsidRPr="00B07769">
          <w:rPr>
            <w:rStyle w:val="Hyperlink"/>
          </w:rPr>
          <w:t>Accréditation des spécialistes principaux en radioprotection</w:t>
        </w:r>
        <w:r w:rsidR="00BD678E">
          <w:rPr>
            <w:webHidden/>
          </w:rPr>
          <w:tab/>
        </w:r>
        <w:r w:rsidR="00BD678E">
          <w:rPr>
            <w:webHidden/>
          </w:rPr>
          <w:fldChar w:fldCharType="begin"/>
        </w:r>
        <w:r w:rsidR="00BD678E">
          <w:rPr>
            <w:webHidden/>
          </w:rPr>
          <w:instrText xml:space="preserve"> PAGEREF _Toc106705289 \h </w:instrText>
        </w:r>
        <w:r w:rsidR="00BD678E">
          <w:rPr>
            <w:webHidden/>
          </w:rPr>
        </w:r>
        <w:r w:rsidR="00BD678E">
          <w:rPr>
            <w:webHidden/>
          </w:rPr>
          <w:fldChar w:fldCharType="separate"/>
        </w:r>
        <w:r w:rsidR="008C22F4">
          <w:rPr>
            <w:webHidden/>
          </w:rPr>
          <w:t>33</w:t>
        </w:r>
        <w:r w:rsidR="00BD678E">
          <w:rPr>
            <w:webHidden/>
          </w:rPr>
          <w:fldChar w:fldCharType="end"/>
        </w:r>
      </w:hyperlink>
    </w:p>
    <w:p w14:paraId="75A2A11B" w14:textId="2BF9C487" w:rsidR="00BD678E" w:rsidRDefault="00231277">
      <w:pPr>
        <w:pStyle w:val="TOC2"/>
        <w:rPr>
          <w:rFonts w:eastAsiaTheme="minorEastAsia" w:cstheme="minorBidi"/>
          <w:b/>
          <w:bCs w:val="0"/>
          <w:noProof/>
          <w:szCs w:val="22"/>
          <w:lang w:val="en-US"/>
        </w:rPr>
      </w:pPr>
      <w:hyperlink w:anchor="_Toc106705290" w:history="1">
        <w:r w:rsidR="00BD678E" w:rsidRPr="00B07769">
          <w:rPr>
            <w:rStyle w:val="Hyperlink"/>
            <w:noProof/>
          </w:rPr>
          <w:t>10.1</w:t>
        </w:r>
        <w:r w:rsidR="00BD678E">
          <w:rPr>
            <w:rFonts w:eastAsiaTheme="minorEastAsia" w:cstheme="minorBidi"/>
            <w:b/>
            <w:bCs w:val="0"/>
            <w:noProof/>
            <w:szCs w:val="22"/>
            <w:lang w:val="en-US"/>
          </w:rPr>
          <w:tab/>
        </w:r>
        <w:r w:rsidR="00BD678E" w:rsidRPr="00B07769">
          <w:rPr>
            <w:rStyle w:val="Hyperlink"/>
            <w:noProof/>
          </w:rPr>
          <w:t>Qualifications pour les spécialistes principaux en radioprotection</w:t>
        </w:r>
        <w:r w:rsidR="00BD678E">
          <w:rPr>
            <w:noProof/>
            <w:webHidden/>
          </w:rPr>
          <w:tab/>
        </w:r>
        <w:r w:rsidR="00BD678E">
          <w:rPr>
            <w:noProof/>
            <w:webHidden/>
          </w:rPr>
          <w:fldChar w:fldCharType="begin"/>
        </w:r>
        <w:r w:rsidR="00BD678E">
          <w:rPr>
            <w:noProof/>
            <w:webHidden/>
          </w:rPr>
          <w:instrText xml:space="preserve"> PAGEREF _Toc106705290 \h </w:instrText>
        </w:r>
        <w:r w:rsidR="00BD678E">
          <w:rPr>
            <w:noProof/>
            <w:webHidden/>
          </w:rPr>
        </w:r>
        <w:r w:rsidR="00BD678E">
          <w:rPr>
            <w:noProof/>
            <w:webHidden/>
          </w:rPr>
          <w:fldChar w:fldCharType="separate"/>
        </w:r>
        <w:r w:rsidR="008C22F4">
          <w:rPr>
            <w:noProof/>
            <w:webHidden/>
          </w:rPr>
          <w:t>33</w:t>
        </w:r>
        <w:r w:rsidR="00BD678E">
          <w:rPr>
            <w:noProof/>
            <w:webHidden/>
          </w:rPr>
          <w:fldChar w:fldCharType="end"/>
        </w:r>
      </w:hyperlink>
    </w:p>
    <w:p w14:paraId="7B0B7321" w14:textId="034E0D94" w:rsidR="00BD678E" w:rsidRDefault="00231277">
      <w:pPr>
        <w:pStyle w:val="TOC3"/>
        <w:rPr>
          <w:rFonts w:eastAsiaTheme="minorEastAsia" w:cstheme="minorBidi"/>
          <w:noProof/>
          <w:szCs w:val="22"/>
          <w:lang w:val="en-US"/>
        </w:rPr>
      </w:pPr>
      <w:hyperlink w:anchor="_Toc106705291" w:history="1">
        <w:r w:rsidR="00BD678E" w:rsidRPr="00B07769">
          <w:rPr>
            <w:rStyle w:val="Hyperlink"/>
            <w:bCs/>
            <w:noProof/>
          </w:rPr>
          <w:t>10.1.1</w:t>
        </w:r>
        <w:r w:rsidR="00BD678E">
          <w:rPr>
            <w:rFonts w:eastAsiaTheme="minorEastAsia" w:cstheme="minorBidi"/>
            <w:noProof/>
            <w:szCs w:val="22"/>
            <w:lang w:val="en-US"/>
          </w:rPr>
          <w:tab/>
        </w:r>
        <w:r w:rsidR="00BD678E" w:rsidRPr="00B07769">
          <w:rPr>
            <w:rStyle w:val="Hyperlink"/>
            <w:noProof/>
          </w:rPr>
          <w:t>Sélection du personnel</w:t>
        </w:r>
        <w:r w:rsidR="00BD678E">
          <w:rPr>
            <w:noProof/>
            <w:webHidden/>
          </w:rPr>
          <w:tab/>
        </w:r>
        <w:r w:rsidR="00BD678E">
          <w:rPr>
            <w:noProof/>
            <w:webHidden/>
          </w:rPr>
          <w:fldChar w:fldCharType="begin"/>
        </w:r>
        <w:r w:rsidR="00BD678E">
          <w:rPr>
            <w:noProof/>
            <w:webHidden/>
          </w:rPr>
          <w:instrText xml:space="preserve"> PAGEREF _Toc106705291 \h </w:instrText>
        </w:r>
        <w:r w:rsidR="00BD678E">
          <w:rPr>
            <w:noProof/>
            <w:webHidden/>
          </w:rPr>
        </w:r>
        <w:r w:rsidR="00BD678E">
          <w:rPr>
            <w:noProof/>
            <w:webHidden/>
          </w:rPr>
          <w:fldChar w:fldCharType="separate"/>
        </w:r>
        <w:r w:rsidR="008C22F4">
          <w:rPr>
            <w:noProof/>
            <w:webHidden/>
          </w:rPr>
          <w:t>33</w:t>
        </w:r>
        <w:r w:rsidR="00BD678E">
          <w:rPr>
            <w:noProof/>
            <w:webHidden/>
          </w:rPr>
          <w:fldChar w:fldCharType="end"/>
        </w:r>
      </w:hyperlink>
    </w:p>
    <w:p w14:paraId="014CAF9B" w14:textId="0D2BE3AB" w:rsidR="00BD678E" w:rsidRDefault="00231277">
      <w:pPr>
        <w:pStyle w:val="TOC3"/>
        <w:rPr>
          <w:rFonts w:eastAsiaTheme="minorEastAsia" w:cstheme="minorBidi"/>
          <w:noProof/>
          <w:szCs w:val="22"/>
          <w:lang w:val="en-US"/>
        </w:rPr>
      </w:pPr>
      <w:hyperlink w:anchor="_Toc106705292" w:history="1">
        <w:r w:rsidR="00BD678E" w:rsidRPr="00B07769">
          <w:rPr>
            <w:rStyle w:val="Hyperlink"/>
            <w:bCs/>
            <w:noProof/>
          </w:rPr>
          <w:t>10.1.2</w:t>
        </w:r>
        <w:r w:rsidR="00BD678E">
          <w:rPr>
            <w:rFonts w:eastAsiaTheme="minorEastAsia" w:cstheme="minorBidi"/>
            <w:noProof/>
            <w:szCs w:val="22"/>
            <w:lang w:val="en-US"/>
          </w:rPr>
          <w:tab/>
        </w:r>
        <w:r w:rsidR="00BD678E" w:rsidRPr="00B07769">
          <w:rPr>
            <w:rStyle w:val="Hyperlink"/>
            <w:noProof/>
          </w:rPr>
          <w:t>Scolarité antérieure</w:t>
        </w:r>
        <w:r w:rsidR="00BD678E">
          <w:rPr>
            <w:noProof/>
            <w:webHidden/>
          </w:rPr>
          <w:tab/>
        </w:r>
        <w:r w:rsidR="00BD678E">
          <w:rPr>
            <w:noProof/>
            <w:webHidden/>
          </w:rPr>
          <w:fldChar w:fldCharType="begin"/>
        </w:r>
        <w:r w:rsidR="00BD678E">
          <w:rPr>
            <w:noProof/>
            <w:webHidden/>
          </w:rPr>
          <w:instrText xml:space="preserve"> PAGEREF _Toc106705292 \h </w:instrText>
        </w:r>
        <w:r w:rsidR="00BD678E">
          <w:rPr>
            <w:noProof/>
            <w:webHidden/>
          </w:rPr>
        </w:r>
        <w:r w:rsidR="00BD678E">
          <w:rPr>
            <w:noProof/>
            <w:webHidden/>
          </w:rPr>
          <w:fldChar w:fldCharType="separate"/>
        </w:r>
        <w:r w:rsidR="008C22F4">
          <w:rPr>
            <w:noProof/>
            <w:webHidden/>
          </w:rPr>
          <w:t>33</w:t>
        </w:r>
        <w:r w:rsidR="00BD678E">
          <w:rPr>
            <w:noProof/>
            <w:webHidden/>
          </w:rPr>
          <w:fldChar w:fldCharType="end"/>
        </w:r>
      </w:hyperlink>
    </w:p>
    <w:p w14:paraId="75F96F19" w14:textId="45D82573" w:rsidR="00BD678E" w:rsidRDefault="00231277">
      <w:pPr>
        <w:pStyle w:val="TOC3"/>
        <w:rPr>
          <w:rFonts w:eastAsiaTheme="minorEastAsia" w:cstheme="minorBidi"/>
          <w:noProof/>
          <w:szCs w:val="22"/>
          <w:lang w:val="en-US"/>
        </w:rPr>
      </w:pPr>
      <w:hyperlink w:anchor="_Toc106705293" w:history="1">
        <w:r w:rsidR="00BD678E" w:rsidRPr="00B07769">
          <w:rPr>
            <w:rStyle w:val="Hyperlink"/>
            <w:bCs/>
            <w:noProof/>
          </w:rPr>
          <w:t>10.1.3</w:t>
        </w:r>
        <w:r w:rsidR="00BD678E">
          <w:rPr>
            <w:rFonts w:eastAsiaTheme="minorEastAsia" w:cstheme="minorBidi"/>
            <w:noProof/>
            <w:szCs w:val="22"/>
            <w:lang w:val="en-US"/>
          </w:rPr>
          <w:tab/>
        </w:r>
        <w:r w:rsidR="00BD678E" w:rsidRPr="00B07769">
          <w:rPr>
            <w:rStyle w:val="Hyperlink"/>
            <w:noProof/>
          </w:rPr>
          <w:t>Expérience professionnelle antérieure</w:t>
        </w:r>
        <w:r w:rsidR="00BD678E">
          <w:rPr>
            <w:noProof/>
            <w:webHidden/>
          </w:rPr>
          <w:tab/>
        </w:r>
        <w:r w:rsidR="00BD678E">
          <w:rPr>
            <w:noProof/>
            <w:webHidden/>
          </w:rPr>
          <w:fldChar w:fldCharType="begin"/>
        </w:r>
        <w:r w:rsidR="00BD678E">
          <w:rPr>
            <w:noProof/>
            <w:webHidden/>
          </w:rPr>
          <w:instrText xml:space="preserve"> PAGEREF _Toc106705293 \h </w:instrText>
        </w:r>
        <w:r w:rsidR="00BD678E">
          <w:rPr>
            <w:noProof/>
            <w:webHidden/>
          </w:rPr>
        </w:r>
        <w:r w:rsidR="00BD678E">
          <w:rPr>
            <w:noProof/>
            <w:webHidden/>
          </w:rPr>
          <w:fldChar w:fldCharType="separate"/>
        </w:r>
        <w:r w:rsidR="008C22F4">
          <w:rPr>
            <w:noProof/>
            <w:webHidden/>
          </w:rPr>
          <w:t>33</w:t>
        </w:r>
        <w:r w:rsidR="00BD678E">
          <w:rPr>
            <w:noProof/>
            <w:webHidden/>
          </w:rPr>
          <w:fldChar w:fldCharType="end"/>
        </w:r>
      </w:hyperlink>
    </w:p>
    <w:p w14:paraId="7D280F36" w14:textId="7098142E" w:rsidR="00BD678E" w:rsidRDefault="00231277">
      <w:pPr>
        <w:pStyle w:val="TOC3"/>
        <w:rPr>
          <w:rFonts w:eastAsiaTheme="minorEastAsia" w:cstheme="minorBidi"/>
          <w:noProof/>
          <w:szCs w:val="22"/>
          <w:lang w:val="en-US"/>
        </w:rPr>
      </w:pPr>
      <w:hyperlink w:anchor="_Toc106705294" w:history="1">
        <w:r w:rsidR="00BD678E" w:rsidRPr="00B07769">
          <w:rPr>
            <w:rStyle w:val="Hyperlink"/>
            <w:bCs/>
            <w:noProof/>
          </w:rPr>
          <w:t>10.1.4</w:t>
        </w:r>
        <w:r w:rsidR="00BD678E">
          <w:rPr>
            <w:rFonts w:eastAsiaTheme="minorEastAsia" w:cstheme="minorBidi"/>
            <w:noProof/>
            <w:szCs w:val="22"/>
            <w:lang w:val="en-US"/>
          </w:rPr>
          <w:tab/>
        </w:r>
        <w:r w:rsidR="00BD678E" w:rsidRPr="00B07769">
          <w:rPr>
            <w:rStyle w:val="Hyperlink"/>
            <w:noProof/>
          </w:rPr>
          <w:t>Formation initiale</w:t>
        </w:r>
        <w:r w:rsidR="00BD678E">
          <w:rPr>
            <w:noProof/>
            <w:webHidden/>
          </w:rPr>
          <w:tab/>
        </w:r>
        <w:r w:rsidR="00BD678E">
          <w:rPr>
            <w:noProof/>
            <w:webHidden/>
          </w:rPr>
          <w:fldChar w:fldCharType="begin"/>
        </w:r>
        <w:r w:rsidR="00BD678E">
          <w:rPr>
            <w:noProof/>
            <w:webHidden/>
          </w:rPr>
          <w:instrText xml:space="preserve"> PAGEREF _Toc106705294 \h </w:instrText>
        </w:r>
        <w:r w:rsidR="00BD678E">
          <w:rPr>
            <w:noProof/>
            <w:webHidden/>
          </w:rPr>
        </w:r>
        <w:r w:rsidR="00BD678E">
          <w:rPr>
            <w:noProof/>
            <w:webHidden/>
          </w:rPr>
          <w:fldChar w:fldCharType="separate"/>
        </w:r>
        <w:r w:rsidR="008C22F4">
          <w:rPr>
            <w:noProof/>
            <w:webHidden/>
          </w:rPr>
          <w:t>33</w:t>
        </w:r>
        <w:r w:rsidR="00BD678E">
          <w:rPr>
            <w:noProof/>
            <w:webHidden/>
          </w:rPr>
          <w:fldChar w:fldCharType="end"/>
        </w:r>
      </w:hyperlink>
    </w:p>
    <w:p w14:paraId="04DC7D09" w14:textId="7ED511AE" w:rsidR="00BD678E" w:rsidRDefault="00231277">
      <w:pPr>
        <w:pStyle w:val="TOC3"/>
        <w:rPr>
          <w:rFonts w:eastAsiaTheme="minorEastAsia" w:cstheme="minorBidi"/>
          <w:noProof/>
          <w:szCs w:val="22"/>
          <w:lang w:val="en-US"/>
        </w:rPr>
      </w:pPr>
      <w:hyperlink w:anchor="_Toc106705295" w:history="1">
        <w:r w:rsidR="00BD678E" w:rsidRPr="00B07769">
          <w:rPr>
            <w:rStyle w:val="Hyperlink"/>
            <w:bCs/>
            <w:noProof/>
          </w:rPr>
          <w:t>10.1.5</w:t>
        </w:r>
        <w:r w:rsidR="00BD678E">
          <w:rPr>
            <w:rFonts w:eastAsiaTheme="minorEastAsia" w:cstheme="minorBidi"/>
            <w:noProof/>
            <w:szCs w:val="22"/>
            <w:lang w:val="en-US"/>
          </w:rPr>
          <w:tab/>
        </w:r>
        <w:r w:rsidR="00BD678E" w:rsidRPr="00B07769">
          <w:rPr>
            <w:rStyle w:val="Hyperlink"/>
            <w:noProof/>
          </w:rPr>
          <w:t>Expertise en radioprotection</w:t>
        </w:r>
        <w:r w:rsidR="00BD678E">
          <w:rPr>
            <w:noProof/>
            <w:webHidden/>
          </w:rPr>
          <w:tab/>
        </w:r>
        <w:r w:rsidR="00BD678E">
          <w:rPr>
            <w:noProof/>
            <w:webHidden/>
          </w:rPr>
          <w:fldChar w:fldCharType="begin"/>
        </w:r>
        <w:r w:rsidR="00BD678E">
          <w:rPr>
            <w:noProof/>
            <w:webHidden/>
          </w:rPr>
          <w:instrText xml:space="preserve"> PAGEREF _Toc106705295 \h </w:instrText>
        </w:r>
        <w:r w:rsidR="00BD678E">
          <w:rPr>
            <w:noProof/>
            <w:webHidden/>
          </w:rPr>
        </w:r>
        <w:r w:rsidR="00BD678E">
          <w:rPr>
            <w:noProof/>
            <w:webHidden/>
          </w:rPr>
          <w:fldChar w:fldCharType="separate"/>
        </w:r>
        <w:r w:rsidR="008C22F4">
          <w:rPr>
            <w:noProof/>
            <w:webHidden/>
          </w:rPr>
          <w:t>33</w:t>
        </w:r>
        <w:r w:rsidR="00BD678E">
          <w:rPr>
            <w:noProof/>
            <w:webHidden/>
          </w:rPr>
          <w:fldChar w:fldCharType="end"/>
        </w:r>
      </w:hyperlink>
    </w:p>
    <w:p w14:paraId="19B583D6" w14:textId="573A115B" w:rsidR="00BD678E" w:rsidRDefault="00231277">
      <w:pPr>
        <w:pStyle w:val="TOC3"/>
        <w:rPr>
          <w:rFonts w:eastAsiaTheme="minorEastAsia" w:cstheme="minorBidi"/>
          <w:noProof/>
          <w:szCs w:val="22"/>
          <w:lang w:val="en-US"/>
        </w:rPr>
      </w:pPr>
      <w:hyperlink w:anchor="_Toc106705296" w:history="1">
        <w:r w:rsidR="00BD678E" w:rsidRPr="00B07769">
          <w:rPr>
            <w:rStyle w:val="Hyperlink"/>
            <w:bCs/>
            <w:noProof/>
          </w:rPr>
          <w:t>10.1.6</w:t>
        </w:r>
        <w:r w:rsidR="00BD678E">
          <w:rPr>
            <w:rFonts w:eastAsiaTheme="minorEastAsia" w:cstheme="minorBidi"/>
            <w:noProof/>
            <w:szCs w:val="22"/>
            <w:lang w:val="en-US"/>
          </w:rPr>
          <w:tab/>
        </w:r>
        <w:r w:rsidR="00BD678E" w:rsidRPr="00B07769">
          <w:rPr>
            <w:rStyle w:val="Hyperlink"/>
            <w:noProof/>
          </w:rPr>
          <w:t>Entrevue de la direction</w:t>
        </w:r>
        <w:r w:rsidR="00BD678E">
          <w:rPr>
            <w:noProof/>
            <w:webHidden/>
          </w:rPr>
          <w:tab/>
        </w:r>
        <w:r w:rsidR="00BD678E">
          <w:rPr>
            <w:noProof/>
            <w:webHidden/>
          </w:rPr>
          <w:fldChar w:fldCharType="begin"/>
        </w:r>
        <w:r w:rsidR="00BD678E">
          <w:rPr>
            <w:noProof/>
            <w:webHidden/>
          </w:rPr>
          <w:instrText xml:space="preserve"> PAGEREF _Toc106705296 \h </w:instrText>
        </w:r>
        <w:r w:rsidR="00BD678E">
          <w:rPr>
            <w:noProof/>
            <w:webHidden/>
          </w:rPr>
        </w:r>
        <w:r w:rsidR="00BD678E">
          <w:rPr>
            <w:noProof/>
            <w:webHidden/>
          </w:rPr>
          <w:fldChar w:fldCharType="separate"/>
        </w:r>
        <w:r w:rsidR="008C22F4">
          <w:rPr>
            <w:noProof/>
            <w:webHidden/>
          </w:rPr>
          <w:t>34</w:t>
        </w:r>
        <w:r w:rsidR="00BD678E">
          <w:rPr>
            <w:noProof/>
            <w:webHidden/>
          </w:rPr>
          <w:fldChar w:fldCharType="end"/>
        </w:r>
      </w:hyperlink>
    </w:p>
    <w:p w14:paraId="638F59BE" w14:textId="6BAB561D" w:rsidR="00BD678E" w:rsidRDefault="00231277">
      <w:pPr>
        <w:pStyle w:val="TOC3"/>
        <w:rPr>
          <w:rFonts w:eastAsiaTheme="minorEastAsia" w:cstheme="minorBidi"/>
          <w:noProof/>
          <w:szCs w:val="22"/>
          <w:lang w:val="en-US"/>
        </w:rPr>
      </w:pPr>
      <w:hyperlink w:anchor="_Toc106705297" w:history="1">
        <w:r w:rsidR="00BD678E" w:rsidRPr="00B07769">
          <w:rPr>
            <w:rStyle w:val="Hyperlink"/>
            <w:bCs/>
            <w:noProof/>
          </w:rPr>
          <w:t>10.1.7</w:t>
        </w:r>
        <w:r w:rsidR="00BD678E">
          <w:rPr>
            <w:rFonts w:eastAsiaTheme="minorEastAsia" w:cstheme="minorBidi"/>
            <w:noProof/>
            <w:szCs w:val="22"/>
            <w:lang w:val="en-US"/>
          </w:rPr>
          <w:tab/>
        </w:r>
        <w:r w:rsidR="00BD678E" w:rsidRPr="00B07769">
          <w:rPr>
            <w:rStyle w:val="Hyperlink"/>
            <w:noProof/>
          </w:rPr>
          <w:t>Examen d’accréditation</w:t>
        </w:r>
        <w:r w:rsidR="00BD678E">
          <w:rPr>
            <w:noProof/>
            <w:webHidden/>
          </w:rPr>
          <w:tab/>
        </w:r>
        <w:r w:rsidR="00BD678E">
          <w:rPr>
            <w:noProof/>
            <w:webHidden/>
          </w:rPr>
          <w:fldChar w:fldCharType="begin"/>
        </w:r>
        <w:r w:rsidR="00BD678E">
          <w:rPr>
            <w:noProof/>
            <w:webHidden/>
          </w:rPr>
          <w:instrText xml:space="preserve"> PAGEREF _Toc106705297 \h </w:instrText>
        </w:r>
        <w:r w:rsidR="00BD678E">
          <w:rPr>
            <w:noProof/>
            <w:webHidden/>
          </w:rPr>
        </w:r>
        <w:r w:rsidR="00BD678E">
          <w:rPr>
            <w:noProof/>
            <w:webHidden/>
          </w:rPr>
          <w:fldChar w:fldCharType="separate"/>
        </w:r>
        <w:r w:rsidR="008C22F4">
          <w:rPr>
            <w:noProof/>
            <w:webHidden/>
          </w:rPr>
          <w:t>34</w:t>
        </w:r>
        <w:r w:rsidR="00BD678E">
          <w:rPr>
            <w:noProof/>
            <w:webHidden/>
          </w:rPr>
          <w:fldChar w:fldCharType="end"/>
        </w:r>
      </w:hyperlink>
    </w:p>
    <w:p w14:paraId="0D72C649" w14:textId="32E720BA" w:rsidR="00BD678E" w:rsidRDefault="00231277">
      <w:pPr>
        <w:pStyle w:val="TOC2"/>
        <w:rPr>
          <w:rFonts w:eastAsiaTheme="minorEastAsia" w:cstheme="minorBidi"/>
          <w:b/>
          <w:bCs w:val="0"/>
          <w:noProof/>
          <w:szCs w:val="22"/>
          <w:lang w:val="en-US"/>
        </w:rPr>
      </w:pPr>
      <w:hyperlink w:anchor="_Toc106705298" w:history="1">
        <w:r w:rsidR="00BD678E" w:rsidRPr="00B07769">
          <w:rPr>
            <w:rStyle w:val="Hyperlink"/>
            <w:noProof/>
          </w:rPr>
          <w:t>10.2</w:t>
        </w:r>
        <w:r w:rsidR="00BD678E">
          <w:rPr>
            <w:rFonts w:eastAsiaTheme="minorEastAsia" w:cstheme="minorBidi"/>
            <w:b/>
            <w:bCs w:val="0"/>
            <w:noProof/>
            <w:szCs w:val="22"/>
            <w:lang w:val="en-US"/>
          </w:rPr>
          <w:tab/>
        </w:r>
        <w:r w:rsidR="00BD678E" w:rsidRPr="00B07769">
          <w:rPr>
            <w:rStyle w:val="Hyperlink"/>
            <w:noProof/>
          </w:rPr>
          <w:t>Requalification des spécialistes principaux en radioprotection</w:t>
        </w:r>
        <w:r w:rsidR="00BD678E">
          <w:rPr>
            <w:noProof/>
            <w:webHidden/>
          </w:rPr>
          <w:tab/>
        </w:r>
        <w:r w:rsidR="00BD678E">
          <w:rPr>
            <w:noProof/>
            <w:webHidden/>
          </w:rPr>
          <w:fldChar w:fldCharType="begin"/>
        </w:r>
        <w:r w:rsidR="00BD678E">
          <w:rPr>
            <w:noProof/>
            <w:webHidden/>
          </w:rPr>
          <w:instrText xml:space="preserve"> PAGEREF _Toc106705298 \h </w:instrText>
        </w:r>
        <w:r w:rsidR="00BD678E">
          <w:rPr>
            <w:noProof/>
            <w:webHidden/>
          </w:rPr>
        </w:r>
        <w:r w:rsidR="00BD678E">
          <w:rPr>
            <w:noProof/>
            <w:webHidden/>
          </w:rPr>
          <w:fldChar w:fldCharType="separate"/>
        </w:r>
        <w:r w:rsidR="008C22F4">
          <w:rPr>
            <w:noProof/>
            <w:webHidden/>
          </w:rPr>
          <w:t>34</w:t>
        </w:r>
        <w:r w:rsidR="00BD678E">
          <w:rPr>
            <w:noProof/>
            <w:webHidden/>
          </w:rPr>
          <w:fldChar w:fldCharType="end"/>
        </w:r>
      </w:hyperlink>
    </w:p>
    <w:p w14:paraId="072DA674" w14:textId="7A0C35A3" w:rsidR="00BD678E" w:rsidRDefault="00231277">
      <w:pPr>
        <w:pStyle w:val="TOC3"/>
        <w:rPr>
          <w:rFonts w:eastAsiaTheme="minorEastAsia" w:cstheme="minorBidi"/>
          <w:noProof/>
          <w:szCs w:val="22"/>
          <w:lang w:val="en-US"/>
        </w:rPr>
      </w:pPr>
      <w:hyperlink w:anchor="_Toc106705299" w:history="1">
        <w:r w:rsidR="00BD678E" w:rsidRPr="00B07769">
          <w:rPr>
            <w:rStyle w:val="Hyperlink"/>
            <w:bCs/>
            <w:noProof/>
          </w:rPr>
          <w:t>10.2.1</w:t>
        </w:r>
        <w:r w:rsidR="00BD678E">
          <w:rPr>
            <w:rFonts w:eastAsiaTheme="minorEastAsia" w:cstheme="minorBidi"/>
            <w:noProof/>
            <w:szCs w:val="22"/>
            <w:lang w:val="en-US"/>
          </w:rPr>
          <w:tab/>
        </w:r>
        <w:r w:rsidR="00BD678E" w:rsidRPr="00B07769">
          <w:rPr>
            <w:rStyle w:val="Hyperlink"/>
            <w:noProof/>
          </w:rPr>
          <w:t>Formation continue</w:t>
        </w:r>
        <w:r w:rsidR="00BD678E">
          <w:rPr>
            <w:noProof/>
            <w:webHidden/>
          </w:rPr>
          <w:tab/>
        </w:r>
        <w:r w:rsidR="00BD678E">
          <w:rPr>
            <w:noProof/>
            <w:webHidden/>
          </w:rPr>
          <w:fldChar w:fldCharType="begin"/>
        </w:r>
        <w:r w:rsidR="00BD678E">
          <w:rPr>
            <w:noProof/>
            <w:webHidden/>
          </w:rPr>
          <w:instrText xml:space="preserve"> PAGEREF _Toc106705299 \h </w:instrText>
        </w:r>
        <w:r w:rsidR="00BD678E">
          <w:rPr>
            <w:noProof/>
            <w:webHidden/>
          </w:rPr>
        </w:r>
        <w:r w:rsidR="00BD678E">
          <w:rPr>
            <w:noProof/>
            <w:webHidden/>
          </w:rPr>
          <w:fldChar w:fldCharType="separate"/>
        </w:r>
        <w:r w:rsidR="008C22F4">
          <w:rPr>
            <w:noProof/>
            <w:webHidden/>
          </w:rPr>
          <w:t>34</w:t>
        </w:r>
        <w:r w:rsidR="00BD678E">
          <w:rPr>
            <w:noProof/>
            <w:webHidden/>
          </w:rPr>
          <w:fldChar w:fldCharType="end"/>
        </w:r>
      </w:hyperlink>
    </w:p>
    <w:p w14:paraId="7D577200" w14:textId="68C7E2F6" w:rsidR="00BD678E" w:rsidRDefault="00231277">
      <w:pPr>
        <w:pStyle w:val="TOC3"/>
        <w:rPr>
          <w:rFonts w:eastAsiaTheme="minorEastAsia" w:cstheme="minorBidi"/>
          <w:noProof/>
          <w:szCs w:val="22"/>
          <w:lang w:val="en-US"/>
        </w:rPr>
      </w:pPr>
      <w:hyperlink w:anchor="_Toc106705300" w:history="1">
        <w:r w:rsidR="00BD678E" w:rsidRPr="00B07769">
          <w:rPr>
            <w:rStyle w:val="Hyperlink"/>
            <w:bCs/>
            <w:noProof/>
          </w:rPr>
          <w:t>10.2.2</w:t>
        </w:r>
        <w:r w:rsidR="00BD678E">
          <w:rPr>
            <w:rFonts w:eastAsiaTheme="minorEastAsia" w:cstheme="minorBidi"/>
            <w:noProof/>
            <w:szCs w:val="22"/>
            <w:lang w:val="en-US"/>
          </w:rPr>
          <w:tab/>
        </w:r>
        <w:r w:rsidR="00BD678E" w:rsidRPr="00B07769">
          <w:rPr>
            <w:rStyle w:val="Hyperlink"/>
            <w:noProof/>
          </w:rPr>
          <w:t>Entrevue de la direction</w:t>
        </w:r>
        <w:r w:rsidR="00BD678E">
          <w:rPr>
            <w:noProof/>
            <w:webHidden/>
          </w:rPr>
          <w:tab/>
        </w:r>
        <w:r w:rsidR="00BD678E">
          <w:rPr>
            <w:noProof/>
            <w:webHidden/>
          </w:rPr>
          <w:fldChar w:fldCharType="begin"/>
        </w:r>
        <w:r w:rsidR="00BD678E">
          <w:rPr>
            <w:noProof/>
            <w:webHidden/>
          </w:rPr>
          <w:instrText xml:space="preserve"> PAGEREF _Toc106705300 \h </w:instrText>
        </w:r>
        <w:r w:rsidR="00BD678E">
          <w:rPr>
            <w:noProof/>
            <w:webHidden/>
          </w:rPr>
        </w:r>
        <w:r w:rsidR="00BD678E">
          <w:rPr>
            <w:noProof/>
            <w:webHidden/>
          </w:rPr>
          <w:fldChar w:fldCharType="separate"/>
        </w:r>
        <w:r w:rsidR="008C22F4">
          <w:rPr>
            <w:noProof/>
            <w:webHidden/>
          </w:rPr>
          <w:t>34</w:t>
        </w:r>
        <w:r w:rsidR="00BD678E">
          <w:rPr>
            <w:noProof/>
            <w:webHidden/>
          </w:rPr>
          <w:fldChar w:fldCharType="end"/>
        </w:r>
      </w:hyperlink>
    </w:p>
    <w:p w14:paraId="1EBD5D3E" w14:textId="562C20FB" w:rsidR="00BD678E" w:rsidRDefault="00231277">
      <w:pPr>
        <w:pStyle w:val="TOC3"/>
        <w:rPr>
          <w:rFonts w:eastAsiaTheme="minorEastAsia" w:cstheme="minorBidi"/>
          <w:noProof/>
          <w:szCs w:val="22"/>
          <w:lang w:val="en-US"/>
        </w:rPr>
      </w:pPr>
      <w:hyperlink w:anchor="_Toc106705301" w:history="1">
        <w:r w:rsidR="00BD678E" w:rsidRPr="00B07769">
          <w:rPr>
            <w:rStyle w:val="Hyperlink"/>
            <w:bCs/>
            <w:noProof/>
          </w:rPr>
          <w:t>10.2.3</w:t>
        </w:r>
        <w:r w:rsidR="00BD678E">
          <w:rPr>
            <w:rFonts w:eastAsiaTheme="minorEastAsia" w:cstheme="minorBidi"/>
            <w:noProof/>
            <w:szCs w:val="22"/>
            <w:lang w:val="en-US"/>
          </w:rPr>
          <w:tab/>
        </w:r>
        <w:r w:rsidR="00BD678E" w:rsidRPr="00B07769">
          <w:rPr>
            <w:rStyle w:val="Hyperlink"/>
            <w:noProof/>
          </w:rPr>
          <w:t>Test de requalification</w:t>
        </w:r>
        <w:r w:rsidR="00BD678E">
          <w:rPr>
            <w:noProof/>
            <w:webHidden/>
          </w:rPr>
          <w:tab/>
        </w:r>
        <w:r w:rsidR="00BD678E">
          <w:rPr>
            <w:noProof/>
            <w:webHidden/>
          </w:rPr>
          <w:fldChar w:fldCharType="begin"/>
        </w:r>
        <w:r w:rsidR="00BD678E">
          <w:rPr>
            <w:noProof/>
            <w:webHidden/>
          </w:rPr>
          <w:instrText xml:space="preserve"> PAGEREF _Toc106705301 \h </w:instrText>
        </w:r>
        <w:r w:rsidR="00BD678E">
          <w:rPr>
            <w:noProof/>
            <w:webHidden/>
          </w:rPr>
        </w:r>
        <w:r w:rsidR="00BD678E">
          <w:rPr>
            <w:noProof/>
            <w:webHidden/>
          </w:rPr>
          <w:fldChar w:fldCharType="separate"/>
        </w:r>
        <w:r w:rsidR="008C22F4">
          <w:rPr>
            <w:noProof/>
            <w:webHidden/>
          </w:rPr>
          <w:t>34</w:t>
        </w:r>
        <w:r w:rsidR="00BD678E">
          <w:rPr>
            <w:noProof/>
            <w:webHidden/>
          </w:rPr>
          <w:fldChar w:fldCharType="end"/>
        </w:r>
      </w:hyperlink>
    </w:p>
    <w:p w14:paraId="61AED515" w14:textId="1649733E" w:rsidR="00BD678E" w:rsidRDefault="00231277">
      <w:pPr>
        <w:pStyle w:val="TOC2"/>
        <w:rPr>
          <w:rFonts w:eastAsiaTheme="minorEastAsia" w:cstheme="minorBidi"/>
          <w:b/>
          <w:bCs w:val="0"/>
          <w:noProof/>
          <w:szCs w:val="22"/>
          <w:lang w:val="en-US"/>
        </w:rPr>
      </w:pPr>
      <w:hyperlink w:anchor="_Toc106705302" w:history="1">
        <w:r w:rsidR="00BD678E" w:rsidRPr="00B07769">
          <w:rPr>
            <w:rStyle w:val="Hyperlink"/>
            <w:noProof/>
          </w:rPr>
          <w:t>10.3</w:t>
        </w:r>
        <w:r w:rsidR="00BD678E">
          <w:rPr>
            <w:rFonts w:eastAsiaTheme="minorEastAsia" w:cstheme="minorBidi"/>
            <w:b/>
            <w:bCs w:val="0"/>
            <w:noProof/>
            <w:szCs w:val="22"/>
            <w:lang w:val="en-US"/>
          </w:rPr>
          <w:tab/>
        </w:r>
        <w:r w:rsidR="00BD678E" w:rsidRPr="00B07769">
          <w:rPr>
            <w:rStyle w:val="Hyperlink"/>
            <w:noProof/>
          </w:rPr>
          <w:t>Qualification pour une nouvelle accréditation après le retrait de l’accréditation ou l’expiration du certificat</w:t>
        </w:r>
        <w:r w:rsidR="00BD678E">
          <w:rPr>
            <w:noProof/>
            <w:webHidden/>
          </w:rPr>
          <w:tab/>
        </w:r>
        <w:r w:rsidR="00BD678E">
          <w:rPr>
            <w:noProof/>
            <w:webHidden/>
          </w:rPr>
          <w:fldChar w:fldCharType="begin"/>
        </w:r>
        <w:r w:rsidR="00BD678E">
          <w:rPr>
            <w:noProof/>
            <w:webHidden/>
          </w:rPr>
          <w:instrText xml:space="preserve"> PAGEREF _Toc106705302 \h </w:instrText>
        </w:r>
        <w:r w:rsidR="00BD678E">
          <w:rPr>
            <w:noProof/>
            <w:webHidden/>
          </w:rPr>
        </w:r>
        <w:r w:rsidR="00BD678E">
          <w:rPr>
            <w:noProof/>
            <w:webHidden/>
          </w:rPr>
          <w:fldChar w:fldCharType="separate"/>
        </w:r>
        <w:r w:rsidR="008C22F4">
          <w:rPr>
            <w:noProof/>
            <w:webHidden/>
          </w:rPr>
          <w:t>35</w:t>
        </w:r>
        <w:r w:rsidR="00BD678E">
          <w:rPr>
            <w:noProof/>
            <w:webHidden/>
          </w:rPr>
          <w:fldChar w:fldCharType="end"/>
        </w:r>
      </w:hyperlink>
    </w:p>
    <w:p w14:paraId="0B31845D" w14:textId="3E1C4DFB" w:rsidR="00BD678E" w:rsidRDefault="00231277">
      <w:pPr>
        <w:pStyle w:val="TOC3"/>
        <w:rPr>
          <w:rFonts w:eastAsiaTheme="minorEastAsia" w:cstheme="minorBidi"/>
          <w:noProof/>
          <w:szCs w:val="22"/>
          <w:lang w:val="en-US"/>
        </w:rPr>
      </w:pPr>
      <w:hyperlink w:anchor="_Toc106705303" w:history="1">
        <w:r w:rsidR="00BD678E" w:rsidRPr="00B07769">
          <w:rPr>
            <w:rStyle w:val="Hyperlink"/>
            <w:bCs/>
            <w:noProof/>
          </w:rPr>
          <w:t>10.3.1</w:t>
        </w:r>
        <w:r w:rsidR="00BD678E">
          <w:rPr>
            <w:rFonts w:eastAsiaTheme="minorEastAsia" w:cstheme="minorBidi"/>
            <w:noProof/>
            <w:szCs w:val="22"/>
            <w:lang w:val="en-US"/>
          </w:rPr>
          <w:tab/>
        </w:r>
        <w:r w:rsidR="00BD678E" w:rsidRPr="00B07769">
          <w:rPr>
            <w:rStyle w:val="Hyperlink"/>
            <w:noProof/>
          </w:rPr>
          <w:t>Mesures correctives en réponse au fondement du retrait de l’accréditation</w:t>
        </w:r>
        <w:r w:rsidR="00BD678E">
          <w:rPr>
            <w:noProof/>
            <w:webHidden/>
          </w:rPr>
          <w:tab/>
        </w:r>
        <w:r w:rsidR="00BD678E">
          <w:rPr>
            <w:noProof/>
            <w:webHidden/>
          </w:rPr>
          <w:fldChar w:fldCharType="begin"/>
        </w:r>
        <w:r w:rsidR="00BD678E">
          <w:rPr>
            <w:noProof/>
            <w:webHidden/>
          </w:rPr>
          <w:instrText xml:space="preserve"> PAGEREF _Toc106705303 \h </w:instrText>
        </w:r>
        <w:r w:rsidR="00BD678E">
          <w:rPr>
            <w:noProof/>
            <w:webHidden/>
          </w:rPr>
        </w:r>
        <w:r w:rsidR="00BD678E">
          <w:rPr>
            <w:noProof/>
            <w:webHidden/>
          </w:rPr>
          <w:fldChar w:fldCharType="separate"/>
        </w:r>
        <w:r w:rsidR="008C22F4">
          <w:rPr>
            <w:noProof/>
            <w:webHidden/>
          </w:rPr>
          <w:t>35</w:t>
        </w:r>
        <w:r w:rsidR="00BD678E">
          <w:rPr>
            <w:noProof/>
            <w:webHidden/>
          </w:rPr>
          <w:fldChar w:fldCharType="end"/>
        </w:r>
      </w:hyperlink>
    </w:p>
    <w:p w14:paraId="05AF8F53" w14:textId="14F9350C" w:rsidR="00BD678E" w:rsidRDefault="00231277">
      <w:pPr>
        <w:pStyle w:val="TOC3"/>
        <w:rPr>
          <w:rFonts w:eastAsiaTheme="minorEastAsia" w:cstheme="minorBidi"/>
          <w:noProof/>
          <w:szCs w:val="22"/>
          <w:lang w:val="en-US"/>
        </w:rPr>
      </w:pPr>
      <w:hyperlink w:anchor="_Toc106705304" w:history="1">
        <w:r w:rsidR="00BD678E" w:rsidRPr="00B07769">
          <w:rPr>
            <w:rStyle w:val="Hyperlink"/>
            <w:bCs/>
            <w:noProof/>
          </w:rPr>
          <w:t>10.3.2</w:t>
        </w:r>
        <w:r w:rsidR="00BD678E">
          <w:rPr>
            <w:rFonts w:eastAsiaTheme="minorEastAsia" w:cstheme="minorBidi"/>
            <w:noProof/>
            <w:szCs w:val="22"/>
            <w:lang w:val="en-US"/>
          </w:rPr>
          <w:tab/>
        </w:r>
        <w:r w:rsidR="00BD678E" w:rsidRPr="00B07769">
          <w:rPr>
            <w:rStyle w:val="Hyperlink"/>
            <w:noProof/>
          </w:rPr>
          <w:t>Formation personnalisée</w:t>
        </w:r>
        <w:r w:rsidR="00BD678E">
          <w:rPr>
            <w:noProof/>
            <w:webHidden/>
          </w:rPr>
          <w:tab/>
        </w:r>
        <w:r w:rsidR="00BD678E">
          <w:rPr>
            <w:noProof/>
            <w:webHidden/>
          </w:rPr>
          <w:fldChar w:fldCharType="begin"/>
        </w:r>
        <w:r w:rsidR="00BD678E">
          <w:rPr>
            <w:noProof/>
            <w:webHidden/>
          </w:rPr>
          <w:instrText xml:space="preserve"> PAGEREF _Toc106705304 \h </w:instrText>
        </w:r>
        <w:r w:rsidR="00BD678E">
          <w:rPr>
            <w:noProof/>
            <w:webHidden/>
          </w:rPr>
        </w:r>
        <w:r w:rsidR="00BD678E">
          <w:rPr>
            <w:noProof/>
            <w:webHidden/>
          </w:rPr>
          <w:fldChar w:fldCharType="separate"/>
        </w:r>
        <w:r w:rsidR="008C22F4">
          <w:rPr>
            <w:noProof/>
            <w:webHidden/>
          </w:rPr>
          <w:t>35</w:t>
        </w:r>
        <w:r w:rsidR="00BD678E">
          <w:rPr>
            <w:noProof/>
            <w:webHidden/>
          </w:rPr>
          <w:fldChar w:fldCharType="end"/>
        </w:r>
      </w:hyperlink>
    </w:p>
    <w:p w14:paraId="3B1A04B9" w14:textId="14C6270A" w:rsidR="00BD678E" w:rsidRDefault="00231277">
      <w:pPr>
        <w:pStyle w:val="TOC3"/>
        <w:rPr>
          <w:rFonts w:eastAsiaTheme="minorEastAsia" w:cstheme="minorBidi"/>
          <w:noProof/>
          <w:szCs w:val="22"/>
          <w:lang w:val="en-US"/>
        </w:rPr>
      </w:pPr>
      <w:hyperlink w:anchor="_Toc106705305" w:history="1">
        <w:r w:rsidR="00BD678E" w:rsidRPr="00B07769">
          <w:rPr>
            <w:rStyle w:val="Hyperlink"/>
            <w:bCs/>
            <w:noProof/>
          </w:rPr>
          <w:t>10.3.3</w:t>
        </w:r>
        <w:r w:rsidR="00BD678E">
          <w:rPr>
            <w:rFonts w:eastAsiaTheme="minorEastAsia" w:cstheme="minorBidi"/>
            <w:noProof/>
            <w:szCs w:val="22"/>
            <w:lang w:val="en-US"/>
          </w:rPr>
          <w:tab/>
        </w:r>
        <w:r w:rsidR="00BD678E" w:rsidRPr="00B07769">
          <w:rPr>
            <w:rStyle w:val="Hyperlink"/>
            <w:noProof/>
          </w:rPr>
          <w:t>Entrevue de la direction</w:t>
        </w:r>
        <w:r w:rsidR="00BD678E">
          <w:rPr>
            <w:noProof/>
            <w:webHidden/>
          </w:rPr>
          <w:tab/>
        </w:r>
        <w:r w:rsidR="00BD678E">
          <w:rPr>
            <w:noProof/>
            <w:webHidden/>
          </w:rPr>
          <w:fldChar w:fldCharType="begin"/>
        </w:r>
        <w:r w:rsidR="00BD678E">
          <w:rPr>
            <w:noProof/>
            <w:webHidden/>
          </w:rPr>
          <w:instrText xml:space="preserve"> PAGEREF _Toc106705305 \h </w:instrText>
        </w:r>
        <w:r w:rsidR="00BD678E">
          <w:rPr>
            <w:noProof/>
            <w:webHidden/>
          </w:rPr>
        </w:r>
        <w:r w:rsidR="00BD678E">
          <w:rPr>
            <w:noProof/>
            <w:webHidden/>
          </w:rPr>
          <w:fldChar w:fldCharType="separate"/>
        </w:r>
        <w:r w:rsidR="008C22F4">
          <w:rPr>
            <w:noProof/>
            <w:webHidden/>
          </w:rPr>
          <w:t>35</w:t>
        </w:r>
        <w:r w:rsidR="00BD678E">
          <w:rPr>
            <w:noProof/>
            <w:webHidden/>
          </w:rPr>
          <w:fldChar w:fldCharType="end"/>
        </w:r>
      </w:hyperlink>
    </w:p>
    <w:p w14:paraId="7033EF11" w14:textId="3E256A1A" w:rsidR="00BD678E" w:rsidRDefault="00231277">
      <w:pPr>
        <w:pStyle w:val="TOC3"/>
        <w:rPr>
          <w:rFonts w:eastAsiaTheme="minorEastAsia" w:cstheme="minorBidi"/>
          <w:noProof/>
          <w:szCs w:val="22"/>
          <w:lang w:val="en-US"/>
        </w:rPr>
      </w:pPr>
      <w:hyperlink w:anchor="_Toc106705306" w:history="1">
        <w:r w:rsidR="00BD678E" w:rsidRPr="00B07769">
          <w:rPr>
            <w:rStyle w:val="Hyperlink"/>
            <w:bCs/>
            <w:noProof/>
          </w:rPr>
          <w:t>10.3.4</w:t>
        </w:r>
        <w:r w:rsidR="00BD678E">
          <w:rPr>
            <w:rFonts w:eastAsiaTheme="minorEastAsia" w:cstheme="minorBidi"/>
            <w:noProof/>
            <w:szCs w:val="22"/>
            <w:lang w:val="en-US"/>
          </w:rPr>
          <w:tab/>
        </w:r>
        <w:r w:rsidR="00BD678E" w:rsidRPr="00B07769">
          <w:rPr>
            <w:rStyle w:val="Hyperlink"/>
            <w:noProof/>
          </w:rPr>
          <w:t>Examen d’accréditation</w:t>
        </w:r>
        <w:r w:rsidR="00BD678E">
          <w:rPr>
            <w:noProof/>
            <w:webHidden/>
          </w:rPr>
          <w:tab/>
        </w:r>
        <w:r w:rsidR="00BD678E">
          <w:rPr>
            <w:noProof/>
            <w:webHidden/>
          </w:rPr>
          <w:fldChar w:fldCharType="begin"/>
        </w:r>
        <w:r w:rsidR="00BD678E">
          <w:rPr>
            <w:noProof/>
            <w:webHidden/>
          </w:rPr>
          <w:instrText xml:space="preserve"> PAGEREF _Toc106705306 \h </w:instrText>
        </w:r>
        <w:r w:rsidR="00BD678E">
          <w:rPr>
            <w:noProof/>
            <w:webHidden/>
          </w:rPr>
        </w:r>
        <w:r w:rsidR="00BD678E">
          <w:rPr>
            <w:noProof/>
            <w:webHidden/>
          </w:rPr>
          <w:fldChar w:fldCharType="separate"/>
        </w:r>
        <w:r w:rsidR="008C22F4">
          <w:rPr>
            <w:noProof/>
            <w:webHidden/>
          </w:rPr>
          <w:t>36</w:t>
        </w:r>
        <w:r w:rsidR="00BD678E">
          <w:rPr>
            <w:noProof/>
            <w:webHidden/>
          </w:rPr>
          <w:fldChar w:fldCharType="end"/>
        </w:r>
      </w:hyperlink>
    </w:p>
    <w:p w14:paraId="1367526B" w14:textId="6E5451BD" w:rsidR="00BD678E" w:rsidRDefault="00231277">
      <w:pPr>
        <w:pStyle w:val="TOC1"/>
        <w:rPr>
          <w:rFonts w:asciiTheme="minorHAnsi" w:eastAsiaTheme="minorEastAsia" w:hAnsiTheme="minorHAnsi"/>
          <w:b w:val="0"/>
          <w:bCs w:val="0"/>
          <w:szCs w:val="22"/>
          <w:lang w:val="en-US"/>
        </w:rPr>
      </w:pPr>
      <w:hyperlink w:anchor="_Toc106705307" w:history="1">
        <w:r w:rsidR="00BD678E" w:rsidRPr="00B07769">
          <w:rPr>
            <w:rStyle w:val="Hyperlink"/>
          </w:rPr>
          <w:t>Partie III – Infrastructures organisationnelles et physiques du titulaire de permis</w:t>
        </w:r>
        <w:r w:rsidR="00BD678E">
          <w:rPr>
            <w:webHidden/>
          </w:rPr>
          <w:tab/>
        </w:r>
        <w:r w:rsidR="00BD678E">
          <w:rPr>
            <w:webHidden/>
          </w:rPr>
          <w:fldChar w:fldCharType="begin"/>
        </w:r>
        <w:r w:rsidR="00BD678E">
          <w:rPr>
            <w:webHidden/>
          </w:rPr>
          <w:instrText xml:space="preserve"> PAGEREF _Toc106705307 \h </w:instrText>
        </w:r>
        <w:r w:rsidR="00BD678E">
          <w:rPr>
            <w:webHidden/>
          </w:rPr>
        </w:r>
        <w:r w:rsidR="00BD678E">
          <w:rPr>
            <w:webHidden/>
          </w:rPr>
          <w:fldChar w:fldCharType="separate"/>
        </w:r>
        <w:r w:rsidR="008C22F4">
          <w:rPr>
            <w:webHidden/>
          </w:rPr>
          <w:t>37</w:t>
        </w:r>
        <w:r w:rsidR="00BD678E">
          <w:rPr>
            <w:webHidden/>
          </w:rPr>
          <w:fldChar w:fldCharType="end"/>
        </w:r>
      </w:hyperlink>
    </w:p>
    <w:p w14:paraId="7DD1946E" w14:textId="694F1F30" w:rsidR="00BD678E" w:rsidRDefault="00231277">
      <w:pPr>
        <w:pStyle w:val="TOC1"/>
        <w:rPr>
          <w:rFonts w:asciiTheme="minorHAnsi" w:eastAsiaTheme="minorEastAsia" w:hAnsiTheme="minorHAnsi"/>
          <w:b w:val="0"/>
          <w:bCs w:val="0"/>
          <w:szCs w:val="22"/>
          <w:lang w:val="en-US"/>
        </w:rPr>
      </w:pPr>
      <w:hyperlink w:anchor="_Toc106705308" w:history="1">
        <w:r w:rsidR="00BD678E" w:rsidRPr="00B07769">
          <w:rPr>
            <w:rStyle w:val="Hyperlink"/>
          </w:rPr>
          <w:t>Sous</w:t>
        </w:r>
        <w:r w:rsidR="00BD678E" w:rsidRPr="00B07769">
          <w:rPr>
            <w:rStyle w:val="Hyperlink"/>
          </w:rPr>
          <w:noBreakHyphen/>
          <w:t>partie C – Infrastructure organisationnelle</w:t>
        </w:r>
        <w:r w:rsidR="00BD678E">
          <w:rPr>
            <w:webHidden/>
          </w:rPr>
          <w:tab/>
        </w:r>
        <w:r w:rsidR="00BD678E">
          <w:rPr>
            <w:webHidden/>
          </w:rPr>
          <w:fldChar w:fldCharType="begin"/>
        </w:r>
        <w:r w:rsidR="00BD678E">
          <w:rPr>
            <w:webHidden/>
          </w:rPr>
          <w:instrText xml:space="preserve"> PAGEREF _Toc106705308 \h </w:instrText>
        </w:r>
        <w:r w:rsidR="00BD678E">
          <w:rPr>
            <w:webHidden/>
          </w:rPr>
        </w:r>
        <w:r w:rsidR="00BD678E">
          <w:rPr>
            <w:webHidden/>
          </w:rPr>
          <w:fldChar w:fldCharType="separate"/>
        </w:r>
        <w:r w:rsidR="008C22F4">
          <w:rPr>
            <w:webHidden/>
          </w:rPr>
          <w:t>37</w:t>
        </w:r>
        <w:r w:rsidR="00BD678E">
          <w:rPr>
            <w:webHidden/>
          </w:rPr>
          <w:fldChar w:fldCharType="end"/>
        </w:r>
      </w:hyperlink>
    </w:p>
    <w:p w14:paraId="6C383DB0" w14:textId="268D99C0" w:rsidR="00BD678E" w:rsidRDefault="00231277">
      <w:pPr>
        <w:pStyle w:val="TOC1"/>
        <w:rPr>
          <w:rFonts w:asciiTheme="minorHAnsi" w:eastAsiaTheme="minorEastAsia" w:hAnsiTheme="minorHAnsi"/>
          <w:b w:val="0"/>
          <w:bCs w:val="0"/>
          <w:szCs w:val="22"/>
          <w:lang w:val="en-US"/>
        </w:rPr>
      </w:pPr>
      <w:hyperlink w:anchor="_Toc106705309" w:history="1">
        <w:r w:rsidR="00BD678E" w:rsidRPr="00B07769">
          <w:rPr>
            <w:rStyle w:val="Hyperlink"/>
          </w:rPr>
          <w:t>11.</w:t>
        </w:r>
        <w:r w:rsidR="00BD678E">
          <w:rPr>
            <w:rFonts w:asciiTheme="minorHAnsi" w:eastAsiaTheme="minorEastAsia" w:hAnsiTheme="minorHAnsi"/>
            <w:b w:val="0"/>
            <w:bCs w:val="0"/>
            <w:szCs w:val="22"/>
            <w:lang w:val="en-US"/>
          </w:rPr>
          <w:tab/>
        </w:r>
        <w:r w:rsidR="00BD678E" w:rsidRPr="00B07769">
          <w:rPr>
            <w:rStyle w:val="Hyperlink"/>
          </w:rPr>
          <w:t>Politiques et procédures</w:t>
        </w:r>
        <w:r w:rsidR="00BD678E">
          <w:rPr>
            <w:webHidden/>
          </w:rPr>
          <w:tab/>
        </w:r>
        <w:r w:rsidR="00BD678E">
          <w:rPr>
            <w:webHidden/>
          </w:rPr>
          <w:fldChar w:fldCharType="begin"/>
        </w:r>
        <w:r w:rsidR="00BD678E">
          <w:rPr>
            <w:webHidden/>
          </w:rPr>
          <w:instrText xml:space="preserve"> PAGEREF _Toc106705309 \h </w:instrText>
        </w:r>
        <w:r w:rsidR="00BD678E">
          <w:rPr>
            <w:webHidden/>
          </w:rPr>
        </w:r>
        <w:r w:rsidR="00BD678E">
          <w:rPr>
            <w:webHidden/>
          </w:rPr>
          <w:fldChar w:fldCharType="separate"/>
        </w:r>
        <w:r w:rsidR="008C22F4">
          <w:rPr>
            <w:webHidden/>
          </w:rPr>
          <w:t>37</w:t>
        </w:r>
        <w:r w:rsidR="00BD678E">
          <w:rPr>
            <w:webHidden/>
          </w:rPr>
          <w:fldChar w:fldCharType="end"/>
        </w:r>
      </w:hyperlink>
    </w:p>
    <w:p w14:paraId="44A38159" w14:textId="18CE26C5" w:rsidR="00BD678E" w:rsidRDefault="00231277">
      <w:pPr>
        <w:pStyle w:val="TOC2"/>
        <w:rPr>
          <w:rFonts w:eastAsiaTheme="minorEastAsia" w:cstheme="minorBidi"/>
          <w:b/>
          <w:bCs w:val="0"/>
          <w:noProof/>
          <w:szCs w:val="22"/>
          <w:lang w:val="en-US"/>
        </w:rPr>
      </w:pPr>
      <w:hyperlink w:anchor="_Toc106705310" w:history="1">
        <w:r w:rsidR="00BD678E" w:rsidRPr="00B07769">
          <w:rPr>
            <w:rStyle w:val="Hyperlink"/>
            <w:noProof/>
          </w:rPr>
          <w:t>11.1</w:t>
        </w:r>
        <w:r w:rsidR="00BD678E">
          <w:rPr>
            <w:rFonts w:eastAsiaTheme="minorEastAsia" w:cstheme="minorBidi"/>
            <w:b/>
            <w:bCs w:val="0"/>
            <w:noProof/>
            <w:szCs w:val="22"/>
            <w:lang w:val="en-US"/>
          </w:rPr>
          <w:tab/>
        </w:r>
        <w:r w:rsidR="00BD678E" w:rsidRPr="00B07769">
          <w:rPr>
            <w:rStyle w:val="Hyperlink"/>
            <w:noProof/>
          </w:rPr>
          <w:t>Formation et qualification des travailleurs pour l’accréditation initiale</w:t>
        </w:r>
        <w:r w:rsidR="00BD678E">
          <w:rPr>
            <w:noProof/>
            <w:webHidden/>
          </w:rPr>
          <w:tab/>
        </w:r>
        <w:r w:rsidR="00BD678E">
          <w:rPr>
            <w:noProof/>
            <w:webHidden/>
          </w:rPr>
          <w:fldChar w:fldCharType="begin"/>
        </w:r>
        <w:r w:rsidR="00BD678E">
          <w:rPr>
            <w:noProof/>
            <w:webHidden/>
          </w:rPr>
          <w:instrText xml:space="preserve"> PAGEREF _Toc106705310 \h </w:instrText>
        </w:r>
        <w:r w:rsidR="00BD678E">
          <w:rPr>
            <w:noProof/>
            <w:webHidden/>
          </w:rPr>
        </w:r>
        <w:r w:rsidR="00BD678E">
          <w:rPr>
            <w:noProof/>
            <w:webHidden/>
          </w:rPr>
          <w:fldChar w:fldCharType="separate"/>
        </w:r>
        <w:r w:rsidR="008C22F4">
          <w:rPr>
            <w:noProof/>
            <w:webHidden/>
          </w:rPr>
          <w:t>37</w:t>
        </w:r>
        <w:r w:rsidR="00BD678E">
          <w:rPr>
            <w:noProof/>
            <w:webHidden/>
          </w:rPr>
          <w:fldChar w:fldCharType="end"/>
        </w:r>
      </w:hyperlink>
    </w:p>
    <w:p w14:paraId="4FA60946" w14:textId="44185EEB" w:rsidR="00BD678E" w:rsidRDefault="00231277">
      <w:pPr>
        <w:pStyle w:val="TOC2"/>
        <w:rPr>
          <w:rFonts w:eastAsiaTheme="minorEastAsia" w:cstheme="minorBidi"/>
          <w:b/>
          <w:bCs w:val="0"/>
          <w:noProof/>
          <w:szCs w:val="22"/>
          <w:lang w:val="en-US"/>
        </w:rPr>
      </w:pPr>
      <w:hyperlink w:anchor="_Toc106705311" w:history="1">
        <w:r w:rsidR="00BD678E" w:rsidRPr="00B07769">
          <w:rPr>
            <w:rStyle w:val="Hyperlink"/>
            <w:noProof/>
          </w:rPr>
          <w:t>11.2</w:t>
        </w:r>
        <w:r w:rsidR="00BD678E">
          <w:rPr>
            <w:rFonts w:eastAsiaTheme="minorEastAsia" w:cstheme="minorBidi"/>
            <w:b/>
            <w:bCs w:val="0"/>
            <w:noProof/>
            <w:szCs w:val="22"/>
            <w:lang w:val="en-US"/>
          </w:rPr>
          <w:tab/>
        </w:r>
        <w:r w:rsidR="00BD678E" w:rsidRPr="00B07769">
          <w:rPr>
            <w:rStyle w:val="Hyperlink"/>
            <w:noProof/>
          </w:rPr>
          <w:t>Maintien de la qualification des travailleurs accrédités</w:t>
        </w:r>
        <w:r w:rsidR="00BD678E">
          <w:rPr>
            <w:noProof/>
            <w:webHidden/>
          </w:rPr>
          <w:tab/>
        </w:r>
        <w:r w:rsidR="00BD678E">
          <w:rPr>
            <w:noProof/>
            <w:webHidden/>
          </w:rPr>
          <w:fldChar w:fldCharType="begin"/>
        </w:r>
        <w:r w:rsidR="00BD678E">
          <w:rPr>
            <w:noProof/>
            <w:webHidden/>
          </w:rPr>
          <w:instrText xml:space="preserve"> PAGEREF _Toc106705311 \h </w:instrText>
        </w:r>
        <w:r w:rsidR="00BD678E">
          <w:rPr>
            <w:noProof/>
            <w:webHidden/>
          </w:rPr>
        </w:r>
        <w:r w:rsidR="00BD678E">
          <w:rPr>
            <w:noProof/>
            <w:webHidden/>
          </w:rPr>
          <w:fldChar w:fldCharType="separate"/>
        </w:r>
        <w:r w:rsidR="008C22F4">
          <w:rPr>
            <w:noProof/>
            <w:webHidden/>
          </w:rPr>
          <w:t>37</w:t>
        </w:r>
        <w:r w:rsidR="00BD678E">
          <w:rPr>
            <w:noProof/>
            <w:webHidden/>
          </w:rPr>
          <w:fldChar w:fldCharType="end"/>
        </w:r>
      </w:hyperlink>
    </w:p>
    <w:p w14:paraId="2FBEA962" w14:textId="33DE0CB2" w:rsidR="00BD678E" w:rsidRDefault="00231277">
      <w:pPr>
        <w:pStyle w:val="TOC1"/>
        <w:rPr>
          <w:rFonts w:asciiTheme="minorHAnsi" w:eastAsiaTheme="minorEastAsia" w:hAnsiTheme="minorHAnsi"/>
          <w:b w:val="0"/>
          <w:bCs w:val="0"/>
          <w:szCs w:val="22"/>
          <w:lang w:val="en-US"/>
        </w:rPr>
      </w:pPr>
      <w:hyperlink w:anchor="_Toc106705312" w:history="1">
        <w:r w:rsidR="00BD678E" w:rsidRPr="00B07769">
          <w:rPr>
            <w:rStyle w:val="Hyperlink"/>
          </w:rPr>
          <w:t>12.</w:t>
        </w:r>
        <w:r w:rsidR="00BD678E">
          <w:rPr>
            <w:rFonts w:asciiTheme="minorHAnsi" w:eastAsiaTheme="minorEastAsia" w:hAnsiTheme="minorHAnsi"/>
            <w:b w:val="0"/>
            <w:bCs w:val="0"/>
            <w:szCs w:val="22"/>
            <w:lang w:val="en-US"/>
          </w:rPr>
          <w:tab/>
        </w:r>
        <w:r w:rsidR="00BD678E" w:rsidRPr="00B07769">
          <w:rPr>
            <w:rStyle w:val="Hyperlink"/>
          </w:rPr>
          <w:t>Programme de sélection du personnel</w:t>
        </w:r>
        <w:r w:rsidR="00BD678E">
          <w:rPr>
            <w:webHidden/>
          </w:rPr>
          <w:tab/>
        </w:r>
        <w:r w:rsidR="00BD678E">
          <w:rPr>
            <w:webHidden/>
          </w:rPr>
          <w:fldChar w:fldCharType="begin"/>
        </w:r>
        <w:r w:rsidR="00BD678E">
          <w:rPr>
            <w:webHidden/>
          </w:rPr>
          <w:instrText xml:space="preserve"> PAGEREF _Toc106705312 \h </w:instrText>
        </w:r>
        <w:r w:rsidR="00BD678E">
          <w:rPr>
            <w:webHidden/>
          </w:rPr>
        </w:r>
        <w:r w:rsidR="00BD678E">
          <w:rPr>
            <w:webHidden/>
          </w:rPr>
          <w:fldChar w:fldCharType="separate"/>
        </w:r>
        <w:r w:rsidR="008C22F4">
          <w:rPr>
            <w:webHidden/>
          </w:rPr>
          <w:t>37</w:t>
        </w:r>
        <w:r w:rsidR="00BD678E">
          <w:rPr>
            <w:webHidden/>
          </w:rPr>
          <w:fldChar w:fldCharType="end"/>
        </w:r>
      </w:hyperlink>
    </w:p>
    <w:p w14:paraId="4074DE1B" w14:textId="726B0258" w:rsidR="00BD678E" w:rsidRDefault="00231277">
      <w:pPr>
        <w:pStyle w:val="TOC2"/>
        <w:rPr>
          <w:rFonts w:eastAsiaTheme="minorEastAsia" w:cstheme="minorBidi"/>
          <w:b/>
          <w:bCs w:val="0"/>
          <w:noProof/>
          <w:szCs w:val="22"/>
          <w:lang w:val="en-US"/>
        </w:rPr>
      </w:pPr>
      <w:hyperlink w:anchor="_Toc106705313" w:history="1">
        <w:r w:rsidR="00BD678E" w:rsidRPr="00B07769">
          <w:rPr>
            <w:rStyle w:val="Hyperlink"/>
            <w:noProof/>
          </w:rPr>
          <w:t>12.1</w:t>
        </w:r>
        <w:r w:rsidR="00BD678E">
          <w:rPr>
            <w:rFonts w:eastAsiaTheme="minorEastAsia" w:cstheme="minorBidi"/>
            <w:b/>
            <w:bCs w:val="0"/>
            <w:noProof/>
            <w:szCs w:val="22"/>
            <w:lang w:val="en-US"/>
          </w:rPr>
          <w:tab/>
        </w:r>
        <w:r w:rsidR="00BD678E" w:rsidRPr="00B07769">
          <w:rPr>
            <w:rStyle w:val="Hyperlink"/>
            <w:noProof/>
          </w:rPr>
          <w:t>Exigences du programme</w:t>
        </w:r>
        <w:r w:rsidR="00BD678E">
          <w:rPr>
            <w:noProof/>
            <w:webHidden/>
          </w:rPr>
          <w:tab/>
        </w:r>
        <w:r w:rsidR="00BD678E">
          <w:rPr>
            <w:noProof/>
            <w:webHidden/>
          </w:rPr>
          <w:fldChar w:fldCharType="begin"/>
        </w:r>
        <w:r w:rsidR="00BD678E">
          <w:rPr>
            <w:noProof/>
            <w:webHidden/>
          </w:rPr>
          <w:instrText xml:space="preserve"> PAGEREF _Toc106705313 \h </w:instrText>
        </w:r>
        <w:r w:rsidR="00BD678E">
          <w:rPr>
            <w:noProof/>
            <w:webHidden/>
          </w:rPr>
        </w:r>
        <w:r w:rsidR="00BD678E">
          <w:rPr>
            <w:noProof/>
            <w:webHidden/>
          </w:rPr>
          <w:fldChar w:fldCharType="separate"/>
        </w:r>
        <w:r w:rsidR="008C22F4">
          <w:rPr>
            <w:noProof/>
            <w:webHidden/>
          </w:rPr>
          <w:t>37</w:t>
        </w:r>
        <w:r w:rsidR="00BD678E">
          <w:rPr>
            <w:noProof/>
            <w:webHidden/>
          </w:rPr>
          <w:fldChar w:fldCharType="end"/>
        </w:r>
      </w:hyperlink>
    </w:p>
    <w:p w14:paraId="5E7992EA" w14:textId="284A0D5C" w:rsidR="00BD678E" w:rsidRDefault="00231277">
      <w:pPr>
        <w:pStyle w:val="TOC2"/>
        <w:rPr>
          <w:rFonts w:eastAsiaTheme="minorEastAsia" w:cstheme="minorBidi"/>
          <w:b/>
          <w:bCs w:val="0"/>
          <w:noProof/>
          <w:szCs w:val="22"/>
          <w:lang w:val="en-US"/>
        </w:rPr>
      </w:pPr>
      <w:hyperlink w:anchor="_Toc106705314" w:history="1">
        <w:r w:rsidR="00BD678E" w:rsidRPr="00B07769">
          <w:rPr>
            <w:rStyle w:val="Hyperlink"/>
            <w:noProof/>
          </w:rPr>
          <w:t>12.2</w:t>
        </w:r>
        <w:r w:rsidR="00BD678E">
          <w:rPr>
            <w:rFonts w:eastAsiaTheme="minorEastAsia" w:cstheme="minorBidi"/>
            <w:b/>
            <w:bCs w:val="0"/>
            <w:noProof/>
            <w:szCs w:val="22"/>
            <w:lang w:val="en-US"/>
          </w:rPr>
          <w:tab/>
        </w:r>
        <w:r w:rsidR="00BD678E" w:rsidRPr="00B07769">
          <w:rPr>
            <w:rStyle w:val="Hyperlink"/>
            <w:noProof/>
          </w:rPr>
          <w:t>Critères de sélection du personnel</w:t>
        </w:r>
        <w:r w:rsidR="00BD678E">
          <w:rPr>
            <w:noProof/>
            <w:webHidden/>
          </w:rPr>
          <w:tab/>
        </w:r>
        <w:r w:rsidR="00BD678E">
          <w:rPr>
            <w:noProof/>
            <w:webHidden/>
          </w:rPr>
          <w:fldChar w:fldCharType="begin"/>
        </w:r>
        <w:r w:rsidR="00BD678E">
          <w:rPr>
            <w:noProof/>
            <w:webHidden/>
          </w:rPr>
          <w:instrText xml:space="preserve"> PAGEREF _Toc106705314 \h </w:instrText>
        </w:r>
        <w:r w:rsidR="00BD678E">
          <w:rPr>
            <w:noProof/>
            <w:webHidden/>
          </w:rPr>
        </w:r>
        <w:r w:rsidR="00BD678E">
          <w:rPr>
            <w:noProof/>
            <w:webHidden/>
          </w:rPr>
          <w:fldChar w:fldCharType="separate"/>
        </w:r>
        <w:r w:rsidR="008C22F4">
          <w:rPr>
            <w:noProof/>
            <w:webHidden/>
          </w:rPr>
          <w:t>38</w:t>
        </w:r>
        <w:r w:rsidR="00BD678E">
          <w:rPr>
            <w:noProof/>
            <w:webHidden/>
          </w:rPr>
          <w:fldChar w:fldCharType="end"/>
        </w:r>
      </w:hyperlink>
    </w:p>
    <w:p w14:paraId="7906046E" w14:textId="638623A1" w:rsidR="00BD678E" w:rsidRDefault="00231277">
      <w:pPr>
        <w:pStyle w:val="TOC3"/>
        <w:rPr>
          <w:rFonts w:eastAsiaTheme="minorEastAsia" w:cstheme="minorBidi"/>
          <w:noProof/>
          <w:szCs w:val="22"/>
          <w:lang w:val="en-US"/>
        </w:rPr>
      </w:pPr>
      <w:hyperlink w:anchor="_Toc106705315" w:history="1">
        <w:r w:rsidR="00BD678E" w:rsidRPr="00B07769">
          <w:rPr>
            <w:rStyle w:val="Hyperlink"/>
            <w:bCs/>
            <w:noProof/>
          </w:rPr>
          <w:t>12.2.1</w:t>
        </w:r>
        <w:r w:rsidR="00BD678E">
          <w:rPr>
            <w:rFonts w:eastAsiaTheme="minorEastAsia" w:cstheme="minorBidi"/>
            <w:noProof/>
            <w:szCs w:val="22"/>
            <w:lang w:val="en-US"/>
          </w:rPr>
          <w:tab/>
        </w:r>
        <w:r w:rsidR="00BD678E" w:rsidRPr="00B07769">
          <w:rPr>
            <w:rStyle w:val="Hyperlink"/>
            <w:noProof/>
          </w:rPr>
          <w:t>Conditions préalables de base</w:t>
        </w:r>
        <w:r w:rsidR="00BD678E">
          <w:rPr>
            <w:noProof/>
            <w:webHidden/>
          </w:rPr>
          <w:tab/>
        </w:r>
        <w:r w:rsidR="00BD678E">
          <w:rPr>
            <w:noProof/>
            <w:webHidden/>
          </w:rPr>
          <w:fldChar w:fldCharType="begin"/>
        </w:r>
        <w:r w:rsidR="00BD678E">
          <w:rPr>
            <w:noProof/>
            <w:webHidden/>
          </w:rPr>
          <w:instrText xml:space="preserve"> PAGEREF _Toc106705315 \h </w:instrText>
        </w:r>
        <w:r w:rsidR="00BD678E">
          <w:rPr>
            <w:noProof/>
            <w:webHidden/>
          </w:rPr>
        </w:r>
        <w:r w:rsidR="00BD678E">
          <w:rPr>
            <w:noProof/>
            <w:webHidden/>
          </w:rPr>
          <w:fldChar w:fldCharType="separate"/>
        </w:r>
        <w:r w:rsidR="008C22F4">
          <w:rPr>
            <w:noProof/>
            <w:webHidden/>
          </w:rPr>
          <w:t>38</w:t>
        </w:r>
        <w:r w:rsidR="00BD678E">
          <w:rPr>
            <w:noProof/>
            <w:webHidden/>
          </w:rPr>
          <w:fldChar w:fldCharType="end"/>
        </w:r>
      </w:hyperlink>
    </w:p>
    <w:p w14:paraId="76E4DF9A" w14:textId="40BAF36F" w:rsidR="00BD678E" w:rsidRDefault="00231277">
      <w:pPr>
        <w:pStyle w:val="TOC3"/>
        <w:rPr>
          <w:rFonts w:eastAsiaTheme="minorEastAsia" w:cstheme="minorBidi"/>
          <w:noProof/>
          <w:szCs w:val="22"/>
          <w:lang w:val="en-US"/>
        </w:rPr>
      </w:pPr>
      <w:hyperlink w:anchor="_Toc106705316" w:history="1">
        <w:r w:rsidR="00BD678E" w:rsidRPr="00B07769">
          <w:rPr>
            <w:rStyle w:val="Hyperlink"/>
            <w:bCs/>
            <w:noProof/>
          </w:rPr>
          <w:t>12.2.2</w:t>
        </w:r>
        <w:r w:rsidR="00BD678E">
          <w:rPr>
            <w:rFonts w:eastAsiaTheme="minorEastAsia" w:cstheme="minorBidi"/>
            <w:noProof/>
            <w:szCs w:val="22"/>
            <w:lang w:val="en-US"/>
          </w:rPr>
          <w:tab/>
        </w:r>
        <w:r w:rsidR="00BD678E" w:rsidRPr="00B07769">
          <w:rPr>
            <w:rStyle w:val="Hyperlink"/>
            <w:noProof/>
          </w:rPr>
          <w:t>Conditions préalables supplémentaires pour les chefs de quart et les spécialistes principaux en radioprotection</w:t>
        </w:r>
        <w:r w:rsidR="00BD678E">
          <w:rPr>
            <w:noProof/>
            <w:webHidden/>
          </w:rPr>
          <w:tab/>
        </w:r>
        <w:r w:rsidR="00BD678E">
          <w:rPr>
            <w:noProof/>
            <w:webHidden/>
          </w:rPr>
          <w:fldChar w:fldCharType="begin"/>
        </w:r>
        <w:r w:rsidR="00BD678E">
          <w:rPr>
            <w:noProof/>
            <w:webHidden/>
          </w:rPr>
          <w:instrText xml:space="preserve"> PAGEREF _Toc106705316 \h </w:instrText>
        </w:r>
        <w:r w:rsidR="00BD678E">
          <w:rPr>
            <w:noProof/>
            <w:webHidden/>
          </w:rPr>
        </w:r>
        <w:r w:rsidR="00BD678E">
          <w:rPr>
            <w:noProof/>
            <w:webHidden/>
          </w:rPr>
          <w:fldChar w:fldCharType="separate"/>
        </w:r>
        <w:r w:rsidR="008C22F4">
          <w:rPr>
            <w:noProof/>
            <w:webHidden/>
          </w:rPr>
          <w:t>39</w:t>
        </w:r>
        <w:r w:rsidR="00BD678E">
          <w:rPr>
            <w:noProof/>
            <w:webHidden/>
          </w:rPr>
          <w:fldChar w:fldCharType="end"/>
        </w:r>
      </w:hyperlink>
    </w:p>
    <w:p w14:paraId="456309A9" w14:textId="7A191729" w:rsidR="00BD678E" w:rsidRDefault="00231277">
      <w:pPr>
        <w:pStyle w:val="TOC2"/>
        <w:rPr>
          <w:rFonts w:eastAsiaTheme="minorEastAsia" w:cstheme="minorBidi"/>
          <w:b/>
          <w:bCs w:val="0"/>
          <w:noProof/>
          <w:szCs w:val="22"/>
          <w:lang w:val="en-US"/>
        </w:rPr>
      </w:pPr>
      <w:hyperlink w:anchor="_Toc106705317" w:history="1">
        <w:r w:rsidR="00BD678E" w:rsidRPr="00B07769">
          <w:rPr>
            <w:rStyle w:val="Hyperlink"/>
            <w:noProof/>
          </w:rPr>
          <w:t>12.3</w:t>
        </w:r>
        <w:r w:rsidR="00BD678E">
          <w:rPr>
            <w:rFonts w:eastAsiaTheme="minorEastAsia" w:cstheme="minorBidi"/>
            <w:b/>
            <w:bCs w:val="0"/>
            <w:noProof/>
            <w:szCs w:val="22"/>
            <w:lang w:val="en-US"/>
          </w:rPr>
          <w:tab/>
        </w:r>
        <w:r w:rsidR="00BD678E" w:rsidRPr="00B07769">
          <w:rPr>
            <w:rStyle w:val="Hyperlink"/>
            <w:noProof/>
          </w:rPr>
          <w:t>Sélection d’opérateurs de réacteur admissibles à une formation de chefs de quart</w:t>
        </w:r>
        <w:r w:rsidR="00BD678E">
          <w:rPr>
            <w:noProof/>
            <w:webHidden/>
          </w:rPr>
          <w:tab/>
        </w:r>
        <w:r w:rsidR="00BD678E">
          <w:rPr>
            <w:noProof/>
            <w:webHidden/>
          </w:rPr>
          <w:fldChar w:fldCharType="begin"/>
        </w:r>
        <w:r w:rsidR="00BD678E">
          <w:rPr>
            <w:noProof/>
            <w:webHidden/>
          </w:rPr>
          <w:instrText xml:space="preserve"> PAGEREF _Toc106705317 \h </w:instrText>
        </w:r>
        <w:r w:rsidR="00BD678E">
          <w:rPr>
            <w:noProof/>
            <w:webHidden/>
          </w:rPr>
        </w:r>
        <w:r w:rsidR="00BD678E">
          <w:rPr>
            <w:noProof/>
            <w:webHidden/>
          </w:rPr>
          <w:fldChar w:fldCharType="separate"/>
        </w:r>
        <w:r w:rsidR="008C22F4">
          <w:rPr>
            <w:noProof/>
            <w:webHidden/>
          </w:rPr>
          <w:t>39</w:t>
        </w:r>
        <w:r w:rsidR="00BD678E">
          <w:rPr>
            <w:noProof/>
            <w:webHidden/>
          </w:rPr>
          <w:fldChar w:fldCharType="end"/>
        </w:r>
      </w:hyperlink>
    </w:p>
    <w:p w14:paraId="037675D6" w14:textId="5351065A" w:rsidR="00BD678E" w:rsidRDefault="00231277">
      <w:pPr>
        <w:pStyle w:val="TOC3"/>
        <w:rPr>
          <w:rFonts w:eastAsiaTheme="minorEastAsia" w:cstheme="minorBidi"/>
          <w:noProof/>
          <w:szCs w:val="22"/>
          <w:lang w:val="en-US"/>
        </w:rPr>
      </w:pPr>
      <w:hyperlink w:anchor="_Toc106705318" w:history="1">
        <w:r w:rsidR="00BD678E" w:rsidRPr="00B07769">
          <w:rPr>
            <w:rStyle w:val="Hyperlink"/>
            <w:bCs/>
            <w:noProof/>
          </w:rPr>
          <w:t>12.3.1</w:t>
        </w:r>
        <w:r w:rsidR="00BD678E">
          <w:rPr>
            <w:rFonts w:eastAsiaTheme="minorEastAsia" w:cstheme="minorBidi"/>
            <w:noProof/>
            <w:szCs w:val="22"/>
            <w:lang w:val="en-US"/>
          </w:rPr>
          <w:tab/>
        </w:r>
        <w:r w:rsidR="00BD678E" w:rsidRPr="00B07769">
          <w:rPr>
            <w:rStyle w:val="Hyperlink"/>
            <w:noProof/>
          </w:rPr>
          <w:t>Performance à titre d’opérateur de réacteur</w:t>
        </w:r>
        <w:r w:rsidR="00BD678E">
          <w:rPr>
            <w:noProof/>
            <w:webHidden/>
          </w:rPr>
          <w:tab/>
        </w:r>
        <w:r w:rsidR="00BD678E">
          <w:rPr>
            <w:noProof/>
            <w:webHidden/>
          </w:rPr>
          <w:fldChar w:fldCharType="begin"/>
        </w:r>
        <w:r w:rsidR="00BD678E">
          <w:rPr>
            <w:noProof/>
            <w:webHidden/>
          </w:rPr>
          <w:instrText xml:space="preserve"> PAGEREF _Toc106705318 \h </w:instrText>
        </w:r>
        <w:r w:rsidR="00BD678E">
          <w:rPr>
            <w:noProof/>
            <w:webHidden/>
          </w:rPr>
        </w:r>
        <w:r w:rsidR="00BD678E">
          <w:rPr>
            <w:noProof/>
            <w:webHidden/>
          </w:rPr>
          <w:fldChar w:fldCharType="separate"/>
        </w:r>
        <w:r w:rsidR="008C22F4">
          <w:rPr>
            <w:noProof/>
            <w:webHidden/>
          </w:rPr>
          <w:t>39</w:t>
        </w:r>
        <w:r w:rsidR="00BD678E">
          <w:rPr>
            <w:noProof/>
            <w:webHidden/>
          </w:rPr>
          <w:fldChar w:fldCharType="end"/>
        </w:r>
      </w:hyperlink>
    </w:p>
    <w:p w14:paraId="72933342" w14:textId="1217F23B" w:rsidR="00BD678E" w:rsidRDefault="00231277">
      <w:pPr>
        <w:pStyle w:val="TOC3"/>
        <w:rPr>
          <w:rFonts w:eastAsiaTheme="minorEastAsia" w:cstheme="minorBidi"/>
          <w:noProof/>
          <w:szCs w:val="22"/>
          <w:lang w:val="en-US"/>
        </w:rPr>
      </w:pPr>
      <w:hyperlink w:anchor="_Toc106705319" w:history="1">
        <w:r w:rsidR="00BD678E" w:rsidRPr="00B07769">
          <w:rPr>
            <w:rStyle w:val="Hyperlink"/>
            <w:bCs/>
            <w:noProof/>
          </w:rPr>
          <w:t>12.3.2</w:t>
        </w:r>
        <w:r w:rsidR="00BD678E">
          <w:rPr>
            <w:rFonts w:eastAsiaTheme="minorEastAsia" w:cstheme="minorBidi"/>
            <w:noProof/>
            <w:szCs w:val="22"/>
            <w:lang w:val="en-US"/>
          </w:rPr>
          <w:tab/>
        </w:r>
        <w:r w:rsidR="00BD678E" w:rsidRPr="00B07769">
          <w:rPr>
            <w:rStyle w:val="Hyperlink"/>
            <w:noProof/>
          </w:rPr>
          <w:t>Exemption relative au processus de sélection du personnel</w:t>
        </w:r>
        <w:r w:rsidR="00BD678E">
          <w:rPr>
            <w:noProof/>
            <w:webHidden/>
          </w:rPr>
          <w:tab/>
        </w:r>
        <w:r w:rsidR="00BD678E">
          <w:rPr>
            <w:noProof/>
            <w:webHidden/>
          </w:rPr>
          <w:fldChar w:fldCharType="begin"/>
        </w:r>
        <w:r w:rsidR="00BD678E">
          <w:rPr>
            <w:noProof/>
            <w:webHidden/>
          </w:rPr>
          <w:instrText xml:space="preserve"> PAGEREF _Toc106705319 \h </w:instrText>
        </w:r>
        <w:r w:rsidR="00BD678E">
          <w:rPr>
            <w:noProof/>
            <w:webHidden/>
          </w:rPr>
        </w:r>
        <w:r w:rsidR="00BD678E">
          <w:rPr>
            <w:noProof/>
            <w:webHidden/>
          </w:rPr>
          <w:fldChar w:fldCharType="separate"/>
        </w:r>
        <w:r w:rsidR="008C22F4">
          <w:rPr>
            <w:noProof/>
            <w:webHidden/>
          </w:rPr>
          <w:t>39</w:t>
        </w:r>
        <w:r w:rsidR="00BD678E">
          <w:rPr>
            <w:noProof/>
            <w:webHidden/>
          </w:rPr>
          <w:fldChar w:fldCharType="end"/>
        </w:r>
      </w:hyperlink>
    </w:p>
    <w:p w14:paraId="142264BD" w14:textId="14BF42C7" w:rsidR="00BD678E" w:rsidRDefault="00231277">
      <w:pPr>
        <w:pStyle w:val="TOC3"/>
        <w:rPr>
          <w:rFonts w:eastAsiaTheme="minorEastAsia" w:cstheme="minorBidi"/>
          <w:noProof/>
          <w:szCs w:val="22"/>
          <w:lang w:val="en-US"/>
        </w:rPr>
      </w:pPr>
      <w:hyperlink w:anchor="_Toc106705320" w:history="1">
        <w:r w:rsidR="00BD678E" w:rsidRPr="00B07769">
          <w:rPr>
            <w:rStyle w:val="Hyperlink"/>
            <w:bCs/>
            <w:noProof/>
          </w:rPr>
          <w:t>12.3.3</w:t>
        </w:r>
        <w:r w:rsidR="00BD678E">
          <w:rPr>
            <w:rFonts w:eastAsiaTheme="minorEastAsia" w:cstheme="minorBidi"/>
            <w:noProof/>
            <w:szCs w:val="22"/>
            <w:lang w:val="en-US"/>
          </w:rPr>
          <w:tab/>
        </w:r>
        <w:r w:rsidR="00BD678E" w:rsidRPr="00B07769">
          <w:rPr>
            <w:rStyle w:val="Hyperlink"/>
            <w:noProof/>
          </w:rPr>
          <w:t>Avis de sélection du candidat au poste de chef de quart</w:t>
        </w:r>
        <w:r w:rsidR="00BD678E">
          <w:rPr>
            <w:noProof/>
            <w:webHidden/>
          </w:rPr>
          <w:tab/>
        </w:r>
        <w:r w:rsidR="00BD678E">
          <w:rPr>
            <w:noProof/>
            <w:webHidden/>
          </w:rPr>
          <w:fldChar w:fldCharType="begin"/>
        </w:r>
        <w:r w:rsidR="00BD678E">
          <w:rPr>
            <w:noProof/>
            <w:webHidden/>
          </w:rPr>
          <w:instrText xml:space="preserve"> PAGEREF _Toc106705320 \h </w:instrText>
        </w:r>
        <w:r w:rsidR="00BD678E">
          <w:rPr>
            <w:noProof/>
            <w:webHidden/>
          </w:rPr>
        </w:r>
        <w:r w:rsidR="00BD678E">
          <w:rPr>
            <w:noProof/>
            <w:webHidden/>
          </w:rPr>
          <w:fldChar w:fldCharType="separate"/>
        </w:r>
        <w:r w:rsidR="008C22F4">
          <w:rPr>
            <w:noProof/>
            <w:webHidden/>
          </w:rPr>
          <w:t>39</w:t>
        </w:r>
        <w:r w:rsidR="00BD678E">
          <w:rPr>
            <w:noProof/>
            <w:webHidden/>
          </w:rPr>
          <w:fldChar w:fldCharType="end"/>
        </w:r>
      </w:hyperlink>
    </w:p>
    <w:p w14:paraId="067F6095" w14:textId="056A984D" w:rsidR="00BD678E" w:rsidRDefault="00231277">
      <w:pPr>
        <w:pStyle w:val="TOC3"/>
        <w:rPr>
          <w:rFonts w:eastAsiaTheme="minorEastAsia" w:cstheme="minorBidi"/>
          <w:noProof/>
          <w:szCs w:val="22"/>
          <w:lang w:val="en-US"/>
        </w:rPr>
      </w:pPr>
      <w:hyperlink w:anchor="_Toc106705321" w:history="1">
        <w:r w:rsidR="00BD678E" w:rsidRPr="00B07769">
          <w:rPr>
            <w:rStyle w:val="Hyperlink"/>
            <w:bCs/>
            <w:noProof/>
          </w:rPr>
          <w:t>12.3.4</w:t>
        </w:r>
        <w:r w:rsidR="00BD678E">
          <w:rPr>
            <w:rFonts w:eastAsiaTheme="minorEastAsia" w:cstheme="minorBidi"/>
            <w:noProof/>
            <w:szCs w:val="22"/>
            <w:lang w:val="en-US"/>
          </w:rPr>
          <w:tab/>
        </w:r>
        <w:r w:rsidR="00BD678E" w:rsidRPr="00B07769">
          <w:rPr>
            <w:rStyle w:val="Hyperlink"/>
            <w:noProof/>
          </w:rPr>
          <w:t>Informations supplémentaires lors de la demande d’accréditation</w:t>
        </w:r>
        <w:r w:rsidR="00BD678E">
          <w:rPr>
            <w:noProof/>
            <w:webHidden/>
          </w:rPr>
          <w:tab/>
        </w:r>
        <w:r w:rsidR="00BD678E">
          <w:rPr>
            <w:noProof/>
            <w:webHidden/>
          </w:rPr>
          <w:fldChar w:fldCharType="begin"/>
        </w:r>
        <w:r w:rsidR="00BD678E">
          <w:rPr>
            <w:noProof/>
            <w:webHidden/>
          </w:rPr>
          <w:instrText xml:space="preserve"> PAGEREF _Toc106705321 \h </w:instrText>
        </w:r>
        <w:r w:rsidR="00BD678E">
          <w:rPr>
            <w:noProof/>
            <w:webHidden/>
          </w:rPr>
        </w:r>
        <w:r w:rsidR="00BD678E">
          <w:rPr>
            <w:noProof/>
            <w:webHidden/>
          </w:rPr>
          <w:fldChar w:fldCharType="separate"/>
        </w:r>
        <w:r w:rsidR="008C22F4">
          <w:rPr>
            <w:noProof/>
            <w:webHidden/>
          </w:rPr>
          <w:t>39</w:t>
        </w:r>
        <w:r w:rsidR="00BD678E">
          <w:rPr>
            <w:noProof/>
            <w:webHidden/>
          </w:rPr>
          <w:fldChar w:fldCharType="end"/>
        </w:r>
      </w:hyperlink>
    </w:p>
    <w:p w14:paraId="5FA8F743" w14:textId="690E557D" w:rsidR="00BD678E" w:rsidRDefault="00231277">
      <w:pPr>
        <w:pStyle w:val="TOC2"/>
        <w:rPr>
          <w:rFonts w:eastAsiaTheme="minorEastAsia" w:cstheme="minorBidi"/>
          <w:b/>
          <w:bCs w:val="0"/>
          <w:noProof/>
          <w:szCs w:val="22"/>
          <w:lang w:val="en-US"/>
        </w:rPr>
      </w:pPr>
      <w:hyperlink w:anchor="_Toc106705322" w:history="1">
        <w:r w:rsidR="00BD678E" w:rsidRPr="00B07769">
          <w:rPr>
            <w:rStyle w:val="Hyperlink"/>
            <w:noProof/>
          </w:rPr>
          <w:t>12.4</w:t>
        </w:r>
        <w:r w:rsidR="00BD678E">
          <w:rPr>
            <w:rFonts w:eastAsiaTheme="minorEastAsia" w:cstheme="minorBidi"/>
            <w:b/>
            <w:bCs w:val="0"/>
            <w:noProof/>
            <w:szCs w:val="22"/>
            <w:lang w:val="en-US"/>
          </w:rPr>
          <w:tab/>
        </w:r>
        <w:r w:rsidR="00BD678E" w:rsidRPr="00B07769">
          <w:rPr>
            <w:rStyle w:val="Hyperlink"/>
            <w:noProof/>
          </w:rPr>
          <w:t>Promotion au poste de chef de quart principal</w:t>
        </w:r>
        <w:r w:rsidR="00BD678E">
          <w:rPr>
            <w:noProof/>
            <w:webHidden/>
          </w:rPr>
          <w:tab/>
        </w:r>
        <w:r w:rsidR="00BD678E">
          <w:rPr>
            <w:noProof/>
            <w:webHidden/>
          </w:rPr>
          <w:fldChar w:fldCharType="begin"/>
        </w:r>
        <w:r w:rsidR="00BD678E">
          <w:rPr>
            <w:noProof/>
            <w:webHidden/>
          </w:rPr>
          <w:instrText xml:space="preserve"> PAGEREF _Toc106705322 \h </w:instrText>
        </w:r>
        <w:r w:rsidR="00BD678E">
          <w:rPr>
            <w:noProof/>
            <w:webHidden/>
          </w:rPr>
        </w:r>
        <w:r w:rsidR="00BD678E">
          <w:rPr>
            <w:noProof/>
            <w:webHidden/>
          </w:rPr>
          <w:fldChar w:fldCharType="separate"/>
        </w:r>
        <w:r w:rsidR="008C22F4">
          <w:rPr>
            <w:noProof/>
            <w:webHidden/>
          </w:rPr>
          <w:t>39</w:t>
        </w:r>
        <w:r w:rsidR="00BD678E">
          <w:rPr>
            <w:noProof/>
            <w:webHidden/>
          </w:rPr>
          <w:fldChar w:fldCharType="end"/>
        </w:r>
      </w:hyperlink>
    </w:p>
    <w:p w14:paraId="7022BBF3" w14:textId="2327D5FB" w:rsidR="00BD678E" w:rsidRDefault="00231277">
      <w:pPr>
        <w:pStyle w:val="TOC3"/>
        <w:rPr>
          <w:rFonts w:eastAsiaTheme="minorEastAsia" w:cstheme="minorBidi"/>
          <w:noProof/>
          <w:szCs w:val="22"/>
          <w:lang w:val="en-US"/>
        </w:rPr>
      </w:pPr>
      <w:hyperlink w:anchor="_Toc106705323" w:history="1">
        <w:r w:rsidR="00BD678E" w:rsidRPr="00B07769">
          <w:rPr>
            <w:rStyle w:val="Hyperlink"/>
            <w:bCs/>
            <w:noProof/>
          </w:rPr>
          <w:t>12.4.1</w:t>
        </w:r>
        <w:r w:rsidR="00BD678E">
          <w:rPr>
            <w:rFonts w:eastAsiaTheme="minorEastAsia" w:cstheme="minorBidi"/>
            <w:noProof/>
            <w:szCs w:val="22"/>
            <w:lang w:val="en-US"/>
          </w:rPr>
          <w:tab/>
        </w:r>
        <w:r w:rsidR="00BD678E" w:rsidRPr="00B07769">
          <w:rPr>
            <w:rStyle w:val="Hyperlink"/>
            <w:noProof/>
          </w:rPr>
          <w:t>Expérience minimale avant une promotion</w:t>
        </w:r>
        <w:r w:rsidR="00BD678E">
          <w:rPr>
            <w:noProof/>
            <w:webHidden/>
          </w:rPr>
          <w:tab/>
        </w:r>
        <w:r w:rsidR="00BD678E">
          <w:rPr>
            <w:noProof/>
            <w:webHidden/>
          </w:rPr>
          <w:fldChar w:fldCharType="begin"/>
        </w:r>
        <w:r w:rsidR="00BD678E">
          <w:rPr>
            <w:noProof/>
            <w:webHidden/>
          </w:rPr>
          <w:instrText xml:space="preserve"> PAGEREF _Toc106705323 \h </w:instrText>
        </w:r>
        <w:r w:rsidR="00BD678E">
          <w:rPr>
            <w:noProof/>
            <w:webHidden/>
          </w:rPr>
        </w:r>
        <w:r w:rsidR="00BD678E">
          <w:rPr>
            <w:noProof/>
            <w:webHidden/>
          </w:rPr>
          <w:fldChar w:fldCharType="separate"/>
        </w:r>
        <w:r w:rsidR="008C22F4">
          <w:rPr>
            <w:noProof/>
            <w:webHidden/>
          </w:rPr>
          <w:t>40</w:t>
        </w:r>
        <w:r w:rsidR="00BD678E">
          <w:rPr>
            <w:noProof/>
            <w:webHidden/>
          </w:rPr>
          <w:fldChar w:fldCharType="end"/>
        </w:r>
      </w:hyperlink>
    </w:p>
    <w:p w14:paraId="7F9147B8" w14:textId="67189569" w:rsidR="00BD678E" w:rsidRDefault="00231277">
      <w:pPr>
        <w:pStyle w:val="TOC3"/>
        <w:rPr>
          <w:rFonts w:eastAsiaTheme="minorEastAsia" w:cstheme="minorBidi"/>
          <w:noProof/>
          <w:szCs w:val="22"/>
          <w:lang w:val="en-US"/>
        </w:rPr>
      </w:pPr>
      <w:hyperlink w:anchor="_Toc106705324" w:history="1">
        <w:r w:rsidR="00BD678E" w:rsidRPr="00B07769">
          <w:rPr>
            <w:rStyle w:val="Hyperlink"/>
            <w:bCs/>
            <w:noProof/>
          </w:rPr>
          <w:t>12.4.2</w:t>
        </w:r>
        <w:r w:rsidR="00BD678E">
          <w:rPr>
            <w:rFonts w:eastAsiaTheme="minorEastAsia" w:cstheme="minorBidi"/>
            <w:noProof/>
            <w:szCs w:val="22"/>
            <w:lang w:val="en-US"/>
          </w:rPr>
          <w:tab/>
        </w:r>
        <w:r w:rsidR="00BD678E" w:rsidRPr="00B07769">
          <w:rPr>
            <w:rStyle w:val="Hyperlink"/>
            <w:noProof/>
          </w:rPr>
          <w:t>Formation supplémentaire</w:t>
        </w:r>
        <w:r w:rsidR="00BD678E">
          <w:rPr>
            <w:noProof/>
            <w:webHidden/>
          </w:rPr>
          <w:tab/>
        </w:r>
        <w:r w:rsidR="00BD678E">
          <w:rPr>
            <w:noProof/>
            <w:webHidden/>
          </w:rPr>
          <w:fldChar w:fldCharType="begin"/>
        </w:r>
        <w:r w:rsidR="00BD678E">
          <w:rPr>
            <w:noProof/>
            <w:webHidden/>
          </w:rPr>
          <w:instrText xml:space="preserve"> PAGEREF _Toc106705324 \h </w:instrText>
        </w:r>
        <w:r w:rsidR="00BD678E">
          <w:rPr>
            <w:noProof/>
            <w:webHidden/>
          </w:rPr>
        </w:r>
        <w:r w:rsidR="00BD678E">
          <w:rPr>
            <w:noProof/>
            <w:webHidden/>
          </w:rPr>
          <w:fldChar w:fldCharType="separate"/>
        </w:r>
        <w:r w:rsidR="008C22F4">
          <w:rPr>
            <w:noProof/>
            <w:webHidden/>
          </w:rPr>
          <w:t>40</w:t>
        </w:r>
        <w:r w:rsidR="00BD678E">
          <w:rPr>
            <w:noProof/>
            <w:webHidden/>
          </w:rPr>
          <w:fldChar w:fldCharType="end"/>
        </w:r>
      </w:hyperlink>
    </w:p>
    <w:p w14:paraId="03795429" w14:textId="797EAAFF" w:rsidR="00BD678E" w:rsidRDefault="00231277">
      <w:pPr>
        <w:pStyle w:val="TOC3"/>
        <w:rPr>
          <w:rFonts w:eastAsiaTheme="minorEastAsia" w:cstheme="minorBidi"/>
          <w:noProof/>
          <w:szCs w:val="22"/>
          <w:lang w:val="en-US"/>
        </w:rPr>
      </w:pPr>
      <w:hyperlink w:anchor="_Toc106705325" w:history="1">
        <w:r w:rsidR="00BD678E" w:rsidRPr="00B07769">
          <w:rPr>
            <w:rStyle w:val="Hyperlink"/>
            <w:bCs/>
            <w:noProof/>
          </w:rPr>
          <w:t>12.4.3</w:t>
        </w:r>
        <w:r w:rsidR="00BD678E">
          <w:rPr>
            <w:rFonts w:eastAsiaTheme="minorEastAsia" w:cstheme="minorBidi"/>
            <w:noProof/>
            <w:szCs w:val="22"/>
            <w:lang w:val="en-US"/>
          </w:rPr>
          <w:tab/>
        </w:r>
        <w:r w:rsidR="00BD678E" w:rsidRPr="00B07769">
          <w:rPr>
            <w:rStyle w:val="Hyperlink"/>
            <w:noProof/>
          </w:rPr>
          <w:t>Travail sous supervision</w:t>
        </w:r>
        <w:r w:rsidR="00BD678E">
          <w:rPr>
            <w:noProof/>
            <w:webHidden/>
          </w:rPr>
          <w:tab/>
        </w:r>
        <w:r w:rsidR="00BD678E">
          <w:rPr>
            <w:noProof/>
            <w:webHidden/>
          </w:rPr>
          <w:fldChar w:fldCharType="begin"/>
        </w:r>
        <w:r w:rsidR="00BD678E">
          <w:rPr>
            <w:noProof/>
            <w:webHidden/>
          </w:rPr>
          <w:instrText xml:space="preserve"> PAGEREF _Toc106705325 \h </w:instrText>
        </w:r>
        <w:r w:rsidR="00BD678E">
          <w:rPr>
            <w:noProof/>
            <w:webHidden/>
          </w:rPr>
        </w:r>
        <w:r w:rsidR="00BD678E">
          <w:rPr>
            <w:noProof/>
            <w:webHidden/>
          </w:rPr>
          <w:fldChar w:fldCharType="separate"/>
        </w:r>
        <w:r w:rsidR="008C22F4">
          <w:rPr>
            <w:noProof/>
            <w:webHidden/>
          </w:rPr>
          <w:t>40</w:t>
        </w:r>
        <w:r w:rsidR="00BD678E">
          <w:rPr>
            <w:noProof/>
            <w:webHidden/>
          </w:rPr>
          <w:fldChar w:fldCharType="end"/>
        </w:r>
      </w:hyperlink>
    </w:p>
    <w:p w14:paraId="609E552D" w14:textId="52571D95" w:rsidR="00BD678E" w:rsidRDefault="00231277">
      <w:pPr>
        <w:pStyle w:val="TOC3"/>
        <w:rPr>
          <w:rFonts w:eastAsiaTheme="minorEastAsia" w:cstheme="minorBidi"/>
          <w:noProof/>
          <w:szCs w:val="22"/>
          <w:lang w:val="en-US"/>
        </w:rPr>
      </w:pPr>
      <w:hyperlink w:anchor="_Toc106705326" w:history="1">
        <w:r w:rsidR="00BD678E" w:rsidRPr="00B07769">
          <w:rPr>
            <w:rStyle w:val="Hyperlink"/>
            <w:bCs/>
            <w:noProof/>
          </w:rPr>
          <w:t>12.4.4</w:t>
        </w:r>
        <w:r w:rsidR="00BD678E">
          <w:rPr>
            <w:rFonts w:eastAsiaTheme="minorEastAsia" w:cstheme="minorBidi"/>
            <w:noProof/>
            <w:szCs w:val="22"/>
            <w:lang w:val="en-US"/>
          </w:rPr>
          <w:tab/>
        </w:r>
        <w:r w:rsidR="00BD678E" w:rsidRPr="00B07769">
          <w:rPr>
            <w:rStyle w:val="Hyperlink"/>
            <w:noProof/>
          </w:rPr>
          <w:t>Avis de promotion d’un travailleur à titre de chef de quart principal</w:t>
        </w:r>
        <w:r w:rsidR="00BD678E">
          <w:rPr>
            <w:noProof/>
            <w:webHidden/>
          </w:rPr>
          <w:tab/>
        </w:r>
        <w:r w:rsidR="00BD678E">
          <w:rPr>
            <w:noProof/>
            <w:webHidden/>
          </w:rPr>
          <w:fldChar w:fldCharType="begin"/>
        </w:r>
        <w:r w:rsidR="00BD678E">
          <w:rPr>
            <w:noProof/>
            <w:webHidden/>
          </w:rPr>
          <w:instrText xml:space="preserve"> PAGEREF _Toc106705326 \h </w:instrText>
        </w:r>
        <w:r w:rsidR="00BD678E">
          <w:rPr>
            <w:noProof/>
            <w:webHidden/>
          </w:rPr>
        </w:r>
        <w:r w:rsidR="00BD678E">
          <w:rPr>
            <w:noProof/>
            <w:webHidden/>
          </w:rPr>
          <w:fldChar w:fldCharType="separate"/>
        </w:r>
        <w:r w:rsidR="008C22F4">
          <w:rPr>
            <w:noProof/>
            <w:webHidden/>
          </w:rPr>
          <w:t>41</w:t>
        </w:r>
        <w:r w:rsidR="00BD678E">
          <w:rPr>
            <w:noProof/>
            <w:webHidden/>
          </w:rPr>
          <w:fldChar w:fldCharType="end"/>
        </w:r>
      </w:hyperlink>
    </w:p>
    <w:p w14:paraId="3536869A" w14:textId="49F1B434" w:rsidR="00BD678E" w:rsidRDefault="00231277">
      <w:pPr>
        <w:pStyle w:val="TOC2"/>
        <w:rPr>
          <w:rFonts w:eastAsiaTheme="minorEastAsia" w:cstheme="minorBidi"/>
          <w:b/>
          <w:bCs w:val="0"/>
          <w:noProof/>
          <w:szCs w:val="22"/>
          <w:lang w:val="en-US"/>
        </w:rPr>
      </w:pPr>
      <w:hyperlink w:anchor="_Toc106705327" w:history="1">
        <w:r w:rsidR="00BD678E" w:rsidRPr="00B07769">
          <w:rPr>
            <w:rStyle w:val="Hyperlink"/>
            <w:noProof/>
          </w:rPr>
          <w:t>12.5</w:t>
        </w:r>
        <w:r w:rsidR="00BD678E">
          <w:rPr>
            <w:rFonts w:eastAsiaTheme="minorEastAsia" w:cstheme="minorBidi"/>
            <w:b/>
            <w:bCs w:val="0"/>
            <w:noProof/>
            <w:szCs w:val="22"/>
            <w:lang w:val="en-US"/>
          </w:rPr>
          <w:tab/>
        </w:r>
        <w:r w:rsidR="00BD678E" w:rsidRPr="00B07769">
          <w:rPr>
            <w:rStyle w:val="Hyperlink"/>
            <w:noProof/>
          </w:rPr>
          <w:t>Transfert de personnel</w:t>
        </w:r>
        <w:r w:rsidR="00BD678E">
          <w:rPr>
            <w:noProof/>
            <w:webHidden/>
          </w:rPr>
          <w:tab/>
        </w:r>
        <w:r w:rsidR="00BD678E">
          <w:rPr>
            <w:noProof/>
            <w:webHidden/>
          </w:rPr>
          <w:fldChar w:fldCharType="begin"/>
        </w:r>
        <w:r w:rsidR="00BD678E">
          <w:rPr>
            <w:noProof/>
            <w:webHidden/>
          </w:rPr>
          <w:instrText xml:space="preserve"> PAGEREF _Toc106705327 \h </w:instrText>
        </w:r>
        <w:r w:rsidR="00BD678E">
          <w:rPr>
            <w:noProof/>
            <w:webHidden/>
          </w:rPr>
        </w:r>
        <w:r w:rsidR="00BD678E">
          <w:rPr>
            <w:noProof/>
            <w:webHidden/>
          </w:rPr>
          <w:fldChar w:fldCharType="separate"/>
        </w:r>
        <w:r w:rsidR="008C22F4">
          <w:rPr>
            <w:noProof/>
            <w:webHidden/>
          </w:rPr>
          <w:t>41</w:t>
        </w:r>
        <w:r w:rsidR="00BD678E">
          <w:rPr>
            <w:noProof/>
            <w:webHidden/>
          </w:rPr>
          <w:fldChar w:fldCharType="end"/>
        </w:r>
      </w:hyperlink>
    </w:p>
    <w:p w14:paraId="07D680F7" w14:textId="50CCE708" w:rsidR="00BD678E" w:rsidRDefault="00231277">
      <w:pPr>
        <w:pStyle w:val="TOC3"/>
        <w:rPr>
          <w:rFonts w:eastAsiaTheme="minorEastAsia" w:cstheme="minorBidi"/>
          <w:noProof/>
          <w:szCs w:val="22"/>
          <w:lang w:val="en-US"/>
        </w:rPr>
      </w:pPr>
      <w:hyperlink w:anchor="_Toc106705328" w:history="1">
        <w:r w:rsidR="00BD678E" w:rsidRPr="00B07769">
          <w:rPr>
            <w:rStyle w:val="Hyperlink"/>
            <w:bCs/>
            <w:noProof/>
          </w:rPr>
          <w:t>12.5.1</w:t>
        </w:r>
        <w:r w:rsidR="00BD678E">
          <w:rPr>
            <w:rFonts w:eastAsiaTheme="minorEastAsia" w:cstheme="minorBidi"/>
            <w:noProof/>
            <w:szCs w:val="22"/>
            <w:lang w:val="en-US"/>
          </w:rPr>
          <w:tab/>
        </w:r>
        <w:r w:rsidR="00BD678E" w:rsidRPr="00B07769">
          <w:rPr>
            <w:rStyle w:val="Hyperlink"/>
            <w:noProof/>
          </w:rPr>
          <w:t>Processus de transfert de personnel</w:t>
        </w:r>
        <w:r w:rsidR="00BD678E">
          <w:rPr>
            <w:noProof/>
            <w:webHidden/>
          </w:rPr>
          <w:tab/>
        </w:r>
        <w:r w:rsidR="00BD678E">
          <w:rPr>
            <w:noProof/>
            <w:webHidden/>
          </w:rPr>
          <w:fldChar w:fldCharType="begin"/>
        </w:r>
        <w:r w:rsidR="00BD678E">
          <w:rPr>
            <w:noProof/>
            <w:webHidden/>
          </w:rPr>
          <w:instrText xml:space="preserve"> PAGEREF _Toc106705328 \h </w:instrText>
        </w:r>
        <w:r w:rsidR="00BD678E">
          <w:rPr>
            <w:noProof/>
            <w:webHidden/>
          </w:rPr>
        </w:r>
        <w:r w:rsidR="00BD678E">
          <w:rPr>
            <w:noProof/>
            <w:webHidden/>
          </w:rPr>
          <w:fldChar w:fldCharType="separate"/>
        </w:r>
        <w:r w:rsidR="008C22F4">
          <w:rPr>
            <w:noProof/>
            <w:webHidden/>
          </w:rPr>
          <w:t>41</w:t>
        </w:r>
        <w:r w:rsidR="00BD678E">
          <w:rPr>
            <w:noProof/>
            <w:webHidden/>
          </w:rPr>
          <w:fldChar w:fldCharType="end"/>
        </w:r>
      </w:hyperlink>
    </w:p>
    <w:p w14:paraId="4B1E2DFD" w14:textId="18CB05C8" w:rsidR="00BD678E" w:rsidRDefault="00231277">
      <w:pPr>
        <w:pStyle w:val="TOC3"/>
        <w:rPr>
          <w:rFonts w:eastAsiaTheme="minorEastAsia" w:cstheme="minorBidi"/>
          <w:noProof/>
          <w:szCs w:val="22"/>
          <w:lang w:val="en-US"/>
        </w:rPr>
      </w:pPr>
      <w:hyperlink w:anchor="_Toc106705329" w:history="1">
        <w:r w:rsidR="00BD678E" w:rsidRPr="00B07769">
          <w:rPr>
            <w:rStyle w:val="Hyperlink"/>
            <w:bCs/>
            <w:noProof/>
          </w:rPr>
          <w:t>12.5.2</w:t>
        </w:r>
        <w:r w:rsidR="00BD678E">
          <w:rPr>
            <w:rFonts w:eastAsiaTheme="minorEastAsia" w:cstheme="minorBidi"/>
            <w:noProof/>
            <w:szCs w:val="22"/>
            <w:lang w:val="en-US"/>
          </w:rPr>
          <w:tab/>
        </w:r>
        <w:r w:rsidR="00BD678E" w:rsidRPr="00B07769">
          <w:rPr>
            <w:rStyle w:val="Hyperlink"/>
            <w:noProof/>
          </w:rPr>
          <w:t>Formation initiale</w:t>
        </w:r>
        <w:r w:rsidR="00BD678E">
          <w:rPr>
            <w:noProof/>
            <w:webHidden/>
          </w:rPr>
          <w:tab/>
        </w:r>
        <w:r w:rsidR="00BD678E">
          <w:rPr>
            <w:noProof/>
            <w:webHidden/>
          </w:rPr>
          <w:fldChar w:fldCharType="begin"/>
        </w:r>
        <w:r w:rsidR="00BD678E">
          <w:rPr>
            <w:noProof/>
            <w:webHidden/>
          </w:rPr>
          <w:instrText xml:space="preserve"> PAGEREF _Toc106705329 \h </w:instrText>
        </w:r>
        <w:r w:rsidR="00BD678E">
          <w:rPr>
            <w:noProof/>
            <w:webHidden/>
          </w:rPr>
        </w:r>
        <w:r w:rsidR="00BD678E">
          <w:rPr>
            <w:noProof/>
            <w:webHidden/>
          </w:rPr>
          <w:fldChar w:fldCharType="separate"/>
        </w:r>
        <w:r w:rsidR="008C22F4">
          <w:rPr>
            <w:noProof/>
            <w:webHidden/>
          </w:rPr>
          <w:t>42</w:t>
        </w:r>
        <w:r w:rsidR="00BD678E">
          <w:rPr>
            <w:noProof/>
            <w:webHidden/>
          </w:rPr>
          <w:fldChar w:fldCharType="end"/>
        </w:r>
      </w:hyperlink>
    </w:p>
    <w:p w14:paraId="5FD72DD5" w14:textId="654C0659" w:rsidR="00BD678E" w:rsidRDefault="00231277">
      <w:pPr>
        <w:pStyle w:val="TOC3"/>
        <w:rPr>
          <w:rFonts w:eastAsiaTheme="minorEastAsia" w:cstheme="minorBidi"/>
          <w:noProof/>
          <w:szCs w:val="22"/>
          <w:lang w:val="en-US"/>
        </w:rPr>
      </w:pPr>
      <w:hyperlink w:anchor="_Toc106705330" w:history="1">
        <w:r w:rsidR="00BD678E" w:rsidRPr="00B07769">
          <w:rPr>
            <w:rStyle w:val="Hyperlink"/>
            <w:bCs/>
            <w:noProof/>
          </w:rPr>
          <w:t>12.5.3</w:t>
        </w:r>
        <w:r w:rsidR="00BD678E">
          <w:rPr>
            <w:rFonts w:eastAsiaTheme="minorEastAsia" w:cstheme="minorBidi"/>
            <w:noProof/>
            <w:szCs w:val="22"/>
            <w:lang w:val="en-US"/>
          </w:rPr>
          <w:tab/>
        </w:r>
        <w:r w:rsidR="00BD678E" w:rsidRPr="00B07769">
          <w:rPr>
            <w:rStyle w:val="Hyperlink"/>
            <w:noProof/>
          </w:rPr>
          <w:t>Exemption de formation portant sur les connaissances générales</w:t>
        </w:r>
        <w:r w:rsidR="00BD678E">
          <w:rPr>
            <w:noProof/>
            <w:webHidden/>
          </w:rPr>
          <w:tab/>
        </w:r>
        <w:r w:rsidR="00BD678E">
          <w:rPr>
            <w:noProof/>
            <w:webHidden/>
          </w:rPr>
          <w:fldChar w:fldCharType="begin"/>
        </w:r>
        <w:r w:rsidR="00BD678E">
          <w:rPr>
            <w:noProof/>
            <w:webHidden/>
          </w:rPr>
          <w:instrText xml:space="preserve"> PAGEREF _Toc106705330 \h </w:instrText>
        </w:r>
        <w:r w:rsidR="00BD678E">
          <w:rPr>
            <w:noProof/>
            <w:webHidden/>
          </w:rPr>
        </w:r>
        <w:r w:rsidR="00BD678E">
          <w:rPr>
            <w:noProof/>
            <w:webHidden/>
          </w:rPr>
          <w:fldChar w:fldCharType="separate"/>
        </w:r>
        <w:r w:rsidR="008C22F4">
          <w:rPr>
            <w:noProof/>
            <w:webHidden/>
          </w:rPr>
          <w:t>42</w:t>
        </w:r>
        <w:r w:rsidR="00BD678E">
          <w:rPr>
            <w:noProof/>
            <w:webHidden/>
          </w:rPr>
          <w:fldChar w:fldCharType="end"/>
        </w:r>
      </w:hyperlink>
    </w:p>
    <w:p w14:paraId="5D0625EF" w14:textId="7C7BF122" w:rsidR="00BD678E" w:rsidRDefault="00231277">
      <w:pPr>
        <w:pStyle w:val="TOC3"/>
        <w:rPr>
          <w:rFonts w:eastAsiaTheme="minorEastAsia" w:cstheme="minorBidi"/>
          <w:noProof/>
          <w:szCs w:val="22"/>
          <w:lang w:val="en-US"/>
        </w:rPr>
      </w:pPr>
      <w:hyperlink w:anchor="_Toc106705331" w:history="1">
        <w:r w:rsidR="00BD678E" w:rsidRPr="00B07769">
          <w:rPr>
            <w:rStyle w:val="Hyperlink"/>
            <w:bCs/>
            <w:noProof/>
          </w:rPr>
          <w:t>12.5.4</w:t>
        </w:r>
        <w:r w:rsidR="00BD678E">
          <w:rPr>
            <w:rFonts w:eastAsiaTheme="minorEastAsia" w:cstheme="minorBidi"/>
            <w:noProof/>
            <w:szCs w:val="22"/>
            <w:lang w:val="en-US"/>
          </w:rPr>
          <w:tab/>
        </w:r>
        <w:r w:rsidR="00BD678E" w:rsidRPr="00B07769">
          <w:rPr>
            <w:rStyle w:val="Hyperlink"/>
            <w:noProof/>
          </w:rPr>
          <w:t>Examens d’accréditation</w:t>
        </w:r>
        <w:r w:rsidR="00BD678E">
          <w:rPr>
            <w:noProof/>
            <w:webHidden/>
          </w:rPr>
          <w:tab/>
        </w:r>
        <w:r w:rsidR="00BD678E">
          <w:rPr>
            <w:noProof/>
            <w:webHidden/>
          </w:rPr>
          <w:fldChar w:fldCharType="begin"/>
        </w:r>
        <w:r w:rsidR="00BD678E">
          <w:rPr>
            <w:noProof/>
            <w:webHidden/>
          </w:rPr>
          <w:instrText xml:space="preserve"> PAGEREF _Toc106705331 \h </w:instrText>
        </w:r>
        <w:r w:rsidR="00BD678E">
          <w:rPr>
            <w:noProof/>
            <w:webHidden/>
          </w:rPr>
        </w:r>
        <w:r w:rsidR="00BD678E">
          <w:rPr>
            <w:noProof/>
            <w:webHidden/>
          </w:rPr>
          <w:fldChar w:fldCharType="separate"/>
        </w:r>
        <w:r w:rsidR="008C22F4">
          <w:rPr>
            <w:noProof/>
            <w:webHidden/>
          </w:rPr>
          <w:t>42</w:t>
        </w:r>
        <w:r w:rsidR="00BD678E">
          <w:rPr>
            <w:noProof/>
            <w:webHidden/>
          </w:rPr>
          <w:fldChar w:fldCharType="end"/>
        </w:r>
      </w:hyperlink>
    </w:p>
    <w:p w14:paraId="4FEA2EB2" w14:textId="2B6B6264" w:rsidR="00BD678E" w:rsidRDefault="00231277">
      <w:pPr>
        <w:pStyle w:val="TOC3"/>
        <w:rPr>
          <w:rFonts w:eastAsiaTheme="minorEastAsia" w:cstheme="minorBidi"/>
          <w:noProof/>
          <w:szCs w:val="22"/>
          <w:lang w:val="en-US"/>
        </w:rPr>
      </w:pPr>
      <w:hyperlink w:anchor="_Toc106705332" w:history="1">
        <w:r w:rsidR="00BD678E" w:rsidRPr="00B07769">
          <w:rPr>
            <w:rStyle w:val="Hyperlink"/>
            <w:bCs/>
            <w:noProof/>
          </w:rPr>
          <w:t>12.5.5</w:t>
        </w:r>
        <w:r w:rsidR="00BD678E">
          <w:rPr>
            <w:rFonts w:eastAsiaTheme="minorEastAsia" w:cstheme="minorBidi"/>
            <w:noProof/>
            <w:szCs w:val="22"/>
            <w:lang w:val="en-US"/>
          </w:rPr>
          <w:tab/>
        </w:r>
        <w:r w:rsidR="00BD678E" w:rsidRPr="00B07769">
          <w:rPr>
            <w:rStyle w:val="Hyperlink"/>
            <w:noProof/>
          </w:rPr>
          <w:t>Exemption de l’examen d’accréditation portant sur les connaissances générales</w:t>
        </w:r>
        <w:r w:rsidR="00BD678E">
          <w:rPr>
            <w:noProof/>
            <w:webHidden/>
          </w:rPr>
          <w:tab/>
        </w:r>
        <w:r w:rsidR="00BD678E">
          <w:rPr>
            <w:noProof/>
            <w:webHidden/>
          </w:rPr>
          <w:fldChar w:fldCharType="begin"/>
        </w:r>
        <w:r w:rsidR="00BD678E">
          <w:rPr>
            <w:noProof/>
            <w:webHidden/>
          </w:rPr>
          <w:instrText xml:space="preserve"> PAGEREF _Toc106705332 \h </w:instrText>
        </w:r>
        <w:r w:rsidR="00BD678E">
          <w:rPr>
            <w:noProof/>
            <w:webHidden/>
          </w:rPr>
        </w:r>
        <w:r w:rsidR="00BD678E">
          <w:rPr>
            <w:noProof/>
            <w:webHidden/>
          </w:rPr>
          <w:fldChar w:fldCharType="separate"/>
        </w:r>
        <w:r w:rsidR="008C22F4">
          <w:rPr>
            <w:noProof/>
            <w:webHidden/>
          </w:rPr>
          <w:t>43</w:t>
        </w:r>
        <w:r w:rsidR="00BD678E">
          <w:rPr>
            <w:noProof/>
            <w:webHidden/>
          </w:rPr>
          <w:fldChar w:fldCharType="end"/>
        </w:r>
      </w:hyperlink>
    </w:p>
    <w:p w14:paraId="660E3994" w14:textId="0DBB8B8E" w:rsidR="00BD678E" w:rsidRDefault="00231277">
      <w:pPr>
        <w:pStyle w:val="TOC3"/>
        <w:rPr>
          <w:rFonts w:eastAsiaTheme="minorEastAsia" w:cstheme="minorBidi"/>
          <w:noProof/>
          <w:szCs w:val="22"/>
          <w:lang w:val="en-US"/>
        </w:rPr>
      </w:pPr>
      <w:hyperlink w:anchor="_Toc106705333" w:history="1">
        <w:r w:rsidR="00BD678E" w:rsidRPr="00B07769">
          <w:rPr>
            <w:rStyle w:val="Hyperlink"/>
            <w:bCs/>
            <w:noProof/>
          </w:rPr>
          <w:t>12.5.6</w:t>
        </w:r>
        <w:r w:rsidR="00BD678E">
          <w:rPr>
            <w:rFonts w:eastAsiaTheme="minorEastAsia" w:cstheme="minorBidi"/>
            <w:noProof/>
            <w:szCs w:val="22"/>
            <w:lang w:val="en-US"/>
          </w:rPr>
          <w:tab/>
        </w:r>
        <w:r w:rsidR="00BD678E" w:rsidRPr="00B07769">
          <w:rPr>
            <w:rStyle w:val="Hyperlink"/>
            <w:noProof/>
          </w:rPr>
          <w:t>Avis de transfert de personnel</w:t>
        </w:r>
        <w:r w:rsidR="00BD678E">
          <w:rPr>
            <w:noProof/>
            <w:webHidden/>
          </w:rPr>
          <w:tab/>
        </w:r>
        <w:r w:rsidR="00BD678E">
          <w:rPr>
            <w:noProof/>
            <w:webHidden/>
          </w:rPr>
          <w:fldChar w:fldCharType="begin"/>
        </w:r>
        <w:r w:rsidR="00BD678E">
          <w:rPr>
            <w:noProof/>
            <w:webHidden/>
          </w:rPr>
          <w:instrText xml:space="preserve"> PAGEREF _Toc106705333 \h </w:instrText>
        </w:r>
        <w:r w:rsidR="00BD678E">
          <w:rPr>
            <w:noProof/>
            <w:webHidden/>
          </w:rPr>
        </w:r>
        <w:r w:rsidR="00BD678E">
          <w:rPr>
            <w:noProof/>
            <w:webHidden/>
          </w:rPr>
          <w:fldChar w:fldCharType="separate"/>
        </w:r>
        <w:r w:rsidR="008C22F4">
          <w:rPr>
            <w:noProof/>
            <w:webHidden/>
          </w:rPr>
          <w:t>43</w:t>
        </w:r>
        <w:r w:rsidR="00BD678E">
          <w:rPr>
            <w:noProof/>
            <w:webHidden/>
          </w:rPr>
          <w:fldChar w:fldCharType="end"/>
        </w:r>
      </w:hyperlink>
    </w:p>
    <w:p w14:paraId="4AC3D794" w14:textId="72E7BC3C" w:rsidR="00BD678E" w:rsidRDefault="00231277">
      <w:pPr>
        <w:pStyle w:val="TOC3"/>
        <w:rPr>
          <w:rFonts w:eastAsiaTheme="minorEastAsia" w:cstheme="minorBidi"/>
          <w:noProof/>
          <w:szCs w:val="22"/>
          <w:lang w:val="en-US"/>
        </w:rPr>
      </w:pPr>
      <w:hyperlink w:anchor="_Toc106705334" w:history="1">
        <w:r w:rsidR="00BD678E" w:rsidRPr="00B07769">
          <w:rPr>
            <w:rStyle w:val="Hyperlink"/>
            <w:bCs/>
            <w:noProof/>
          </w:rPr>
          <w:t>12.5.7</w:t>
        </w:r>
        <w:r w:rsidR="00BD678E">
          <w:rPr>
            <w:rFonts w:eastAsiaTheme="minorEastAsia" w:cstheme="minorBidi"/>
            <w:noProof/>
            <w:szCs w:val="22"/>
            <w:lang w:val="en-US"/>
          </w:rPr>
          <w:tab/>
        </w:r>
        <w:r w:rsidR="00BD678E" w:rsidRPr="00B07769">
          <w:rPr>
            <w:rStyle w:val="Hyperlink"/>
            <w:noProof/>
          </w:rPr>
          <w:t>Informations supplémentaires lors de la demande d’accréditation</w:t>
        </w:r>
        <w:r w:rsidR="00BD678E">
          <w:rPr>
            <w:noProof/>
            <w:webHidden/>
          </w:rPr>
          <w:tab/>
        </w:r>
        <w:r w:rsidR="00BD678E">
          <w:rPr>
            <w:noProof/>
            <w:webHidden/>
          </w:rPr>
          <w:fldChar w:fldCharType="begin"/>
        </w:r>
        <w:r w:rsidR="00BD678E">
          <w:rPr>
            <w:noProof/>
            <w:webHidden/>
          </w:rPr>
          <w:instrText xml:space="preserve"> PAGEREF _Toc106705334 \h </w:instrText>
        </w:r>
        <w:r w:rsidR="00BD678E">
          <w:rPr>
            <w:noProof/>
            <w:webHidden/>
          </w:rPr>
        </w:r>
        <w:r w:rsidR="00BD678E">
          <w:rPr>
            <w:noProof/>
            <w:webHidden/>
          </w:rPr>
          <w:fldChar w:fldCharType="separate"/>
        </w:r>
        <w:r w:rsidR="008C22F4">
          <w:rPr>
            <w:noProof/>
            <w:webHidden/>
          </w:rPr>
          <w:t>43</w:t>
        </w:r>
        <w:r w:rsidR="00BD678E">
          <w:rPr>
            <w:noProof/>
            <w:webHidden/>
          </w:rPr>
          <w:fldChar w:fldCharType="end"/>
        </w:r>
      </w:hyperlink>
    </w:p>
    <w:p w14:paraId="5632296C" w14:textId="44FE9075" w:rsidR="00BD678E" w:rsidRDefault="00231277">
      <w:pPr>
        <w:pStyle w:val="TOC1"/>
        <w:rPr>
          <w:rFonts w:asciiTheme="minorHAnsi" w:eastAsiaTheme="minorEastAsia" w:hAnsiTheme="minorHAnsi"/>
          <w:b w:val="0"/>
          <w:bCs w:val="0"/>
          <w:szCs w:val="22"/>
          <w:lang w:val="en-US"/>
        </w:rPr>
      </w:pPr>
      <w:hyperlink w:anchor="_Toc106705335" w:history="1">
        <w:r w:rsidR="00BD678E" w:rsidRPr="00B07769">
          <w:rPr>
            <w:rStyle w:val="Hyperlink"/>
          </w:rPr>
          <w:t>13.</w:t>
        </w:r>
        <w:r w:rsidR="00BD678E">
          <w:rPr>
            <w:rFonts w:asciiTheme="minorHAnsi" w:eastAsiaTheme="minorEastAsia" w:hAnsiTheme="minorHAnsi"/>
            <w:b w:val="0"/>
            <w:bCs w:val="0"/>
            <w:szCs w:val="22"/>
            <w:lang w:val="en-US"/>
          </w:rPr>
          <w:tab/>
        </w:r>
        <w:r w:rsidR="00BD678E" w:rsidRPr="00B07769">
          <w:rPr>
            <w:rStyle w:val="Hyperlink"/>
          </w:rPr>
          <w:t>Programmes de formation</w:t>
        </w:r>
        <w:r w:rsidR="00BD678E">
          <w:rPr>
            <w:webHidden/>
          </w:rPr>
          <w:tab/>
        </w:r>
        <w:r w:rsidR="00BD678E">
          <w:rPr>
            <w:webHidden/>
          </w:rPr>
          <w:fldChar w:fldCharType="begin"/>
        </w:r>
        <w:r w:rsidR="00BD678E">
          <w:rPr>
            <w:webHidden/>
          </w:rPr>
          <w:instrText xml:space="preserve"> PAGEREF _Toc106705335 \h </w:instrText>
        </w:r>
        <w:r w:rsidR="00BD678E">
          <w:rPr>
            <w:webHidden/>
          </w:rPr>
        </w:r>
        <w:r w:rsidR="00BD678E">
          <w:rPr>
            <w:webHidden/>
          </w:rPr>
          <w:fldChar w:fldCharType="separate"/>
        </w:r>
        <w:r w:rsidR="008C22F4">
          <w:rPr>
            <w:webHidden/>
          </w:rPr>
          <w:t>44</w:t>
        </w:r>
        <w:r w:rsidR="00BD678E">
          <w:rPr>
            <w:webHidden/>
          </w:rPr>
          <w:fldChar w:fldCharType="end"/>
        </w:r>
      </w:hyperlink>
    </w:p>
    <w:p w14:paraId="5D6BFA36" w14:textId="03F88A7B" w:rsidR="00BD678E" w:rsidRDefault="00231277">
      <w:pPr>
        <w:pStyle w:val="TOC2"/>
        <w:rPr>
          <w:rFonts w:eastAsiaTheme="minorEastAsia" w:cstheme="minorBidi"/>
          <w:b/>
          <w:bCs w:val="0"/>
          <w:noProof/>
          <w:szCs w:val="22"/>
          <w:lang w:val="en-US"/>
        </w:rPr>
      </w:pPr>
      <w:hyperlink w:anchor="_Toc106705336" w:history="1">
        <w:r w:rsidR="00BD678E" w:rsidRPr="00B07769">
          <w:rPr>
            <w:rStyle w:val="Hyperlink"/>
            <w:noProof/>
          </w:rPr>
          <w:t>13.1</w:t>
        </w:r>
        <w:r w:rsidR="00BD678E">
          <w:rPr>
            <w:rFonts w:eastAsiaTheme="minorEastAsia" w:cstheme="minorBidi"/>
            <w:b/>
            <w:bCs w:val="0"/>
            <w:noProof/>
            <w:szCs w:val="22"/>
            <w:lang w:val="en-US"/>
          </w:rPr>
          <w:tab/>
        </w:r>
        <w:r w:rsidR="00BD678E" w:rsidRPr="00B07769">
          <w:rPr>
            <w:rStyle w:val="Hyperlink"/>
            <w:noProof/>
          </w:rPr>
          <w:t>Programmes de formation initiale</w:t>
        </w:r>
        <w:r w:rsidR="00BD678E">
          <w:rPr>
            <w:noProof/>
            <w:webHidden/>
          </w:rPr>
          <w:tab/>
        </w:r>
        <w:r w:rsidR="00BD678E">
          <w:rPr>
            <w:noProof/>
            <w:webHidden/>
          </w:rPr>
          <w:fldChar w:fldCharType="begin"/>
        </w:r>
        <w:r w:rsidR="00BD678E">
          <w:rPr>
            <w:noProof/>
            <w:webHidden/>
          </w:rPr>
          <w:instrText xml:space="preserve"> PAGEREF _Toc106705336 \h </w:instrText>
        </w:r>
        <w:r w:rsidR="00BD678E">
          <w:rPr>
            <w:noProof/>
            <w:webHidden/>
          </w:rPr>
        </w:r>
        <w:r w:rsidR="00BD678E">
          <w:rPr>
            <w:noProof/>
            <w:webHidden/>
          </w:rPr>
          <w:fldChar w:fldCharType="separate"/>
        </w:r>
        <w:r w:rsidR="008C22F4">
          <w:rPr>
            <w:noProof/>
            <w:webHidden/>
          </w:rPr>
          <w:t>44</w:t>
        </w:r>
        <w:r w:rsidR="00BD678E">
          <w:rPr>
            <w:noProof/>
            <w:webHidden/>
          </w:rPr>
          <w:fldChar w:fldCharType="end"/>
        </w:r>
      </w:hyperlink>
    </w:p>
    <w:p w14:paraId="126ACBA0" w14:textId="26972904" w:rsidR="00BD678E" w:rsidRDefault="00231277">
      <w:pPr>
        <w:pStyle w:val="TOC2"/>
        <w:rPr>
          <w:rFonts w:eastAsiaTheme="minorEastAsia" w:cstheme="minorBidi"/>
          <w:b/>
          <w:bCs w:val="0"/>
          <w:noProof/>
          <w:szCs w:val="22"/>
          <w:lang w:val="en-US"/>
        </w:rPr>
      </w:pPr>
      <w:hyperlink w:anchor="_Toc106705337" w:history="1">
        <w:r w:rsidR="00BD678E" w:rsidRPr="00B07769">
          <w:rPr>
            <w:rStyle w:val="Hyperlink"/>
            <w:noProof/>
          </w:rPr>
          <w:t>13.2</w:t>
        </w:r>
        <w:r w:rsidR="00BD678E">
          <w:rPr>
            <w:rFonts w:eastAsiaTheme="minorEastAsia" w:cstheme="minorBidi"/>
            <w:b/>
            <w:bCs w:val="0"/>
            <w:noProof/>
            <w:szCs w:val="22"/>
            <w:lang w:val="en-US"/>
          </w:rPr>
          <w:tab/>
        </w:r>
        <w:r w:rsidR="00BD678E" w:rsidRPr="00B07769">
          <w:rPr>
            <w:rStyle w:val="Hyperlink"/>
            <w:noProof/>
          </w:rPr>
          <w:t>Programmes de formation continue</w:t>
        </w:r>
        <w:r w:rsidR="00BD678E">
          <w:rPr>
            <w:noProof/>
            <w:webHidden/>
          </w:rPr>
          <w:tab/>
        </w:r>
        <w:r w:rsidR="00BD678E">
          <w:rPr>
            <w:noProof/>
            <w:webHidden/>
          </w:rPr>
          <w:fldChar w:fldCharType="begin"/>
        </w:r>
        <w:r w:rsidR="00BD678E">
          <w:rPr>
            <w:noProof/>
            <w:webHidden/>
          </w:rPr>
          <w:instrText xml:space="preserve"> PAGEREF _Toc106705337 \h </w:instrText>
        </w:r>
        <w:r w:rsidR="00BD678E">
          <w:rPr>
            <w:noProof/>
            <w:webHidden/>
          </w:rPr>
        </w:r>
        <w:r w:rsidR="00BD678E">
          <w:rPr>
            <w:noProof/>
            <w:webHidden/>
          </w:rPr>
          <w:fldChar w:fldCharType="separate"/>
        </w:r>
        <w:r w:rsidR="008C22F4">
          <w:rPr>
            <w:noProof/>
            <w:webHidden/>
          </w:rPr>
          <w:t>44</w:t>
        </w:r>
        <w:r w:rsidR="00BD678E">
          <w:rPr>
            <w:noProof/>
            <w:webHidden/>
          </w:rPr>
          <w:fldChar w:fldCharType="end"/>
        </w:r>
      </w:hyperlink>
    </w:p>
    <w:p w14:paraId="26128315" w14:textId="694C1A93" w:rsidR="00BD678E" w:rsidRDefault="00231277">
      <w:pPr>
        <w:pStyle w:val="TOC3"/>
        <w:rPr>
          <w:rFonts w:eastAsiaTheme="minorEastAsia" w:cstheme="minorBidi"/>
          <w:noProof/>
          <w:szCs w:val="22"/>
          <w:lang w:val="en-US"/>
        </w:rPr>
      </w:pPr>
      <w:hyperlink w:anchor="_Toc106705338" w:history="1">
        <w:r w:rsidR="00BD678E" w:rsidRPr="00B07769">
          <w:rPr>
            <w:rStyle w:val="Hyperlink"/>
            <w:bCs/>
            <w:noProof/>
          </w:rPr>
          <w:t>13.2.1</w:t>
        </w:r>
        <w:r w:rsidR="00BD678E">
          <w:rPr>
            <w:rFonts w:eastAsiaTheme="minorEastAsia" w:cstheme="minorBidi"/>
            <w:noProof/>
            <w:szCs w:val="22"/>
            <w:lang w:val="en-US"/>
          </w:rPr>
          <w:tab/>
        </w:r>
        <w:r w:rsidR="00BD678E" w:rsidRPr="00B07769">
          <w:rPr>
            <w:rStyle w:val="Hyperlink"/>
            <w:noProof/>
          </w:rPr>
          <w:t>Formation de recyclage</w:t>
        </w:r>
        <w:r w:rsidR="00BD678E">
          <w:rPr>
            <w:noProof/>
            <w:webHidden/>
          </w:rPr>
          <w:tab/>
        </w:r>
        <w:r w:rsidR="00BD678E">
          <w:rPr>
            <w:noProof/>
            <w:webHidden/>
          </w:rPr>
          <w:fldChar w:fldCharType="begin"/>
        </w:r>
        <w:r w:rsidR="00BD678E">
          <w:rPr>
            <w:noProof/>
            <w:webHidden/>
          </w:rPr>
          <w:instrText xml:space="preserve"> PAGEREF _Toc106705338 \h </w:instrText>
        </w:r>
        <w:r w:rsidR="00BD678E">
          <w:rPr>
            <w:noProof/>
            <w:webHidden/>
          </w:rPr>
        </w:r>
        <w:r w:rsidR="00BD678E">
          <w:rPr>
            <w:noProof/>
            <w:webHidden/>
          </w:rPr>
          <w:fldChar w:fldCharType="separate"/>
        </w:r>
        <w:r w:rsidR="008C22F4">
          <w:rPr>
            <w:noProof/>
            <w:webHidden/>
          </w:rPr>
          <w:t>44</w:t>
        </w:r>
        <w:r w:rsidR="00BD678E">
          <w:rPr>
            <w:noProof/>
            <w:webHidden/>
          </w:rPr>
          <w:fldChar w:fldCharType="end"/>
        </w:r>
      </w:hyperlink>
    </w:p>
    <w:p w14:paraId="2F3B7AD2" w14:textId="67EBEE3E" w:rsidR="00BD678E" w:rsidRDefault="00231277">
      <w:pPr>
        <w:pStyle w:val="TOC3"/>
        <w:rPr>
          <w:rFonts w:eastAsiaTheme="minorEastAsia" w:cstheme="minorBidi"/>
          <w:noProof/>
          <w:szCs w:val="22"/>
          <w:lang w:val="en-US"/>
        </w:rPr>
      </w:pPr>
      <w:hyperlink w:anchor="_Toc106705339" w:history="1">
        <w:r w:rsidR="00BD678E" w:rsidRPr="00B07769">
          <w:rPr>
            <w:rStyle w:val="Hyperlink"/>
            <w:bCs/>
            <w:noProof/>
          </w:rPr>
          <w:t>13.2.2</w:t>
        </w:r>
        <w:r w:rsidR="00BD678E">
          <w:rPr>
            <w:rFonts w:eastAsiaTheme="minorEastAsia" w:cstheme="minorBidi"/>
            <w:noProof/>
            <w:szCs w:val="22"/>
            <w:lang w:val="en-US"/>
          </w:rPr>
          <w:tab/>
        </w:r>
        <w:r w:rsidR="00BD678E" w:rsidRPr="00B07769">
          <w:rPr>
            <w:rStyle w:val="Hyperlink"/>
            <w:noProof/>
          </w:rPr>
          <w:t>Formation de révision</w:t>
        </w:r>
        <w:r w:rsidR="00BD678E">
          <w:rPr>
            <w:noProof/>
            <w:webHidden/>
          </w:rPr>
          <w:tab/>
        </w:r>
        <w:r w:rsidR="00BD678E">
          <w:rPr>
            <w:noProof/>
            <w:webHidden/>
          </w:rPr>
          <w:fldChar w:fldCharType="begin"/>
        </w:r>
        <w:r w:rsidR="00BD678E">
          <w:rPr>
            <w:noProof/>
            <w:webHidden/>
          </w:rPr>
          <w:instrText xml:space="preserve"> PAGEREF _Toc106705339 \h </w:instrText>
        </w:r>
        <w:r w:rsidR="00BD678E">
          <w:rPr>
            <w:noProof/>
            <w:webHidden/>
          </w:rPr>
        </w:r>
        <w:r w:rsidR="00BD678E">
          <w:rPr>
            <w:noProof/>
            <w:webHidden/>
          </w:rPr>
          <w:fldChar w:fldCharType="separate"/>
        </w:r>
        <w:r w:rsidR="008C22F4">
          <w:rPr>
            <w:noProof/>
            <w:webHidden/>
          </w:rPr>
          <w:t>45</w:t>
        </w:r>
        <w:r w:rsidR="00BD678E">
          <w:rPr>
            <w:noProof/>
            <w:webHidden/>
          </w:rPr>
          <w:fldChar w:fldCharType="end"/>
        </w:r>
      </w:hyperlink>
    </w:p>
    <w:p w14:paraId="17E39AFD" w14:textId="17D00CA9" w:rsidR="00BD678E" w:rsidRDefault="00231277">
      <w:pPr>
        <w:pStyle w:val="TOC3"/>
        <w:rPr>
          <w:rFonts w:eastAsiaTheme="minorEastAsia" w:cstheme="minorBidi"/>
          <w:noProof/>
          <w:szCs w:val="22"/>
          <w:lang w:val="en-US"/>
        </w:rPr>
      </w:pPr>
      <w:hyperlink w:anchor="_Toc106705340" w:history="1">
        <w:r w:rsidR="00BD678E" w:rsidRPr="00B07769">
          <w:rPr>
            <w:rStyle w:val="Hyperlink"/>
            <w:bCs/>
            <w:noProof/>
          </w:rPr>
          <w:t>13.2.3</w:t>
        </w:r>
        <w:r w:rsidR="00BD678E">
          <w:rPr>
            <w:rFonts w:eastAsiaTheme="minorEastAsia" w:cstheme="minorBidi"/>
            <w:noProof/>
            <w:szCs w:val="22"/>
            <w:lang w:val="en-US"/>
          </w:rPr>
          <w:tab/>
        </w:r>
        <w:r w:rsidR="00BD678E" w:rsidRPr="00B07769">
          <w:rPr>
            <w:rStyle w:val="Hyperlink"/>
            <w:noProof/>
          </w:rPr>
          <w:t>Formation continue sur simulateur pour le personnel d’exploitation</w:t>
        </w:r>
        <w:r w:rsidR="00BD678E">
          <w:rPr>
            <w:noProof/>
            <w:webHidden/>
          </w:rPr>
          <w:tab/>
        </w:r>
        <w:r w:rsidR="00BD678E">
          <w:rPr>
            <w:noProof/>
            <w:webHidden/>
          </w:rPr>
          <w:fldChar w:fldCharType="begin"/>
        </w:r>
        <w:r w:rsidR="00BD678E">
          <w:rPr>
            <w:noProof/>
            <w:webHidden/>
          </w:rPr>
          <w:instrText xml:space="preserve"> PAGEREF _Toc106705340 \h </w:instrText>
        </w:r>
        <w:r w:rsidR="00BD678E">
          <w:rPr>
            <w:noProof/>
            <w:webHidden/>
          </w:rPr>
        </w:r>
        <w:r w:rsidR="00BD678E">
          <w:rPr>
            <w:noProof/>
            <w:webHidden/>
          </w:rPr>
          <w:fldChar w:fldCharType="separate"/>
        </w:r>
        <w:r w:rsidR="008C22F4">
          <w:rPr>
            <w:noProof/>
            <w:webHidden/>
          </w:rPr>
          <w:t>45</w:t>
        </w:r>
        <w:r w:rsidR="00BD678E">
          <w:rPr>
            <w:noProof/>
            <w:webHidden/>
          </w:rPr>
          <w:fldChar w:fldCharType="end"/>
        </w:r>
      </w:hyperlink>
    </w:p>
    <w:p w14:paraId="11BDA771" w14:textId="6078E43F" w:rsidR="00BD678E" w:rsidRDefault="00231277">
      <w:pPr>
        <w:pStyle w:val="TOC3"/>
        <w:rPr>
          <w:rFonts w:eastAsiaTheme="minorEastAsia" w:cstheme="minorBidi"/>
          <w:noProof/>
          <w:szCs w:val="22"/>
          <w:lang w:val="en-US"/>
        </w:rPr>
      </w:pPr>
      <w:hyperlink w:anchor="_Toc106705341" w:history="1">
        <w:r w:rsidR="00BD678E" w:rsidRPr="00B07769">
          <w:rPr>
            <w:rStyle w:val="Hyperlink"/>
            <w:bCs/>
            <w:noProof/>
          </w:rPr>
          <w:t>13.2.4</w:t>
        </w:r>
        <w:r w:rsidR="00BD678E">
          <w:rPr>
            <w:rFonts w:eastAsiaTheme="minorEastAsia" w:cstheme="minorBidi"/>
            <w:noProof/>
            <w:szCs w:val="22"/>
            <w:lang w:val="en-US"/>
          </w:rPr>
          <w:tab/>
        </w:r>
        <w:r w:rsidR="00BD678E" w:rsidRPr="00B07769">
          <w:rPr>
            <w:rStyle w:val="Hyperlink"/>
            <w:noProof/>
          </w:rPr>
          <w:t>Formation sur l’intervention en cas d’urgence nucléaire</w:t>
        </w:r>
        <w:r w:rsidR="00BD678E">
          <w:rPr>
            <w:noProof/>
            <w:webHidden/>
          </w:rPr>
          <w:tab/>
        </w:r>
        <w:r w:rsidR="00BD678E">
          <w:rPr>
            <w:noProof/>
            <w:webHidden/>
          </w:rPr>
          <w:fldChar w:fldCharType="begin"/>
        </w:r>
        <w:r w:rsidR="00BD678E">
          <w:rPr>
            <w:noProof/>
            <w:webHidden/>
          </w:rPr>
          <w:instrText xml:space="preserve"> PAGEREF _Toc106705341 \h </w:instrText>
        </w:r>
        <w:r w:rsidR="00BD678E">
          <w:rPr>
            <w:noProof/>
            <w:webHidden/>
          </w:rPr>
        </w:r>
        <w:r w:rsidR="00BD678E">
          <w:rPr>
            <w:noProof/>
            <w:webHidden/>
          </w:rPr>
          <w:fldChar w:fldCharType="separate"/>
        </w:r>
        <w:r w:rsidR="008C22F4">
          <w:rPr>
            <w:noProof/>
            <w:webHidden/>
          </w:rPr>
          <w:t>46</w:t>
        </w:r>
        <w:r w:rsidR="00BD678E">
          <w:rPr>
            <w:noProof/>
            <w:webHidden/>
          </w:rPr>
          <w:fldChar w:fldCharType="end"/>
        </w:r>
      </w:hyperlink>
    </w:p>
    <w:p w14:paraId="33CD5120" w14:textId="5D069108" w:rsidR="00BD678E" w:rsidRDefault="00231277">
      <w:pPr>
        <w:pStyle w:val="TOC2"/>
        <w:rPr>
          <w:rFonts w:eastAsiaTheme="minorEastAsia" w:cstheme="minorBidi"/>
          <w:b/>
          <w:bCs w:val="0"/>
          <w:noProof/>
          <w:szCs w:val="22"/>
          <w:lang w:val="en-US"/>
        </w:rPr>
      </w:pPr>
      <w:hyperlink w:anchor="_Toc106705342" w:history="1">
        <w:r w:rsidR="00BD678E" w:rsidRPr="00B07769">
          <w:rPr>
            <w:rStyle w:val="Hyperlink"/>
            <w:noProof/>
          </w:rPr>
          <w:t>13.3</w:t>
        </w:r>
        <w:r w:rsidR="00BD678E">
          <w:rPr>
            <w:rFonts w:eastAsiaTheme="minorEastAsia" w:cstheme="minorBidi"/>
            <w:b/>
            <w:bCs w:val="0"/>
            <w:noProof/>
            <w:szCs w:val="22"/>
            <w:lang w:val="en-US"/>
          </w:rPr>
          <w:tab/>
        </w:r>
        <w:r w:rsidR="00BD678E" w:rsidRPr="00B07769">
          <w:rPr>
            <w:rStyle w:val="Hyperlink"/>
            <w:noProof/>
          </w:rPr>
          <w:t>Système de formation pour les installations dotées de réacteurs</w:t>
        </w:r>
        <w:r w:rsidR="00BD678E">
          <w:rPr>
            <w:noProof/>
            <w:webHidden/>
          </w:rPr>
          <w:tab/>
        </w:r>
        <w:r w:rsidR="00BD678E">
          <w:rPr>
            <w:noProof/>
            <w:webHidden/>
          </w:rPr>
          <w:fldChar w:fldCharType="begin"/>
        </w:r>
        <w:r w:rsidR="00BD678E">
          <w:rPr>
            <w:noProof/>
            <w:webHidden/>
          </w:rPr>
          <w:instrText xml:space="preserve"> PAGEREF _Toc106705342 \h </w:instrText>
        </w:r>
        <w:r w:rsidR="00BD678E">
          <w:rPr>
            <w:noProof/>
            <w:webHidden/>
          </w:rPr>
        </w:r>
        <w:r w:rsidR="00BD678E">
          <w:rPr>
            <w:noProof/>
            <w:webHidden/>
          </w:rPr>
          <w:fldChar w:fldCharType="separate"/>
        </w:r>
        <w:r w:rsidR="008C22F4">
          <w:rPr>
            <w:noProof/>
            <w:webHidden/>
          </w:rPr>
          <w:t>46</w:t>
        </w:r>
        <w:r w:rsidR="00BD678E">
          <w:rPr>
            <w:noProof/>
            <w:webHidden/>
          </w:rPr>
          <w:fldChar w:fldCharType="end"/>
        </w:r>
      </w:hyperlink>
    </w:p>
    <w:p w14:paraId="66ADFF81" w14:textId="1C092EF8" w:rsidR="00BD678E" w:rsidRDefault="00231277">
      <w:pPr>
        <w:pStyle w:val="TOC2"/>
        <w:rPr>
          <w:rFonts w:eastAsiaTheme="minorEastAsia" w:cstheme="minorBidi"/>
          <w:b/>
          <w:bCs w:val="0"/>
          <w:noProof/>
          <w:szCs w:val="22"/>
          <w:lang w:val="en-US"/>
        </w:rPr>
      </w:pPr>
      <w:hyperlink w:anchor="_Toc106705343" w:history="1">
        <w:r w:rsidR="00BD678E" w:rsidRPr="00B07769">
          <w:rPr>
            <w:rStyle w:val="Hyperlink"/>
            <w:noProof/>
          </w:rPr>
          <w:t>13.4</w:t>
        </w:r>
        <w:r w:rsidR="00BD678E">
          <w:rPr>
            <w:rFonts w:eastAsiaTheme="minorEastAsia" w:cstheme="minorBidi"/>
            <w:b/>
            <w:bCs w:val="0"/>
            <w:noProof/>
            <w:szCs w:val="22"/>
            <w:lang w:val="en-US"/>
          </w:rPr>
          <w:tab/>
        </w:r>
        <w:r w:rsidR="00BD678E" w:rsidRPr="00B07769">
          <w:rPr>
            <w:rStyle w:val="Hyperlink"/>
            <w:noProof/>
          </w:rPr>
          <w:t>Évaluations formelles des apprenants</w:t>
        </w:r>
        <w:r w:rsidR="00BD678E">
          <w:rPr>
            <w:noProof/>
            <w:webHidden/>
          </w:rPr>
          <w:tab/>
        </w:r>
        <w:r w:rsidR="00BD678E">
          <w:rPr>
            <w:noProof/>
            <w:webHidden/>
          </w:rPr>
          <w:fldChar w:fldCharType="begin"/>
        </w:r>
        <w:r w:rsidR="00BD678E">
          <w:rPr>
            <w:noProof/>
            <w:webHidden/>
          </w:rPr>
          <w:instrText xml:space="preserve"> PAGEREF _Toc106705343 \h </w:instrText>
        </w:r>
        <w:r w:rsidR="00BD678E">
          <w:rPr>
            <w:noProof/>
            <w:webHidden/>
          </w:rPr>
        </w:r>
        <w:r w:rsidR="00BD678E">
          <w:rPr>
            <w:noProof/>
            <w:webHidden/>
          </w:rPr>
          <w:fldChar w:fldCharType="separate"/>
        </w:r>
        <w:r w:rsidR="008C22F4">
          <w:rPr>
            <w:noProof/>
            <w:webHidden/>
          </w:rPr>
          <w:t>47</w:t>
        </w:r>
        <w:r w:rsidR="00BD678E">
          <w:rPr>
            <w:noProof/>
            <w:webHidden/>
          </w:rPr>
          <w:fldChar w:fldCharType="end"/>
        </w:r>
      </w:hyperlink>
    </w:p>
    <w:p w14:paraId="3C2FF19F" w14:textId="00868AB7" w:rsidR="00BD678E" w:rsidRDefault="00231277">
      <w:pPr>
        <w:pStyle w:val="TOC2"/>
        <w:rPr>
          <w:rFonts w:eastAsiaTheme="minorEastAsia" w:cstheme="minorBidi"/>
          <w:b/>
          <w:bCs w:val="0"/>
          <w:noProof/>
          <w:szCs w:val="22"/>
          <w:lang w:val="en-US"/>
        </w:rPr>
      </w:pPr>
      <w:hyperlink w:anchor="_Toc106705344" w:history="1">
        <w:r w:rsidR="00BD678E" w:rsidRPr="00B07769">
          <w:rPr>
            <w:rStyle w:val="Hyperlink"/>
            <w:noProof/>
          </w:rPr>
          <w:t>13.5</w:t>
        </w:r>
        <w:r w:rsidR="00BD678E">
          <w:rPr>
            <w:rFonts w:eastAsiaTheme="minorEastAsia" w:cstheme="minorBidi"/>
            <w:b/>
            <w:bCs w:val="0"/>
            <w:noProof/>
            <w:szCs w:val="22"/>
            <w:lang w:val="en-US"/>
          </w:rPr>
          <w:tab/>
        </w:r>
        <w:r w:rsidR="00BD678E" w:rsidRPr="00B07769">
          <w:rPr>
            <w:rStyle w:val="Hyperlink"/>
            <w:noProof/>
          </w:rPr>
          <w:t>Qualifications des formateurs</w:t>
        </w:r>
        <w:r w:rsidR="00BD678E">
          <w:rPr>
            <w:noProof/>
            <w:webHidden/>
          </w:rPr>
          <w:tab/>
        </w:r>
        <w:r w:rsidR="00BD678E">
          <w:rPr>
            <w:noProof/>
            <w:webHidden/>
          </w:rPr>
          <w:fldChar w:fldCharType="begin"/>
        </w:r>
        <w:r w:rsidR="00BD678E">
          <w:rPr>
            <w:noProof/>
            <w:webHidden/>
          </w:rPr>
          <w:instrText xml:space="preserve"> PAGEREF _Toc106705344 \h </w:instrText>
        </w:r>
        <w:r w:rsidR="00BD678E">
          <w:rPr>
            <w:noProof/>
            <w:webHidden/>
          </w:rPr>
        </w:r>
        <w:r w:rsidR="00BD678E">
          <w:rPr>
            <w:noProof/>
            <w:webHidden/>
          </w:rPr>
          <w:fldChar w:fldCharType="separate"/>
        </w:r>
        <w:r w:rsidR="008C22F4">
          <w:rPr>
            <w:noProof/>
            <w:webHidden/>
          </w:rPr>
          <w:t>47</w:t>
        </w:r>
        <w:r w:rsidR="00BD678E">
          <w:rPr>
            <w:noProof/>
            <w:webHidden/>
          </w:rPr>
          <w:fldChar w:fldCharType="end"/>
        </w:r>
      </w:hyperlink>
    </w:p>
    <w:p w14:paraId="165540F9" w14:textId="1E2B84FA" w:rsidR="00BD678E" w:rsidRDefault="00231277">
      <w:pPr>
        <w:pStyle w:val="TOC1"/>
        <w:rPr>
          <w:rFonts w:asciiTheme="minorHAnsi" w:eastAsiaTheme="minorEastAsia" w:hAnsiTheme="minorHAnsi"/>
          <w:b w:val="0"/>
          <w:bCs w:val="0"/>
          <w:szCs w:val="22"/>
          <w:lang w:val="en-US"/>
        </w:rPr>
      </w:pPr>
      <w:hyperlink w:anchor="_Toc106705345" w:history="1">
        <w:r w:rsidR="00BD678E" w:rsidRPr="00B07769">
          <w:rPr>
            <w:rStyle w:val="Hyperlink"/>
          </w:rPr>
          <w:t>14.</w:t>
        </w:r>
        <w:r w:rsidR="00BD678E">
          <w:rPr>
            <w:rFonts w:asciiTheme="minorHAnsi" w:eastAsiaTheme="minorEastAsia" w:hAnsiTheme="minorHAnsi"/>
            <w:b w:val="0"/>
            <w:bCs w:val="0"/>
            <w:szCs w:val="22"/>
            <w:lang w:val="en-US"/>
          </w:rPr>
          <w:tab/>
        </w:r>
        <w:r w:rsidR="00BD678E" w:rsidRPr="00B07769">
          <w:rPr>
            <w:rStyle w:val="Hyperlink"/>
          </w:rPr>
          <w:t>Examen d’accréditation et test de requalification</w:t>
        </w:r>
        <w:r w:rsidR="00BD678E">
          <w:rPr>
            <w:webHidden/>
          </w:rPr>
          <w:tab/>
        </w:r>
        <w:r w:rsidR="00BD678E">
          <w:rPr>
            <w:webHidden/>
          </w:rPr>
          <w:fldChar w:fldCharType="begin"/>
        </w:r>
        <w:r w:rsidR="00BD678E">
          <w:rPr>
            <w:webHidden/>
          </w:rPr>
          <w:instrText xml:space="preserve"> PAGEREF _Toc106705345 \h </w:instrText>
        </w:r>
        <w:r w:rsidR="00BD678E">
          <w:rPr>
            <w:webHidden/>
          </w:rPr>
        </w:r>
        <w:r w:rsidR="00BD678E">
          <w:rPr>
            <w:webHidden/>
          </w:rPr>
          <w:fldChar w:fldCharType="separate"/>
        </w:r>
        <w:r w:rsidR="008C22F4">
          <w:rPr>
            <w:webHidden/>
          </w:rPr>
          <w:t>48</w:t>
        </w:r>
        <w:r w:rsidR="00BD678E">
          <w:rPr>
            <w:webHidden/>
          </w:rPr>
          <w:fldChar w:fldCharType="end"/>
        </w:r>
      </w:hyperlink>
    </w:p>
    <w:p w14:paraId="5FAA4C9F" w14:textId="3CCCE888" w:rsidR="00BD678E" w:rsidRDefault="00231277">
      <w:pPr>
        <w:pStyle w:val="TOC2"/>
        <w:rPr>
          <w:rFonts w:eastAsiaTheme="minorEastAsia" w:cstheme="minorBidi"/>
          <w:b/>
          <w:bCs w:val="0"/>
          <w:noProof/>
          <w:szCs w:val="22"/>
          <w:lang w:val="en-US"/>
        </w:rPr>
      </w:pPr>
      <w:hyperlink w:anchor="_Toc106705346" w:history="1">
        <w:r w:rsidR="00BD678E" w:rsidRPr="00B07769">
          <w:rPr>
            <w:rStyle w:val="Hyperlink"/>
            <w:noProof/>
          </w:rPr>
          <w:t>14.1</w:t>
        </w:r>
        <w:r w:rsidR="00BD678E">
          <w:rPr>
            <w:rFonts w:eastAsiaTheme="minorEastAsia" w:cstheme="minorBidi"/>
            <w:b/>
            <w:bCs w:val="0"/>
            <w:noProof/>
            <w:szCs w:val="22"/>
            <w:lang w:val="en-US"/>
          </w:rPr>
          <w:tab/>
        </w:r>
        <w:r w:rsidR="00BD678E" w:rsidRPr="00B07769">
          <w:rPr>
            <w:rStyle w:val="Hyperlink"/>
            <w:noProof/>
          </w:rPr>
          <w:t>Séparation des fonctions de formation et d’examen</w:t>
        </w:r>
        <w:r w:rsidR="00BD678E">
          <w:rPr>
            <w:noProof/>
            <w:webHidden/>
          </w:rPr>
          <w:tab/>
        </w:r>
        <w:r w:rsidR="00BD678E">
          <w:rPr>
            <w:noProof/>
            <w:webHidden/>
          </w:rPr>
          <w:fldChar w:fldCharType="begin"/>
        </w:r>
        <w:r w:rsidR="00BD678E">
          <w:rPr>
            <w:noProof/>
            <w:webHidden/>
          </w:rPr>
          <w:instrText xml:space="preserve"> PAGEREF _Toc106705346 \h </w:instrText>
        </w:r>
        <w:r w:rsidR="00BD678E">
          <w:rPr>
            <w:noProof/>
            <w:webHidden/>
          </w:rPr>
        </w:r>
        <w:r w:rsidR="00BD678E">
          <w:rPr>
            <w:noProof/>
            <w:webHidden/>
          </w:rPr>
          <w:fldChar w:fldCharType="separate"/>
        </w:r>
        <w:r w:rsidR="008C22F4">
          <w:rPr>
            <w:noProof/>
            <w:webHidden/>
          </w:rPr>
          <w:t>48</w:t>
        </w:r>
        <w:r w:rsidR="00BD678E">
          <w:rPr>
            <w:noProof/>
            <w:webHidden/>
          </w:rPr>
          <w:fldChar w:fldCharType="end"/>
        </w:r>
      </w:hyperlink>
    </w:p>
    <w:p w14:paraId="234A6A7F" w14:textId="7DB3A07B" w:rsidR="00BD678E" w:rsidRDefault="00231277">
      <w:pPr>
        <w:pStyle w:val="TOC2"/>
        <w:rPr>
          <w:rFonts w:eastAsiaTheme="minorEastAsia" w:cstheme="minorBidi"/>
          <w:b/>
          <w:bCs w:val="0"/>
          <w:noProof/>
          <w:szCs w:val="22"/>
          <w:lang w:val="en-US"/>
        </w:rPr>
      </w:pPr>
      <w:hyperlink w:anchor="_Toc106705347" w:history="1">
        <w:r w:rsidR="00BD678E" w:rsidRPr="00B07769">
          <w:rPr>
            <w:rStyle w:val="Hyperlink"/>
            <w:noProof/>
          </w:rPr>
          <w:t>14.2</w:t>
        </w:r>
        <w:r w:rsidR="00BD678E">
          <w:rPr>
            <w:rFonts w:eastAsiaTheme="minorEastAsia" w:cstheme="minorBidi"/>
            <w:b/>
            <w:bCs w:val="0"/>
            <w:noProof/>
            <w:szCs w:val="22"/>
            <w:lang w:val="en-US"/>
          </w:rPr>
          <w:tab/>
        </w:r>
        <w:r w:rsidR="00BD678E" w:rsidRPr="00B07769">
          <w:rPr>
            <w:rStyle w:val="Hyperlink"/>
            <w:noProof/>
          </w:rPr>
          <w:t>Examens d’accréditation</w:t>
        </w:r>
        <w:r w:rsidR="00BD678E">
          <w:rPr>
            <w:noProof/>
            <w:webHidden/>
          </w:rPr>
          <w:tab/>
        </w:r>
        <w:r w:rsidR="00BD678E">
          <w:rPr>
            <w:noProof/>
            <w:webHidden/>
          </w:rPr>
          <w:fldChar w:fldCharType="begin"/>
        </w:r>
        <w:r w:rsidR="00BD678E">
          <w:rPr>
            <w:noProof/>
            <w:webHidden/>
          </w:rPr>
          <w:instrText xml:space="preserve"> PAGEREF _Toc106705347 \h </w:instrText>
        </w:r>
        <w:r w:rsidR="00BD678E">
          <w:rPr>
            <w:noProof/>
            <w:webHidden/>
          </w:rPr>
        </w:r>
        <w:r w:rsidR="00BD678E">
          <w:rPr>
            <w:noProof/>
            <w:webHidden/>
          </w:rPr>
          <w:fldChar w:fldCharType="separate"/>
        </w:r>
        <w:r w:rsidR="008C22F4">
          <w:rPr>
            <w:noProof/>
            <w:webHidden/>
          </w:rPr>
          <w:t>48</w:t>
        </w:r>
        <w:r w:rsidR="00BD678E">
          <w:rPr>
            <w:noProof/>
            <w:webHidden/>
          </w:rPr>
          <w:fldChar w:fldCharType="end"/>
        </w:r>
      </w:hyperlink>
    </w:p>
    <w:p w14:paraId="78E451D7" w14:textId="50F0B6CC" w:rsidR="00BD678E" w:rsidRDefault="00231277">
      <w:pPr>
        <w:pStyle w:val="TOC2"/>
        <w:rPr>
          <w:rFonts w:eastAsiaTheme="minorEastAsia" w:cstheme="minorBidi"/>
          <w:b/>
          <w:bCs w:val="0"/>
          <w:noProof/>
          <w:szCs w:val="22"/>
          <w:lang w:val="en-US"/>
        </w:rPr>
      </w:pPr>
      <w:hyperlink w:anchor="_Toc106705348" w:history="1">
        <w:r w:rsidR="00BD678E" w:rsidRPr="00B07769">
          <w:rPr>
            <w:rStyle w:val="Hyperlink"/>
            <w:noProof/>
          </w:rPr>
          <w:t>14.3</w:t>
        </w:r>
        <w:r w:rsidR="00BD678E">
          <w:rPr>
            <w:rFonts w:eastAsiaTheme="minorEastAsia" w:cstheme="minorBidi"/>
            <w:b/>
            <w:bCs w:val="0"/>
            <w:noProof/>
            <w:szCs w:val="22"/>
            <w:lang w:val="en-US"/>
          </w:rPr>
          <w:tab/>
        </w:r>
        <w:r w:rsidR="00BD678E" w:rsidRPr="00B07769">
          <w:rPr>
            <w:rStyle w:val="Hyperlink"/>
            <w:noProof/>
          </w:rPr>
          <w:t>Tests de requalification</w:t>
        </w:r>
        <w:r w:rsidR="00BD678E">
          <w:rPr>
            <w:noProof/>
            <w:webHidden/>
          </w:rPr>
          <w:tab/>
        </w:r>
        <w:r w:rsidR="00BD678E">
          <w:rPr>
            <w:noProof/>
            <w:webHidden/>
          </w:rPr>
          <w:fldChar w:fldCharType="begin"/>
        </w:r>
        <w:r w:rsidR="00BD678E">
          <w:rPr>
            <w:noProof/>
            <w:webHidden/>
          </w:rPr>
          <w:instrText xml:space="preserve"> PAGEREF _Toc106705348 \h </w:instrText>
        </w:r>
        <w:r w:rsidR="00BD678E">
          <w:rPr>
            <w:noProof/>
            <w:webHidden/>
          </w:rPr>
        </w:r>
        <w:r w:rsidR="00BD678E">
          <w:rPr>
            <w:noProof/>
            <w:webHidden/>
          </w:rPr>
          <w:fldChar w:fldCharType="separate"/>
        </w:r>
        <w:r w:rsidR="008C22F4">
          <w:rPr>
            <w:noProof/>
            <w:webHidden/>
          </w:rPr>
          <w:t>48</w:t>
        </w:r>
        <w:r w:rsidR="00BD678E">
          <w:rPr>
            <w:noProof/>
            <w:webHidden/>
          </w:rPr>
          <w:fldChar w:fldCharType="end"/>
        </w:r>
      </w:hyperlink>
    </w:p>
    <w:p w14:paraId="6A249EC9" w14:textId="7ABCEF5C" w:rsidR="00BD678E" w:rsidRDefault="00231277">
      <w:pPr>
        <w:pStyle w:val="TOC2"/>
        <w:rPr>
          <w:rFonts w:eastAsiaTheme="minorEastAsia" w:cstheme="minorBidi"/>
          <w:b/>
          <w:bCs w:val="0"/>
          <w:noProof/>
          <w:szCs w:val="22"/>
          <w:lang w:val="en-US"/>
        </w:rPr>
      </w:pPr>
      <w:hyperlink w:anchor="_Toc106705349" w:history="1">
        <w:r w:rsidR="00BD678E" w:rsidRPr="00B07769">
          <w:rPr>
            <w:rStyle w:val="Hyperlink"/>
            <w:noProof/>
          </w:rPr>
          <w:t>14.4</w:t>
        </w:r>
        <w:r w:rsidR="00BD678E">
          <w:rPr>
            <w:rFonts w:eastAsiaTheme="minorEastAsia" w:cstheme="minorBidi"/>
            <w:b/>
            <w:bCs w:val="0"/>
            <w:noProof/>
            <w:szCs w:val="22"/>
            <w:lang w:val="en-US"/>
          </w:rPr>
          <w:tab/>
        </w:r>
        <w:r w:rsidR="00BD678E" w:rsidRPr="00B07769">
          <w:rPr>
            <w:rStyle w:val="Hyperlink"/>
            <w:noProof/>
          </w:rPr>
          <w:t>Mesures de sécurité associées à l’administration d’examens d’accréditation et de tests de requalification</w:t>
        </w:r>
        <w:r w:rsidR="00BD678E">
          <w:rPr>
            <w:noProof/>
            <w:webHidden/>
          </w:rPr>
          <w:tab/>
        </w:r>
        <w:r w:rsidR="00BD678E">
          <w:rPr>
            <w:noProof/>
            <w:webHidden/>
          </w:rPr>
          <w:fldChar w:fldCharType="begin"/>
        </w:r>
        <w:r w:rsidR="00BD678E">
          <w:rPr>
            <w:noProof/>
            <w:webHidden/>
          </w:rPr>
          <w:instrText xml:space="preserve"> PAGEREF _Toc106705349 \h </w:instrText>
        </w:r>
        <w:r w:rsidR="00BD678E">
          <w:rPr>
            <w:noProof/>
            <w:webHidden/>
          </w:rPr>
        </w:r>
        <w:r w:rsidR="00BD678E">
          <w:rPr>
            <w:noProof/>
            <w:webHidden/>
          </w:rPr>
          <w:fldChar w:fldCharType="separate"/>
        </w:r>
        <w:r w:rsidR="008C22F4">
          <w:rPr>
            <w:noProof/>
            <w:webHidden/>
          </w:rPr>
          <w:t>49</w:t>
        </w:r>
        <w:r w:rsidR="00BD678E">
          <w:rPr>
            <w:noProof/>
            <w:webHidden/>
          </w:rPr>
          <w:fldChar w:fldCharType="end"/>
        </w:r>
      </w:hyperlink>
    </w:p>
    <w:p w14:paraId="19EC84A0" w14:textId="15EE6100" w:rsidR="00BD678E" w:rsidRDefault="00231277">
      <w:pPr>
        <w:pStyle w:val="TOC2"/>
        <w:rPr>
          <w:rFonts w:eastAsiaTheme="minorEastAsia" w:cstheme="minorBidi"/>
          <w:b/>
          <w:bCs w:val="0"/>
          <w:noProof/>
          <w:szCs w:val="22"/>
          <w:lang w:val="en-US"/>
        </w:rPr>
      </w:pPr>
      <w:hyperlink w:anchor="_Toc106705350" w:history="1">
        <w:r w:rsidR="00BD678E" w:rsidRPr="00B07769">
          <w:rPr>
            <w:rStyle w:val="Hyperlink"/>
            <w:noProof/>
          </w:rPr>
          <w:t>14.5</w:t>
        </w:r>
        <w:r w:rsidR="00BD678E">
          <w:rPr>
            <w:rFonts w:eastAsiaTheme="minorEastAsia" w:cstheme="minorBidi"/>
            <w:b/>
            <w:bCs w:val="0"/>
            <w:noProof/>
            <w:szCs w:val="22"/>
            <w:lang w:val="en-US"/>
          </w:rPr>
          <w:tab/>
        </w:r>
        <w:r w:rsidR="00BD678E" w:rsidRPr="00B07769">
          <w:rPr>
            <w:rStyle w:val="Hyperlink"/>
            <w:noProof/>
          </w:rPr>
          <w:t>Qualifications des examinateurs</w:t>
        </w:r>
        <w:r w:rsidR="00BD678E">
          <w:rPr>
            <w:noProof/>
            <w:webHidden/>
          </w:rPr>
          <w:tab/>
        </w:r>
        <w:r w:rsidR="00BD678E">
          <w:rPr>
            <w:noProof/>
            <w:webHidden/>
          </w:rPr>
          <w:fldChar w:fldCharType="begin"/>
        </w:r>
        <w:r w:rsidR="00BD678E">
          <w:rPr>
            <w:noProof/>
            <w:webHidden/>
          </w:rPr>
          <w:instrText xml:space="preserve"> PAGEREF _Toc106705350 \h </w:instrText>
        </w:r>
        <w:r w:rsidR="00BD678E">
          <w:rPr>
            <w:noProof/>
            <w:webHidden/>
          </w:rPr>
        </w:r>
        <w:r w:rsidR="00BD678E">
          <w:rPr>
            <w:noProof/>
            <w:webHidden/>
          </w:rPr>
          <w:fldChar w:fldCharType="separate"/>
        </w:r>
        <w:r w:rsidR="008C22F4">
          <w:rPr>
            <w:noProof/>
            <w:webHidden/>
          </w:rPr>
          <w:t>49</w:t>
        </w:r>
        <w:r w:rsidR="00BD678E">
          <w:rPr>
            <w:noProof/>
            <w:webHidden/>
          </w:rPr>
          <w:fldChar w:fldCharType="end"/>
        </w:r>
      </w:hyperlink>
    </w:p>
    <w:p w14:paraId="21A8AE6A" w14:textId="67FB1422" w:rsidR="00BD678E" w:rsidRDefault="00231277">
      <w:pPr>
        <w:pStyle w:val="TOC1"/>
        <w:rPr>
          <w:rFonts w:asciiTheme="minorHAnsi" w:eastAsiaTheme="minorEastAsia" w:hAnsiTheme="minorHAnsi"/>
          <w:b w:val="0"/>
          <w:bCs w:val="0"/>
          <w:szCs w:val="22"/>
          <w:lang w:val="en-US"/>
        </w:rPr>
      </w:pPr>
      <w:hyperlink w:anchor="_Toc106705351" w:history="1">
        <w:r w:rsidR="00BD678E" w:rsidRPr="00B07769">
          <w:rPr>
            <w:rStyle w:val="Hyperlink"/>
          </w:rPr>
          <w:t>15.</w:t>
        </w:r>
        <w:r w:rsidR="00BD678E">
          <w:rPr>
            <w:rFonts w:asciiTheme="minorHAnsi" w:eastAsiaTheme="minorEastAsia" w:hAnsiTheme="minorHAnsi"/>
            <w:b w:val="0"/>
            <w:bCs w:val="0"/>
            <w:szCs w:val="22"/>
            <w:lang w:val="en-US"/>
          </w:rPr>
          <w:tab/>
        </w:r>
        <w:r w:rsidR="00BD678E" w:rsidRPr="00B07769">
          <w:rPr>
            <w:rStyle w:val="Hyperlink"/>
          </w:rPr>
          <w:t>Travail sous supervision</w:t>
        </w:r>
        <w:r w:rsidR="00BD678E">
          <w:rPr>
            <w:webHidden/>
          </w:rPr>
          <w:tab/>
        </w:r>
        <w:r w:rsidR="00BD678E">
          <w:rPr>
            <w:webHidden/>
          </w:rPr>
          <w:fldChar w:fldCharType="begin"/>
        </w:r>
        <w:r w:rsidR="00BD678E">
          <w:rPr>
            <w:webHidden/>
          </w:rPr>
          <w:instrText xml:space="preserve"> PAGEREF _Toc106705351 \h </w:instrText>
        </w:r>
        <w:r w:rsidR="00BD678E">
          <w:rPr>
            <w:webHidden/>
          </w:rPr>
        </w:r>
        <w:r w:rsidR="00BD678E">
          <w:rPr>
            <w:webHidden/>
          </w:rPr>
          <w:fldChar w:fldCharType="separate"/>
        </w:r>
        <w:r w:rsidR="008C22F4">
          <w:rPr>
            <w:webHidden/>
          </w:rPr>
          <w:t>49</w:t>
        </w:r>
        <w:r w:rsidR="00BD678E">
          <w:rPr>
            <w:webHidden/>
          </w:rPr>
          <w:fldChar w:fldCharType="end"/>
        </w:r>
      </w:hyperlink>
    </w:p>
    <w:p w14:paraId="5F37EC80" w14:textId="0D3A1020" w:rsidR="00BD678E" w:rsidRDefault="00231277">
      <w:pPr>
        <w:pStyle w:val="TOC1"/>
        <w:rPr>
          <w:rFonts w:asciiTheme="minorHAnsi" w:eastAsiaTheme="minorEastAsia" w:hAnsiTheme="minorHAnsi"/>
          <w:b w:val="0"/>
          <w:bCs w:val="0"/>
          <w:szCs w:val="22"/>
          <w:lang w:val="en-US"/>
        </w:rPr>
      </w:pPr>
      <w:hyperlink w:anchor="_Toc106705352" w:history="1">
        <w:r w:rsidR="00BD678E" w:rsidRPr="00B07769">
          <w:rPr>
            <w:rStyle w:val="Hyperlink"/>
          </w:rPr>
          <w:t>16.</w:t>
        </w:r>
        <w:r w:rsidR="00BD678E">
          <w:rPr>
            <w:rFonts w:asciiTheme="minorHAnsi" w:eastAsiaTheme="minorEastAsia" w:hAnsiTheme="minorHAnsi"/>
            <w:b w:val="0"/>
            <w:bCs w:val="0"/>
            <w:szCs w:val="22"/>
            <w:lang w:val="en-US"/>
          </w:rPr>
          <w:tab/>
        </w:r>
        <w:r w:rsidR="00BD678E" w:rsidRPr="00B07769">
          <w:rPr>
            <w:rStyle w:val="Hyperlink"/>
          </w:rPr>
          <w:t>Entrevues de la direction</w:t>
        </w:r>
        <w:r w:rsidR="00BD678E">
          <w:rPr>
            <w:webHidden/>
          </w:rPr>
          <w:tab/>
        </w:r>
        <w:r w:rsidR="00BD678E">
          <w:rPr>
            <w:webHidden/>
          </w:rPr>
          <w:fldChar w:fldCharType="begin"/>
        </w:r>
        <w:r w:rsidR="00BD678E">
          <w:rPr>
            <w:webHidden/>
          </w:rPr>
          <w:instrText xml:space="preserve"> PAGEREF _Toc106705352 \h </w:instrText>
        </w:r>
        <w:r w:rsidR="00BD678E">
          <w:rPr>
            <w:webHidden/>
          </w:rPr>
        </w:r>
        <w:r w:rsidR="00BD678E">
          <w:rPr>
            <w:webHidden/>
          </w:rPr>
          <w:fldChar w:fldCharType="separate"/>
        </w:r>
        <w:r w:rsidR="008C22F4">
          <w:rPr>
            <w:webHidden/>
          </w:rPr>
          <w:t>50</w:t>
        </w:r>
        <w:r w:rsidR="00BD678E">
          <w:rPr>
            <w:webHidden/>
          </w:rPr>
          <w:fldChar w:fldCharType="end"/>
        </w:r>
      </w:hyperlink>
    </w:p>
    <w:p w14:paraId="7F78DC16" w14:textId="39BDA958" w:rsidR="00BD678E" w:rsidRDefault="00231277">
      <w:pPr>
        <w:pStyle w:val="TOC1"/>
        <w:rPr>
          <w:rFonts w:asciiTheme="minorHAnsi" w:eastAsiaTheme="minorEastAsia" w:hAnsiTheme="minorHAnsi"/>
          <w:b w:val="0"/>
          <w:bCs w:val="0"/>
          <w:szCs w:val="22"/>
          <w:lang w:val="en-US"/>
        </w:rPr>
      </w:pPr>
      <w:hyperlink w:anchor="_Toc106705353" w:history="1">
        <w:r w:rsidR="00BD678E" w:rsidRPr="00B07769">
          <w:rPr>
            <w:rStyle w:val="Hyperlink"/>
          </w:rPr>
          <w:t>17.</w:t>
        </w:r>
        <w:r w:rsidR="00BD678E">
          <w:rPr>
            <w:rFonts w:asciiTheme="minorHAnsi" w:eastAsiaTheme="minorEastAsia" w:hAnsiTheme="minorHAnsi"/>
            <w:b w:val="0"/>
            <w:bCs w:val="0"/>
            <w:szCs w:val="22"/>
            <w:lang w:val="en-US"/>
          </w:rPr>
          <w:tab/>
        </w:r>
        <w:r w:rsidR="00BD678E" w:rsidRPr="00B07769">
          <w:rPr>
            <w:rStyle w:val="Hyperlink"/>
          </w:rPr>
          <w:t>Politiques et procédures administratives applicables aux travailleurs en formation</w:t>
        </w:r>
        <w:r w:rsidR="00BD678E">
          <w:rPr>
            <w:webHidden/>
          </w:rPr>
          <w:tab/>
        </w:r>
        <w:r w:rsidR="00BD678E">
          <w:rPr>
            <w:webHidden/>
          </w:rPr>
          <w:fldChar w:fldCharType="begin"/>
        </w:r>
        <w:r w:rsidR="00BD678E">
          <w:rPr>
            <w:webHidden/>
          </w:rPr>
          <w:instrText xml:space="preserve"> PAGEREF _Toc106705353 \h </w:instrText>
        </w:r>
        <w:r w:rsidR="00BD678E">
          <w:rPr>
            <w:webHidden/>
          </w:rPr>
        </w:r>
        <w:r w:rsidR="00BD678E">
          <w:rPr>
            <w:webHidden/>
          </w:rPr>
          <w:fldChar w:fldCharType="separate"/>
        </w:r>
        <w:r w:rsidR="008C22F4">
          <w:rPr>
            <w:webHidden/>
          </w:rPr>
          <w:t>51</w:t>
        </w:r>
        <w:r w:rsidR="00BD678E">
          <w:rPr>
            <w:webHidden/>
          </w:rPr>
          <w:fldChar w:fldCharType="end"/>
        </w:r>
      </w:hyperlink>
    </w:p>
    <w:p w14:paraId="5AA04648" w14:textId="3FDFF853" w:rsidR="00BD678E" w:rsidRDefault="00231277">
      <w:pPr>
        <w:pStyle w:val="TOC2"/>
        <w:rPr>
          <w:rFonts w:eastAsiaTheme="minorEastAsia" w:cstheme="minorBidi"/>
          <w:b/>
          <w:bCs w:val="0"/>
          <w:noProof/>
          <w:szCs w:val="22"/>
          <w:lang w:val="en-US"/>
        </w:rPr>
      </w:pPr>
      <w:hyperlink w:anchor="_Toc106705354" w:history="1">
        <w:r w:rsidR="00BD678E" w:rsidRPr="00B07769">
          <w:rPr>
            <w:rStyle w:val="Hyperlink"/>
            <w:noProof/>
          </w:rPr>
          <w:t>17.1</w:t>
        </w:r>
        <w:r w:rsidR="00BD678E">
          <w:rPr>
            <w:rFonts w:eastAsiaTheme="minorEastAsia" w:cstheme="minorBidi"/>
            <w:b/>
            <w:bCs w:val="0"/>
            <w:noProof/>
            <w:szCs w:val="22"/>
            <w:lang w:val="en-US"/>
          </w:rPr>
          <w:tab/>
        </w:r>
        <w:r w:rsidR="00BD678E" w:rsidRPr="00B07769">
          <w:rPr>
            <w:rStyle w:val="Hyperlink"/>
            <w:noProof/>
          </w:rPr>
          <w:t>Réintégration d’un travailleur en formation suite à une interruption prolongée de la formation</w:t>
        </w:r>
        <w:r w:rsidR="00BD678E">
          <w:rPr>
            <w:noProof/>
            <w:webHidden/>
          </w:rPr>
          <w:tab/>
        </w:r>
        <w:r w:rsidR="00BD678E">
          <w:rPr>
            <w:noProof/>
            <w:webHidden/>
          </w:rPr>
          <w:fldChar w:fldCharType="begin"/>
        </w:r>
        <w:r w:rsidR="00BD678E">
          <w:rPr>
            <w:noProof/>
            <w:webHidden/>
          </w:rPr>
          <w:instrText xml:space="preserve"> PAGEREF _Toc106705354 \h </w:instrText>
        </w:r>
        <w:r w:rsidR="00BD678E">
          <w:rPr>
            <w:noProof/>
            <w:webHidden/>
          </w:rPr>
        </w:r>
        <w:r w:rsidR="00BD678E">
          <w:rPr>
            <w:noProof/>
            <w:webHidden/>
          </w:rPr>
          <w:fldChar w:fldCharType="separate"/>
        </w:r>
        <w:r w:rsidR="008C22F4">
          <w:rPr>
            <w:noProof/>
            <w:webHidden/>
          </w:rPr>
          <w:t>51</w:t>
        </w:r>
        <w:r w:rsidR="00BD678E">
          <w:rPr>
            <w:noProof/>
            <w:webHidden/>
          </w:rPr>
          <w:fldChar w:fldCharType="end"/>
        </w:r>
      </w:hyperlink>
    </w:p>
    <w:p w14:paraId="51B50F99" w14:textId="3DA2D984" w:rsidR="00BD678E" w:rsidRDefault="00231277">
      <w:pPr>
        <w:pStyle w:val="TOC1"/>
        <w:rPr>
          <w:rFonts w:asciiTheme="minorHAnsi" w:eastAsiaTheme="minorEastAsia" w:hAnsiTheme="minorHAnsi"/>
          <w:b w:val="0"/>
          <w:bCs w:val="0"/>
          <w:szCs w:val="22"/>
          <w:lang w:val="en-US"/>
        </w:rPr>
      </w:pPr>
      <w:hyperlink w:anchor="_Toc106705355" w:history="1">
        <w:r w:rsidR="00BD678E" w:rsidRPr="00B07769">
          <w:rPr>
            <w:rStyle w:val="Hyperlink"/>
          </w:rPr>
          <w:t>18.</w:t>
        </w:r>
        <w:r w:rsidR="00BD678E">
          <w:rPr>
            <w:rFonts w:asciiTheme="minorHAnsi" w:eastAsiaTheme="minorEastAsia" w:hAnsiTheme="minorHAnsi"/>
            <w:b w:val="0"/>
            <w:bCs w:val="0"/>
            <w:szCs w:val="22"/>
            <w:lang w:val="en-US"/>
          </w:rPr>
          <w:tab/>
        </w:r>
        <w:r w:rsidR="00BD678E" w:rsidRPr="00B07769">
          <w:rPr>
            <w:rStyle w:val="Hyperlink"/>
          </w:rPr>
          <w:t>Politiques et procédures administratives applicables aux travailleurs accrédités</w:t>
        </w:r>
        <w:r w:rsidR="00BD678E">
          <w:rPr>
            <w:webHidden/>
          </w:rPr>
          <w:tab/>
        </w:r>
        <w:r w:rsidR="00BD678E">
          <w:rPr>
            <w:webHidden/>
          </w:rPr>
          <w:fldChar w:fldCharType="begin"/>
        </w:r>
        <w:r w:rsidR="00BD678E">
          <w:rPr>
            <w:webHidden/>
          </w:rPr>
          <w:instrText xml:space="preserve"> PAGEREF _Toc106705355 \h </w:instrText>
        </w:r>
        <w:r w:rsidR="00BD678E">
          <w:rPr>
            <w:webHidden/>
          </w:rPr>
        </w:r>
        <w:r w:rsidR="00BD678E">
          <w:rPr>
            <w:webHidden/>
          </w:rPr>
          <w:fldChar w:fldCharType="separate"/>
        </w:r>
        <w:r w:rsidR="008C22F4">
          <w:rPr>
            <w:webHidden/>
          </w:rPr>
          <w:t>51</w:t>
        </w:r>
        <w:r w:rsidR="00BD678E">
          <w:rPr>
            <w:webHidden/>
          </w:rPr>
          <w:fldChar w:fldCharType="end"/>
        </w:r>
      </w:hyperlink>
    </w:p>
    <w:p w14:paraId="2A243973" w14:textId="50FABE14" w:rsidR="00BD678E" w:rsidRDefault="00231277">
      <w:pPr>
        <w:pStyle w:val="TOC2"/>
        <w:rPr>
          <w:rFonts w:eastAsiaTheme="minorEastAsia" w:cstheme="minorBidi"/>
          <w:b/>
          <w:bCs w:val="0"/>
          <w:noProof/>
          <w:szCs w:val="22"/>
          <w:lang w:val="en-US"/>
        </w:rPr>
      </w:pPr>
      <w:hyperlink w:anchor="_Toc106705356" w:history="1">
        <w:r w:rsidR="00BD678E" w:rsidRPr="00B07769">
          <w:rPr>
            <w:rStyle w:val="Hyperlink"/>
            <w:noProof/>
          </w:rPr>
          <w:t>18.1</w:t>
        </w:r>
        <w:r w:rsidR="00BD678E">
          <w:rPr>
            <w:rFonts w:eastAsiaTheme="minorEastAsia" w:cstheme="minorBidi"/>
            <w:b/>
            <w:bCs w:val="0"/>
            <w:noProof/>
            <w:szCs w:val="22"/>
            <w:lang w:val="en-US"/>
          </w:rPr>
          <w:tab/>
        </w:r>
        <w:r w:rsidR="00BD678E" w:rsidRPr="00B07769">
          <w:rPr>
            <w:rStyle w:val="Hyperlink"/>
            <w:noProof/>
          </w:rPr>
          <w:t>Aptitude au travail</w:t>
        </w:r>
        <w:r w:rsidR="00BD678E">
          <w:rPr>
            <w:noProof/>
            <w:webHidden/>
          </w:rPr>
          <w:tab/>
        </w:r>
        <w:r w:rsidR="00BD678E">
          <w:rPr>
            <w:noProof/>
            <w:webHidden/>
          </w:rPr>
          <w:fldChar w:fldCharType="begin"/>
        </w:r>
        <w:r w:rsidR="00BD678E">
          <w:rPr>
            <w:noProof/>
            <w:webHidden/>
          </w:rPr>
          <w:instrText xml:space="preserve"> PAGEREF _Toc106705356 \h </w:instrText>
        </w:r>
        <w:r w:rsidR="00BD678E">
          <w:rPr>
            <w:noProof/>
            <w:webHidden/>
          </w:rPr>
        </w:r>
        <w:r w:rsidR="00BD678E">
          <w:rPr>
            <w:noProof/>
            <w:webHidden/>
          </w:rPr>
          <w:fldChar w:fldCharType="separate"/>
        </w:r>
        <w:r w:rsidR="008C22F4">
          <w:rPr>
            <w:noProof/>
            <w:webHidden/>
          </w:rPr>
          <w:t>52</w:t>
        </w:r>
        <w:r w:rsidR="00BD678E">
          <w:rPr>
            <w:noProof/>
            <w:webHidden/>
          </w:rPr>
          <w:fldChar w:fldCharType="end"/>
        </w:r>
      </w:hyperlink>
    </w:p>
    <w:p w14:paraId="4ABCB496" w14:textId="3DE62F39" w:rsidR="00BD678E" w:rsidRDefault="00231277">
      <w:pPr>
        <w:pStyle w:val="TOC2"/>
        <w:rPr>
          <w:rFonts w:eastAsiaTheme="minorEastAsia" w:cstheme="minorBidi"/>
          <w:b/>
          <w:bCs w:val="0"/>
          <w:noProof/>
          <w:szCs w:val="22"/>
          <w:lang w:val="en-US"/>
        </w:rPr>
      </w:pPr>
      <w:hyperlink w:anchor="_Toc106705357" w:history="1">
        <w:r w:rsidR="00BD678E" w:rsidRPr="00B07769">
          <w:rPr>
            <w:rStyle w:val="Hyperlink"/>
            <w:noProof/>
          </w:rPr>
          <w:t>18.2</w:t>
        </w:r>
        <w:r w:rsidR="00BD678E">
          <w:rPr>
            <w:rFonts w:eastAsiaTheme="minorEastAsia" w:cstheme="minorBidi"/>
            <w:b/>
            <w:bCs w:val="0"/>
            <w:noProof/>
            <w:szCs w:val="22"/>
            <w:lang w:val="en-US"/>
          </w:rPr>
          <w:tab/>
        </w:r>
        <w:r w:rsidR="00BD678E" w:rsidRPr="00B07769">
          <w:rPr>
            <w:rStyle w:val="Hyperlink"/>
            <w:noProof/>
          </w:rPr>
          <w:t>Occupation minimale des travailleurs accrédités</w:t>
        </w:r>
        <w:r w:rsidR="00BD678E">
          <w:rPr>
            <w:noProof/>
            <w:webHidden/>
          </w:rPr>
          <w:tab/>
        </w:r>
        <w:r w:rsidR="00BD678E">
          <w:rPr>
            <w:noProof/>
            <w:webHidden/>
          </w:rPr>
          <w:fldChar w:fldCharType="begin"/>
        </w:r>
        <w:r w:rsidR="00BD678E">
          <w:rPr>
            <w:noProof/>
            <w:webHidden/>
          </w:rPr>
          <w:instrText xml:space="preserve"> PAGEREF _Toc106705357 \h </w:instrText>
        </w:r>
        <w:r w:rsidR="00BD678E">
          <w:rPr>
            <w:noProof/>
            <w:webHidden/>
          </w:rPr>
        </w:r>
        <w:r w:rsidR="00BD678E">
          <w:rPr>
            <w:noProof/>
            <w:webHidden/>
          </w:rPr>
          <w:fldChar w:fldCharType="separate"/>
        </w:r>
        <w:r w:rsidR="008C22F4">
          <w:rPr>
            <w:noProof/>
            <w:webHidden/>
          </w:rPr>
          <w:t>52</w:t>
        </w:r>
        <w:r w:rsidR="00BD678E">
          <w:rPr>
            <w:noProof/>
            <w:webHidden/>
          </w:rPr>
          <w:fldChar w:fldCharType="end"/>
        </w:r>
      </w:hyperlink>
    </w:p>
    <w:p w14:paraId="4468C718" w14:textId="3B85F803" w:rsidR="00BD678E" w:rsidRDefault="00231277">
      <w:pPr>
        <w:pStyle w:val="TOC3"/>
        <w:rPr>
          <w:rFonts w:eastAsiaTheme="minorEastAsia" w:cstheme="minorBidi"/>
          <w:noProof/>
          <w:szCs w:val="22"/>
          <w:lang w:val="en-US"/>
        </w:rPr>
      </w:pPr>
      <w:hyperlink w:anchor="_Toc106705358" w:history="1">
        <w:r w:rsidR="00BD678E" w:rsidRPr="00B07769">
          <w:rPr>
            <w:rStyle w:val="Hyperlink"/>
            <w:bCs/>
            <w:noProof/>
          </w:rPr>
          <w:t>18.2.1</w:t>
        </w:r>
        <w:r w:rsidR="00BD678E">
          <w:rPr>
            <w:rFonts w:eastAsiaTheme="minorEastAsia" w:cstheme="minorBidi"/>
            <w:noProof/>
            <w:szCs w:val="22"/>
            <w:lang w:val="en-US"/>
          </w:rPr>
          <w:tab/>
        </w:r>
        <w:r w:rsidR="00BD678E" w:rsidRPr="00B07769">
          <w:rPr>
            <w:rStyle w:val="Hyperlink"/>
            <w:noProof/>
          </w:rPr>
          <w:t>Exigence relative au nombre minimal de quarts de travail pour le personnel d’exploitation</w:t>
        </w:r>
        <w:r w:rsidR="00BD678E">
          <w:rPr>
            <w:noProof/>
            <w:webHidden/>
          </w:rPr>
          <w:tab/>
        </w:r>
        <w:r w:rsidR="00BD678E">
          <w:rPr>
            <w:noProof/>
            <w:webHidden/>
          </w:rPr>
          <w:fldChar w:fldCharType="begin"/>
        </w:r>
        <w:r w:rsidR="00BD678E">
          <w:rPr>
            <w:noProof/>
            <w:webHidden/>
          </w:rPr>
          <w:instrText xml:space="preserve"> PAGEREF _Toc106705358 \h </w:instrText>
        </w:r>
        <w:r w:rsidR="00BD678E">
          <w:rPr>
            <w:noProof/>
            <w:webHidden/>
          </w:rPr>
        </w:r>
        <w:r w:rsidR="00BD678E">
          <w:rPr>
            <w:noProof/>
            <w:webHidden/>
          </w:rPr>
          <w:fldChar w:fldCharType="separate"/>
        </w:r>
        <w:r w:rsidR="008C22F4">
          <w:rPr>
            <w:noProof/>
            <w:webHidden/>
          </w:rPr>
          <w:t>52</w:t>
        </w:r>
        <w:r w:rsidR="00BD678E">
          <w:rPr>
            <w:noProof/>
            <w:webHidden/>
          </w:rPr>
          <w:fldChar w:fldCharType="end"/>
        </w:r>
      </w:hyperlink>
    </w:p>
    <w:p w14:paraId="02AAAD14" w14:textId="152489AB" w:rsidR="00BD678E" w:rsidRDefault="00231277">
      <w:pPr>
        <w:pStyle w:val="TOC3"/>
        <w:rPr>
          <w:rFonts w:eastAsiaTheme="minorEastAsia" w:cstheme="minorBidi"/>
          <w:noProof/>
          <w:szCs w:val="22"/>
          <w:lang w:val="en-US"/>
        </w:rPr>
      </w:pPr>
      <w:hyperlink w:anchor="_Toc106705359" w:history="1">
        <w:r w:rsidR="00BD678E" w:rsidRPr="00B07769">
          <w:rPr>
            <w:rStyle w:val="Hyperlink"/>
            <w:bCs/>
            <w:noProof/>
          </w:rPr>
          <w:t>18.2.2</w:t>
        </w:r>
        <w:r w:rsidR="00BD678E">
          <w:rPr>
            <w:rFonts w:eastAsiaTheme="minorEastAsia" w:cstheme="minorBidi"/>
            <w:noProof/>
            <w:szCs w:val="22"/>
            <w:lang w:val="en-US"/>
          </w:rPr>
          <w:tab/>
        </w:r>
        <w:r w:rsidR="00BD678E" w:rsidRPr="00B07769">
          <w:rPr>
            <w:rStyle w:val="Hyperlink"/>
            <w:noProof/>
          </w:rPr>
          <w:t>Report de l’exigence relative au nombre minimal de quarts de travail</w:t>
        </w:r>
        <w:r w:rsidR="00BD678E">
          <w:rPr>
            <w:noProof/>
            <w:webHidden/>
          </w:rPr>
          <w:tab/>
        </w:r>
        <w:r w:rsidR="00BD678E">
          <w:rPr>
            <w:noProof/>
            <w:webHidden/>
          </w:rPr>
          <w:fldChar w:fldCharType="begin"/>
        </w:r>
        <w:r w:rsidR="00BD678E">
          <w:rPr>
            <w:noProof/>
            <w:webHidden/>
          </w:rPr>
          <w:instrText xml:space="preserve"> PAGEREF _Toc106705359 \h </w:instrText>
        </w:r>
        <w:r w:rsidR="00BD678E">
          <w:rPr>
            <w:noProof/>
            <w:webHidden/>
          </w:rPr>
        </w:r>
        <w:r w:rsidR="00BD678E">
          <w:rPr>
            <w:noProof/>
            <w:webHidden/>
          </w:rPr>
          <w:fldChar w:fldCharType="separate"/>
        </w:r>
        <w:r w:rsidR="008C22F4">
          <w:rPr>
            <w:noProof/>
            <w:webHidden/>
          </w:rPr>
          <w:t>53</w:t>
        </w:r>
        <w:r w:rsidR="00BD678E">
          <w:rPr>
            <w:noProof/>
            <w:webHidden/>
          </w:rPr>
          <w:fldChar w:fldCharType="end"/>
        </w:r>
      </w:hyperlink>
    </w:p>
    <w:p w14:paraId="68BE8512" w14:textId="75C2CE62" w:rsidR="00BD678E" w:rsidRDefault="00231277">
      <w:pPr>
        <w:pStyle w:val="TOC3"/>
        <w:rPr>
          <w:rFonts w:eastAsiaTheme="minorEastAsia" w:cstheme="minorBidi"/>
          <w:noProof/>
          <w:szCs w:val="22"/>
          <w:lang w:val="en-US"/>
        </w:rPr>
      </w:pPr>
      <w:hyperlink w:anchor="_Toc106705360" w:history="1">
        <w:r w:rsidR="00BD678E" w:rsidRPr="00B07769">
          <w:rPr>
            <w:rStyle w:val="Hyperlink"/>
            <w:bCs/>
            <w:noProof/>
          </w:rPr>
          <w:t>18.2.3</w:t>
        </w:r>
        <w:r w:rsidR="00BD678E">
          <w:rPr>
            <w:rFonts w:eastAsiaTheme="minorEastAsia" w:cstheme="minorBidi"/>
            <w:noProof/>
            <w:szCs w:val="22"/>
            <w:lang w:val="en-US"/>
          </w:rPr>
          <w:tab/>
        </w:r>
        <w:r w:rsidR="00BD678E" w:rsidRPr="00B07769">
          <w:rPr>
            <w:rStyle w:val="Hyperlink"/>
            <w:noProof/>
          </w:rPr>
          <w:t>Occupation minimale des spécialistes principaux en radioprotection</w:t>
        </w:r>
        <w:r w:rsidR="00BD678E">
          <w:rPr>
            <w:noProof/>
            <w:webHidden/>
          </w:rPr>
          <w:tab/>
        </w:r>
        <w:r w:rsidR="00BD678E">
          <w:rPr>
            <w:noProof/>
            <w:webHidden/>
          </w:rPr>
          <w:fldChar w:fldCharType="begin"/>
        </w:r>
        <w:r w:rsidR="00BD678E">
          <w:rPr>
            <w:noProof/>
            <w:webHidden/>
          </w:rPr>
          <w:instrText xml:space="preserve"> PAGEREF _Toc106705360 \h </w:instrText>
        </w:r>
        <w:r w:rsidR="00BD678E">
          <w:rPr>
            <w:noProof/>
            <w:webHidden/>
          </w:rPr>
        </w:r>
        <w:r w:rsidR="00BD678E">
          <w:rPr>
            <w:noProof/>
            <w:webHidden/>
          </w:rPr>
          <w:fldChar w:fldCharType="separate"/>
        </w:r>
        <w:r w:rsidR="008C22F4">
          <w:rPr>
            <w:noProof/>
            <w:webHidden/>
          </w:rPr>
          <w:t>54</w:t>
        </w:r>
        <w:r w:rsidR="00BD678E">
          <w:rPr>
            <w:noProof/>
            <w:webHidden/>
          </w:rPr>
          <w:fldChar w:fldCharType="end"/>
        </w:r>
      </w:hyperlink>
    </w:p>
    <w:p w14:paraId="7003F534" w14:textId="0A7D3EBE" w:rsidR="00BD678E" w:rsidRDefault="00231277">
      <w:pPr>
        <w:pStyle w:val="TOC2"/>
        <w:rPr>
          <w:rFonts w:eastAsiaTheme="minorEastAsia" w:cstheme="minorBidi"/>
          <w:b/>
          <w:bCs w:val="0"/>
          <w:noProof/>
          <w:szCs w:val="22"/>
          <w:lang w:val="en-US"/>
        </w:rPr>
      </w:pPr>
      <w:hyperlink w:anchor="_Toc106705361" w:history="1">
        <w:r w:rsidR="00BD678E" w:rsidRPr="00B07769">
          <w:rPr>
            <w:rStyle w:val="Hyperlink"/>
            <w:noProof/>
          </w:rPr>
          <w:t>18.3</w:t>
        </w:r>
        <w:r w:rsidR="00BD678E">
          <w:rPr>
            <w:rFonts w:eastAsiaTheme="minorEastAsia" w:cstheme="minorBidi"/>
            <w:b/>
            <w:bCs w:val="0"/>
            <w:noProof/>
            <w:szCs w:val="22"/>
            <w:lang w:val="en-US"/>
          </w:rPr>
          <w:tab/>
        </w:r>
        <w:r w:rsidR="00BD678E" w:rsidRPr="00B07769">
          <w:rPr>
            <w:rStyle w:val="Hyperlink"/>
            <w:noProof/>
          </w:rPr>
          <w:t>Gestion d’une période prolongée de non</w:t>
        </w:r>
        <w:r w:rsidR="00BD678E" w:rsidRPr="00B07769">
          <w:rPr>
            <w:rStyle w:val="Hyperlink"/>
            <w:noProof/>
          </w:rPr>
          <w:noBreakHyphen/>
          <w:t>emploi</w:t>
        </w:r>
        <w:r w:rsidR="00BD678E">
          <w:rPr>
            <w:noProof/>
            <w:webHidden/>
          </w:rPr>
          <w:tab/>
        </w:r>
        <w:r w:rsidR="00BD678E">
          <w:rPr>
            <w:noProof/>
            <w:webHidden/>
          </w:rPr>
          <w:fldChar w:fldCharType="begin"/>
        </w:r>
        <w:r w:rsidR="00BD678E">
          <w:rPr>
            <w:noProof/>
            <w:webHidden/>
          </w:rPr>
          <w:instrText xml:space="preserve"> PAGEREF _Toc106705361 \h </w:instrText>
        </w:r>
        <w:r w:rsidR="00BD678E">
          <w:rPr>
            <w:noProof/>
            <w:webHidden/>
          </w:rPr>
        </w:r>
        <w:r w:rsidR="00BD678E">
          <w:rPr>
            <w:noProof/>
            <w:webHidden/>
          </w:rPr>
          <w:fldChar w:fldCharType="separate"/>
        </w:r>
        <w:r w:rsidR="008C22F4">
          <w:rPr>
            <w:noProof/>
            <w:webHidden/>
          </w:rPr>
          <w:t>54</w:t>
        </w:r>
        <w:r w:rsidR="00BD678E">
          <w:rPr>
            <w:noProof/>
            <w:webHidden/>
          </w:rPr>
          <w:fldChar w:fldCharType="end"/>
        </w:r>
      </w:hyperlink>
    </w:p>
    <w:p w14:paraId="62E2D1C9" w14:textId="099C16FB" w:rsidR="00BD678E" w:rsidRDefault="00231277">
      <w:pPr>
        <w:pStyle w:val="TOC2"/>
        <w:rPr>
          <w:rFonts w:eastAsiaTheme="minorEastAsia" w:cstheme="minorBidi"/>
          <w:b/>
          <w:bCs w:val="0"/>
          <w:noProof/>
          <w:szCs w:val="22"/>
          <w:lang w:val="en-US"/>
        </w:rPr>
      </w:pPr>
      <w:hyperlink w:anchor="_Toc106705362" w:history="1">
        <w:r w:rsidR="00BD678E" w:rsidRPr="00B07769">
          <w:rPr>
            <w:rStyle w:val="Hyperlink"/>
            <w:noProof/>
          </w:rPr>
          <w:t>18.4</w:t>
        </w:r>
        <w:r w:rsidR="00BD678E">
          <w:rPr>
            <w:rFonts w:eastAsiaTheme="minorEastAsia" w:cstheme="minorBidi"/>
            <w:b/>
            <w:bCs w:val="0"/>
            <w:noProof/>
            <w:szCs w:val="22"/>
            <w:lang w:val="en-US"/>
          </w:rPr>
          <w:tab/>
        </w:r>
        <w:r w:rsidR="00BD678E" w:rsidRPr="00B07769">
          <w:rPr>
            <w:rStyle w:val="Hyperlink"/>
            <w:noProof/>
          </w:rPr>
          <w:t>Retrait des fonctions pour un motif valable</w:t>
        </w:r>
        <w:r w:rsidR="00BD678E">
          <w:rPr>
            <w:noProof/>
            <w:webHidden/>
          </w:rPr>
          <w:tab/>
        </w:r>
        <w:r w:rsidR="00BD678E">
          <w:rPr>
            <w:noProof/>
            <w:webHidden/>
          </w:rPr>
          <w:fldChar w:fldCharType="begin"/>
        </w:r>
        <w:r w:rsidR="00BD678E">
          <w:rPr>
            <w:noProof/>
            <w:webHidden/>
          </w:rPr>
          <w:instrText xml:space="preserve"> PAGEREF _Toc106705362 \h </w:instrText>
        </w:r>
        <w:r w:rsidR="00BD678E">
          <w:rPr>
            <w:noProof/>
            <w:webHidden/>
          </w:rPr>
        </w:r>
        <w:r w:rsidR="00BD678E">
          <w:rPr>
            <w:noProof/>
            <w:webHidden/>
          </w:rPr>
          <w:fldChar w:fldCharType="separate"/>
        </w:r>
        <w:r w:rsidR="008C22F4">
          <w:rPr>
            <w:noProof/>
            <w:webHidden/>
          </w:rPr>
          <w:t>54</w:t>
        </w:r>
        <w:r w:rsidR="00BD678E">
          <w:rPr>
            <w:noProof/>
            <w:webHidden/>
          </w:rPr>
          <w:fldChar w:fldCharType="end"/>
        </w:r>
      </w:hyperlink>
    </w:p>
    <w:p w14:paraId="3296FCA3" w14:textId="23EDCB06" w:rsidR="00BD678E" w:rsidRDefault="00231277">
      <w:pPr>
        <w:pStyle w:val="TOC3"/>
        <w:rPr>
          <w:rFonts w:eastAsiaTheme="minorEastAsia" w:cstheme="minorBidi"/>
          <w:noProof/>
          <w:szCs w:val="22"/>
          <w:lang w:val="en-US"/>
        </w:rPr>
      </w:pPr>
      <w:hyperlink w:anchor="_Toc106705363" w:history="1">
        <w:r w:rsidR="00BD678E" w:rsidRPr="00B07769">
          <w:rPr>
            <w:rStyle w:val="Hyperlink"/>
            <w:bCs/>
            <w:noProof/>
          </w:rPr>
          <w:t>18.4.1</w:t>
        </w:r>
        <w:r w:rsidR="00BD678E">
          <w:rPr>
            <w:rFonts w:eastAsiaTheme="minorEastAsia" w:cstheme="minorBidi"/>
            <w:noProof/>
            <w:szCs w:val="22"/>
            <w:lang w:val="en-US"/>
          </w:rPr>
          <w:tab/>
        </w:r>
        <w:r w:rsidR="00BD678E" w:rsidRPr="00B07769">
          <w:rPr>
            <w:rStyle w:val="Hyperlink"/>
            <w:noProof/>
          </w:rPr>
          <w:t>Non</w:t>
        </w:r>
        <w:r w:rsidR="00BD678E" w:rsidRPr="00B07769">
          <w:rPr>
            <w:rStyle w:val="Hyperlink"/>
            <w:noProof/>
          </w:rPr>
          <w:noBreakHyphen/>
          <w:t>respect d’une exigence en matière d’occupation minimale</w:t>
        </w:r>
        <w:r w:rsidR="00BD678E">
          <w:rPr>
            <w:noProof/>
            <w:webHidden/>
          </w:rPr>
          <w:tab/>
        </w:r>
        <w:r w:rsidR="00BD678E">
          <w:rPr>
            <w:noProof/>
            <w:webHidden/>
          </w:rPr>
          <w:fldChar w:fldCharType="begin"/>
        </w:r>
        <w:r w:rsidR="00BD678E">
          <w:rPr>
            <w:noProof/>
            <w:webHidden/>
          </w:rPr>
          <w:instrText xml:space="preserve"> PAGEREF _Toc106705363 \h </w:instrText>
        </w:r>
        <w:r w:rsidR="00BD678E">
          <w:rPr>
            <w:noProof/>
            <w:webHidden/>
          </w:rPr>
        </w:r>
        <w:r w:rsidR="00BD678E">
          <w:rPr>
            <w:noProof/>
            <w:webHidden/>
          </w:rPr>
          <w:fldChar w:fldCharType="separate"/>
        </w:r>
        <w:r w:rsidR="008C22F4">
          <w:rPr>
            <w:noProof/>
            <w:webHidden/>
          </w:rPr>
          <w:t>54</w:t>
        </w:r>
        <w:r w:rsidR="00BD678E">
          <w:rPr>
            <w:noProof/>
            <w:webHidden/>
          </w:rPr>
          <w:fldChar w:fldCharType="end"/>
        </w:r>
      </w:hyperlink>
    </w:p>
    <w:p w14:paraId="6566D347" w14:textId="2DDE7104" w:rsidR="00BD678E" w:rsidRDefault="00231277">
      <w:pPr>
        <w:pStyle w:val="TOC3"/>
        <w:rPr>
          <w:rFonts w:eastAsiaTheme="minorEastAsia" w:cstheme="minorBidi"/>
          <w:noProof/>
          <w:szCs w:val="22"/>
          <w:lang w:val="en-US"/>
        </w:rPr>
      </w:pPr>
      <w:hyperlink w:anchor="_Toc106705364" w:history="1">
        <w:r w:rsidR="00BD678E" w:rsidRPr="00B07769">
          <w:rPr>
            <w:rStyle w:val="Hyperlink"/>
            <w:bCs/>
            <w:noProof/>
          </w:rPr>
          <w:t>18.4.2</w:t>
        </w:r>
        <w:r w:rsidR="00BD678E">
          <w:rPr>
            <w:rFonts w:eastAsiaTheme="minorEastAsia" w:cstheme="minorBidi"/>
            <w:noProof/>
            <w:szCs w:val="22"/>
            <w:lang w:val="en-US"/>
          </w:rPr>
          <w:tab/>
        </w:r>
        <w:r w:rsidR="00BD678E" w:rsidRPr="00B07769">
          <w:rPr>
            <w:rStyle w:val="Hyperlink"/>
            <w:noProof/>
          </w:rPr>
          <w:t>Échec au test de requalification</w:t>
        </w:r>
        <w:r w:rsidR="00BD678E">
          <w:rPr>
            <w:noProof/>
            <w:webHidden/>
          </w:rPr>
          <w:tab/>
        </w:r>
        <w:r w:rsidR="00BD678E">
          <w:rPr>
            <w:noProof/>
            <w:webHidden/>
          </w:rPr>
          <w:fldChar w:fldCharType="begin"/>
        </w:r>
        <w:r w:rsidR="00BD678E">
          <w:rPr>
            <w:noProof/>
            <w:webHidden/>
          </w:rPr>
          <w:instrText xml:space="preserve"> PAGEREF _Toc106705364 \h </w:instrText>
        </w:r>
        <w:r w:rsidR="00BD678E">
          <w:rPr>
            <w:noProof/>
            <w:webHidden/>
          </w:rPr>
        </w:r>
        <w:r w:rsidR="00BD678E">
          <w:rPr>
            <w:noProof/>
            <w:webHidden/>
          </w:rPr>
          <w:fldChar w:fldCharType="separate"/>
        </w:r>
        <w:r w:rsidR="008C22F4">
          <w:rPr>
            <w:noProof/>
            <w:webHidden/>
          </w:rPr>
          <w:t>55</w:t>
        </w:r>
        <w:r w:rsidR="00BD678E">
          <w:rPr>
            <w:noProof/>
            <w:webHidden/>
          </w:rPr>
          <w:fldChar w:fldCharType="end"/>
        </w:r>
      </w:hyperlink>
    </w:p>
    <w:p w14:paraId="34C4315F" w14:textId="75E7BF8B" w:rsidR="00BD678E" w:rsidRDefault="00231277">
      <w:pPr>
        <w:pStyle w:val="TOC3"/>
        <w:rPr>
          <w:rFonts w:eastAsiaTheme="minorEastAsia" w:cstheme="minorBidi"/>
          <w:noProof/>
          <w:szCs w:val="22"/>
          <w:lang w:val="en-US"/>
        </w:rPr>
      </w:pPr>
      <w:hyperlink w:anchor="_Toc106705365" w:history="1">
        <w:r w:rsidR="00BD678E" w:rsidRPr="00B07769">
          <w:rPr>
            <w:rStyle w:val="Hyperlink"/>
            <w:bCs/>
            <w:noProof/>
          </w:rPr>
          <w:t>18.4.3</w:t>
        </w:r>
        <w:r w:rsidR="00BD678E">
          <w:rPr>
            <w:rFonts w:eastAsiaTheme="minorEastAsia" w:cstheme="minorBidi"/>
            <w:noProof/>
            <w:szCs w:val="22"/>
            <w:lang w:val="en-US"/>
          </w:rPr>
          <w:tab/>
        </w:r>
        <w:r w:rsidR="00BD678E" w:rsidRPr="00B07769">
          <w:rPr>
            <w:rStyle w:val="Hyperlink"/>
            <w:noProof/>
          </w:rPr>
          <w:t>Incapacité à travailler avec compétence et en toute sécurité</w:t>
        </w:r>
        <w:r w:rsidR="00BD678E">
          <w:rPr>
            <w:noProof/>
            <w:webHidden/>
          </w:rPr>
          <w:tab/>
        </w:r>
        <w:r w:rsidR="00BD678E">
          <w:rPr>
            <w:noProof/>
            <w:webHidden/>
          </w:rPr>
          <w:fldChar w:fldCharType="begin"/>
        </w:r>
        <w:r w:rsidR="00BD678E">
          <w:rPr>
            <w:noProof/>
            <w:webHidden/>
          </w:rPr>
          <w:instrText xml:space="preserve"> PAGEREF _Toc106705365 \h </w:instrText>
        </w:r>
        <w:r w:rsidR="00BD678E">
          <w:rPr>
            <w:noProof/>
            <w:webHidden/>
          </w:rPr>
        </w:r>
        <w:r w:rsidR="00BD678E">
          <w:rPr>
            <w:noProof/>
            <w:webHidden/>
          </w:rPr>
          <w:fldChar w:fldCharType="separate"/>
        </w:r>
        <w:r w:rsidR="008C22F4">
          <w:rPr>
            <w:noProof/>
            <w:webHidden/>
          </w:rPr>
          <w:t>55</w:t>
        </w:r>
        <w:r w:rsidR="00BD678E">
          <w:rPr>
            <w:noProof/>
            <w:webHidden/>
          </w:rPr>
          <w:fldChar w:fldCharType="end"/>
        </w:r>
      </w:hyperlink>
    </w:p>
    <w:p w14:paraId="65A6D689" w14:textId="244F88E7" w:rsidR="00BD678E" w:rsidRDefault="00231277">
      <w:pPr>
        <w:pStyle w:val="TOC3"/>
        <w:rPr>
          <w:rFonts w:eastAsiaTheme="minorEastAsia" w:cstheme="minorBidi"/>
          <w:noProof/>
          <w:szCs w:val="22"/>
          <w:lang w:val="en-US"/>
        </w:rPr>
      </w:pPr>
      <w:hyperlink w:anchor="_Toc106705366" w:history="1">
        <w:r w:rsidR="00BD678E" w:rsidRPr="00B07769">
          <w:rPr>
            <w:rStyle w:val="Hyperlink"/>
            <w:bCs/>
            <w:noProof/>
          </w:rPr>
          <w:t>18.4.4</w:t>
        </w:r>
        <w:r w:rsidR="00BD678E">
          <w:rPr>
            <w:rFonts w:eastAsiaTheme="minorEastAsia" w:cstheme="minorBidi"/>
            <w:noProof/>
            <w:szCs w:val="22"/>
            <w:lang w:val="en-US"/>
          </w:rPr>
          <w:tab/>
        </w:r>
        <w:r w:rsidR="00BD678E" w:rsidRPr="00B07769">
          <w:rPr>
            <w:rStyle w:val="Hyperlink"/>
            <w:noProof/>
          </w:rPr>
          <w:t>Expiration d’un certificat</w:t>
        </w:r>
        <w:r w:rsidR="00BD678E">
          <w:rPr>
            <w:noProof/>
            <w:webHidden/>
          </w:rPr>
          <w:tab/>
        </w:r>
        <w:r w:rsidR="00BD678E">
          <w:rPr>
            <w:noProof/>
            <w:webHidden/>
          </w:rPr>
          <w:fldChar w:fldCharType="begin"/>
        </w:r>
        <w:r w:rsidR="00BD678E">
          <w:rPr>
            <w:noProof/>
            <w:webHidden/>
          </w:rPr>
          <w:instrText xml:space="preserve"> PAGEREF _Toc106705366 \h </w:instrText>
        </w:r>
        <w:r w:rsidR="00BD678E">
          <w:rPr>
            <w:noProof/>
            <w:webHidden/>
          </w:rPr>
        </w:r>
        <w:r w:rsidR="00BD678E">
          <w:rPr>
            <w:noProof/>
            <w:webHidden/>
          </w:rPr>
          <w:fldChar w:fldCharType="separate"/>
        </w:r>
        <w:r w:rsidR="008C22F4">
          <w:rPr>
            <w:noProof/>
            <w:webHidden/>
          </w:rPr>
          <w:t>55</w:t>
        </w:r>
        <w:r w:rsidR="00BD678E">
          <w:rPr>
            <w:noProof/>
            <w:webHidden/>
          </w:rPr>
          <w:fldChar w:fldCharType="end"/>
        </w:r>
      </w:hyperlink>
    </w:p>
    <w:p w14:paraId="4C813B7B" w14:textId="3511F382" w:rsidR="00BD678E" w:rsidRDefault="00231277">
      <w:pPr>
        <w:pStyle w:val="TOC3"/>
        <w:rPr>
          <w:rFonts w:eastAsiaTheme="minorEastAsia" w:cstheme="minorBidi"/>
          <w:noProof/>
          <w:szCs w:val="22"/>
          <w:lang w:val="en-US"/>
        </w:rPr>
      </w:pPr>
      <w:hyperlink w:anchor="_Toc106705367" w:history="1">
        <w:r w:rsidR="00BD678E" w:rsidRPr="00B07769">
          <w:rPr>
            <w:rStyle w:val="Hyperlink"/>
            <w:bCs/>
            <w:noProof/>
          </w:rPr>
          <w:t>18.4.5</w:t>
        </w:r>
        <w:r w:rsidR="00BD678E">
          <w:rPr>
            <w:rFonts w:eastAsiaTheme="minorEastAsia" w:cstheme="minorBidi"/>
            <w:noProof/>
            <w:szCs w:val="22"/>
            <w:lang w:val="en-US"/>
          </w:rPr>
          <w:tab/>
        </w:r>
        <w:r w:rsidR="00BD678E" w:rsidRPr="00B07769">
          <w:rPr>
            <w:rStyle w:val="Hyperlink"/>
            <w:noProof/>
          </w:rPr>
          <w:t>Décision proposée de ne pas accréditer un travailleur ou de retirer son accréditation</w:t>
        </w:r>
        <w:r w:rsidR="00BD678E">
          <w:rPr>
            <w:noProof/>
            <w:webHidden/>
          </w:rPr>
          <w:tab/>
        </w:r>
        <w:r w:rsidR="00BD678E">
          <w:rPr>
            <w:noProof/>
            <w:webHidden/>
          </w:rPr>
          <w:fldChar w:fldCharType="begin"/>
        </w:r>
        <w:r w:rsidR="00BD678E">
          <w:rPr>
            <w:noProof/>
            <w:webHidden/>
          </w:rPr>
          <w:instrText xml:space="preserve"> PAGEREF _Toc106705367 \h </w:instrText>
        </w:r>
        <w:r w:rsidR="00BD678E">
          <w:rPr>
            <w:noProof/>
            <w:webHidden/>
          </w:rPr>
        </w:r>
        <w:r w:rsidR="00BD678E">
          <w:rPr>
            <w:noProof/>
            <w:webHidden/>
          </w:rPr>
          <w:fldChar w:fldCharType="separate"/>
        </w:r>
        <w:r w:rsidR="008C22F4">
          <w:rPr>
            <w:noProof/>
            <w:webHidden/>
          </w:rPr>
          <w:t>55</w:t>
        </w:r>
        <w:r w:rsidR="00BD678E">
          <w:rPr>
            <w:noProof/>
            <w:webHidden/>
          </w:rPr>
          <w:fldChar w:fldCharType="end"/>
        </w:r>
      </w:hyperlink>
    </w:p>
    <w:p w14:paraId="14D3C53D" w14:textId="79F6B4D6" w:rsidR="00BD678E" w:rsidRDefault="00231277">
      <w:pPr>
        <w:pStyle w:val="TOC2"/>
        <w:rPr>
          <w:rFonts w:eastAsiaTheme="minorEastAsia" w:cstheme="minorBidi"/>
          <w:b/>
          <w:bCs w:val="0"/>
          <w:noProof/>
          <w:szCs w:val="22"/>
          <w:lang w:val="en-US"/>
        </w:rPr>
      </w:pPr>
      <w:hyperlink w:anchor="_Toc106705368" w:history="1">
        <w:r w:rsidR="00BD678E" w:rsidRPr="00B07769">
          <w:rPr>
            <w:rStyle w:val="Hyperlink"/>
            <w:noProof/>
          </w:rPr>
          <w:t>18.5</w:t>
        </w:r>
        <w:r w:rsidR="00BD678E">
          <w:rPr>
            <w:rFonts w:eastAsiaTheme="minorEastAsia" w:cstheme="minorBidi"/>
            <w:b/>
            <w:bCs w:val="0"/>
            <w:noProof/>
            <w:szCs w:val="22"/>
            <w:lang w:val="en-US"/>
          </w:rPr>
          <w:tab/>
        </w:r>
        <w:r w:rsidR="00BD678E" w:rsidRPr="00B07769">
          <w:rPr>
            <w:rStyle w:val="Hyperlink"/>
            <w:noProof/>
          </w:rPr>
          <w:t>Processus de réintégration de base</w:t>
        </w:r>
        <w:r w:rsidR="00BD678E">
          <w:rPr>
            <w:noProof/>
            <w:webHidden/>
          </w:rPr>
          <w:tab/>
        </w:r>
        <w:r w:rsidR="00BD678E">
          <w:rPr>
            <w:noProof/>
            <w:webHidden/>
          </w:rPr>
          <w:fldChar w:fldCharType="begin"/>
        </w:r>
        <w:r w:rsidR="00BD678E">
          <w:rPr>
            <w:noProof/>
            <w:webHidden/>
          </w:rPr>
          <w:instrText xml:space="preserve"> PAGEREF _Toc106705368 \h </w:instrText>
        </w:r>
        <w:r w:rsidR="00BD678E">
          <w:rPr>
            <w:noProof/>
            <w:webHidden/>
          </w:rPr>
        </w:r>
        <w:r w:rsidR="00BD678E">
          <w:rPr>
            <w:noProof/>
            <w:webHidden/>
          </w:rPr>
          <w:fldChar w:fldCharType="separate"/>
        </w:r>
        <w:r w:rsidR="008C22F4">
          <w:rPr>
            <w:noProof/>
            <w:webHidden/>
          </w:rPr>
          <w:t>56</w:t>
        </w:r>
        <w:r w:rsidR="00BD678E">
          <w:rPr>
            <w:noProof/>
            <w:webHidden/>
          </w:rPr>
          <w:fldChar w:fldCharType="end"/>
        </w:r>
      </w:hyperlink>
    </w:p>
    <w:p w14:paraId="1B4269B0" w14:textId="5D5CEEB2" w:rsidR="00BD678E" w:rsidRDefault="00231277">
      <w:pPr>
        <w:pStyle w:val="TOC3"/>
        <w:rPr>
          <w:rFonts w:eastAsiaTheme="minorEastAsia" w:cstheme="minorBidi"/>
          <w:noProof/>
          <w:szCs w:val="22"/>
          <w:lang w:val="en-US"/>
        </w:rPr>
      </w:pPr>
      <w:hyperlink w:anchor="_Toc106705369" w:history="1">
        <w:r w:rsidR="00BD678E" w:rsidRPr="00B07769">
          <w:rPr>
            <w:rStyle w:val="Hyperlink"/>
            <w:bCs/>
            <w:noProof/>
          </w:rPr>
          <w:t>18.5.1</w:t>
        </w:r>
        <w:r w:rsidR="00BD678E">
          <w:rPr>
            <w:rFonts w:eastAsiaTheme="minorEastAsia" w:cstheme="minorBidi"/>
            <w:noProof/>
            <w:szCs w:val="22"/>
            <w:lang w:val="en-US"/>
          </w:rPr>
          <w:tab/>
        </w:r>
        <w:r w:rsidR="00BD678E" w:rsidRPr="00B07769">
          <w:rPr>
            <w:rStyle w:val="Hyperlink"/>
            <w:noProof/>
          </w:rPr>
          <w:t>Formation de recyclage</w:t>
        </w:r>
        <w:r w:rsidR="00BD678E">
          <w:rPr>
            <w:noProof/>
            <w:webHidden/>
          </w:rPr>
          <w:tab/>
        </w:r>
        <w:r w:rsidR="00BD678E">
          <w:rPr>
            <w:noProof/>
            <w:webHidden/>
          </w:rPr>
          <w:fldChar w:fldCharType="begin"/>
        </w:r>
        <w:r w:rsidR="00BD678E">
          <w:rPr>
            <w:noProof/>
            <w:webHidden/>
          </w:rPr>
          <w:instrText xml:space="preserve"> PAGEREF _Toc106705369 \h </w:instrText>
        </w:r>
        <w:r w:rsidR="00BD678E">
          <w:rPr>
            <w:noProof/>
            <w:webHidden/>
          </w:rPr>
        </w:r>
        <w:r w:rsidR="00BD678E">
          <w:rPr>
            <w:noProof/>
            <w:webHidden/>
          </w:rPr>
          <w:fldChar w:fldCharType="separate"/>
        </w:r>
        <w:r w:rsidR="008C22F4">
          <w:rPr>
            <w:noProof/>
            <w:webHidden/>
          </w:rPr>
          <w:t>56</w:t>
        </w:r>
        <w:r w:rsidR="00BD678E">
          <w:rPr>
            <w:noProof/>
            <w:webHidden/>
          </w:rPr>
          <w:fldChar w:fldCharType="end"/>
        </w:r>
      </w:hyperlink>
    </w:p>
    <w:p w14:paraId="5DDD4513" w14:textId="548DB5B2" w:rsidR="00BD678E" w:rsidRDefault="00231277">
      <w:pPr>
        <w:pStyle w:val="TOC3"/>
        <w:rPr>
          <w:rFonts w:eastAsiaTheme="minorEastAsia" w:cstheme="minorBidi"/>
          <w:noProof/>
          <w:szCs w:val="22"/>
          <w:lang w:val="en-US"/>
        </w:rPr>
      </w:pPr>
      <w:hyperlink w:anchor="_Toc106705370" w:history="1">
        <w:r w:rsidR="00BD678E" w:rsidRPr="00B07769">
          <w:rPr>
            <w:rStyle w:val="Hyperlink"/>
            <w:bCs/>
            <w:noProof/>
          </w:rPr>
          <w:t>18.5.2</w:t>
        </w:r>
        <w:r w:rsidR="00BD678E">
          <w:rPr>
            <w:rFonts w:eastAsiaTheme="minorEastAsia" w:cstheme="minorBidi"/>
            <w:noProof/>
            <w:szCs w:val="22"/>
            <w:lang w:val="en-US"/>
          </w:rPr>
          <w:tab/>
        </w:r>
        <w:r w:rsidR="00BD678E" w:rsidRPr="00B07769">
          <w:rPr>
            <w:rStyle w:val="Hyperlink"/>
            <w:noProof/>
          </w:rPr>
          <w:t>Formation de révision</w:t>
        </w:r>
        <w:r w:rsidR="00BD678E">
          <w:rPr>
            <w:noProof/>
            <w:webHidden/>
          </w:rPr>
          <w:tab/>
        </w:r>
        <w:r w:rsidR="00BD678E">
          <w:rPr>
            <w:noProof/>
            <w:webHidden/>
          </w:rPr>
          <w:fldChar w:fldCharType="begin"/>
        </w:r>
        <w:r w:rsidR="00BD678E">
          <w:rPr>
            <w:noProof/>
            <w:webHidden/>
          </w:rPr>
          <w:instrText xml:space="preserve"> PAGEREF _Toc106705370 \h </w:instrText>
        </w:r>
        <w:r w:rsidR="00BD678E">
          <w:rPr>
            <w:noProof/>
            <w:webHidden/>
          </w:rPr>
        </w:r>
        <w:r w:rsidR="00BD678E">
          <w:rPr>
            <w:noProof/>
            <w:webHidden/>
          </w:rPr>
          <w:fldChar w:fldCharType="separate"/>
        </w:r>
        <w:r w:rsidR="008C22F4">
          <w:rPr>
            <w:noProof/>
            <w:webHidden/>
          </w:rPr>
          <w:t>56</w:t>
        </w:r>
        <w:r w:rsidR="00BD678E">
          <w:rPr>
            <w:noProof/>
            <w:webHidden/>
          </w:rPr>
          <w:fldChar w:fldCharType="end"/>
        </w:r>
      </w:hyperlink>
    </w:p>
    <w:p w14:paraId="0CAFD654" w14:textId="6374CF56" w:rsidR="00BD678E" w:rsidRDefault="00231277">
      <w:pPr>
        <w:pStyle w:val="TOC3"/>
        <w:rPr>
          <w:rFonts w:eastAsiaTheme="minorEastAsia" w:cstheme="minorBidi"/>
          <w:noProof/>
          <w:szCs w:val="22"/>
          <w:lang w:val="en-US"/>
        </w:rPr>
      </w:pPr>
      <w:hyperlink w:anchor="_Toc106705371" w:history="1">
        <w:r w:rsidR="00BD678E" w:rsidRPr="00B07769">
          <w:rPr>
            <w:rStyle w:val="Hyperlink"/>
            <w:bCs/>
            <w:noProof/>
          </w:rPr>
          <w:t>18.5.3</w:t>
        </w:r>
        <w:r w:rsidR="00BD678E">
          <w:rPr>
            <w:rFonts w:eastAsiaTheme="minorEastAsia" w:cstheme="minorBidi"/>
            <w:noProof/>
            <w:szCs w:val="22"/>
            <w:lang w:val="en-US"/>
          </w:rPr>
          <w:tab/>
        </w:r>
        <w:r w:rsidR="00BD678E" w:rsidRPr="00B07769">
          <w:rPr>
            <w:rStyle w:val="Hyperlink"/>
            <w:noProof/>
          </w:rPr>
          <w:t>Formation sur simulateur</w:t>
        </w:r>
        <w:r w:rsidR="00BD678E">
          <w:rPr>
            <w:noProof/>
            <w:webHidden/>
          </w:rPr>
          <w:tab/>
        </w:r>
        <w:r w:rsidR="00BD678E">
          <w:rPr>
            <w:noProof/>
            <w:webHidden/>
          </w:rPr>
          <w:fldChar w:fldCharType="begin"/>
        </w:r>
        <w:r w:rsidR="00BD678E">
          <w:rPr>
            <w:noProof/>
            <w:webHidden/>
          </w:rPr>
          <w:instrText xml:space="preserve"> PAGEREF _Toc106705371 \h </w:instrText>
        </w:r>
        <w:r w:rsidR="00BD678E">
          <w:rPr>
            <w:noProof/>
            <w:webHidden/>
          </w:rPr>
        </w:r>
        <w:r w:rsidR="00BD678E">
          <w:rPr>
            <w:noProof/>
            <w:webHidden/>
          </w:rPr>
          <w:fldChar w:fldCharType="separate"/>
        </w:r>
        <w:r w:rsidR="008C22F4">
          <w:rPr>
            <w:noProof/>
            <w:webHidden/>
          </w:rPr>
          <w:t>56</w:t>
        </w:r>
        <w:r w:rsidR="00BD678E">
          <w:rPr>
            <w:noProof/>
            <w:webHidden/>
          </w:rPr>
          <w:fldChar w:fldCharType="end"/>
        </w:r>
      </w:hyperlink>
    </w:p>
    <w:p w14:paraId="50BE019F" w14:textId="0AEFBC92" w:rsidR="00BD678E" w:rsidRDefault="00231277">
      <w:pPr>
        <w:pStyle w:val="TOC3"/>
        <w:rPr>
          <w:rFonts w:eastAsiaTheme="minorEastAsia" w:cstheme="minorBidi"/>
          <w:noProof/>
          <w:szCs w:val="22"/>
          <w:lang w:val="en-US"/>
        </w:rPr>
      </w:pPr>
      <w:hyperlink w:anchor="_Toc106705372" w:history="1">
        <w:r w:rsidR="00BD678E" w:rsidRPr="00B07769">
          <w:rPr>
            <w:rStyle w:val="Hyperlink"/>
            <w:bCs/>
            <w:noProof/>
          </w:rPr>
          <w:t>18.5.4</w:t>
        </w:r>
        <w:r w:rsidR="00BD678E">
          <w:rPr>
            <w:rFonts w:eastAsiaTheme="minorEastAsia" w:cstheme="minorBidi"/>
            <w:noProof/>
            <w:szCs w:val="22"/>
            <w:lang w:val="en-US"/>
          </w:rPr>
          <w:tab/>
        </w:r>
        <w:r w:rsidR="00BD678E" w:rsidRPr="00B07769">
          <w:rPr>
            <w:rStyle w:val="Hyperlink"/>
            <w:noProof/>
          </w:rPr>
          <w:t>Travail sous supervision</w:t>
        </w:r>
        <w:r w:rsidR="00BD678E">
          <w:rPr>
            <w:noProof/>
            <w:webHidden/>
          </w:rPr>
          <w:tab/>
        </w:r>
        <w:r w:rsidR="00BD678E">
          <w:rPr>
            <w:noProof/>
            <w:webHidden/>
          </w:rPr>
          <w:fldChar w:fldCharType="begin"/>
        </w:r>
        <w:r w:rsidR="00BD678E">
          <w:rPr>
            <w:noProof/>
            <w:webHidden/>
          </w:rPr>
          <w:instrText xml:space="preserve"> PAGEREF _Toc106705372 \h </w:instrText>
        </w:r>
        <w:r w:rsidR="00BD678E">
          <w:rPr>
            <w:noProof/>
            <w:webHidden/>
          </w:rPr>
        </w:r>
        <w:r w:rsidR="00BD678E">
          <w:rPr>
            <w:noProof/>
            <w:webHidden/>
          </w:rPr>
          <w:fldChar w:fldCharType="separate"/>
        </w:r>
        <w:r w:rsidR="008C22F4">
          <w:rPr>
            <w:noProof/>
            <w:webHidden/>
          </w:rPr>
          <w:t>57</w:t>
        </w:r>
        <w:r w:rsidR="00BD678E">
          <w:rPr>
            <w:noProof/>
            <w:webHidden/>
          </w:rPr>
          <w:fldChar w:fldCharType="end"/>
        </w:r>
      </w:hyperlink>
    </w:p>
    <w:p w14:paraId="245117F1" w14:textId="711954D6" w:rsidR="00BD678E" w:rsidRDefault="00231277">
      <w:pPr>
        <w:pStyle w:val="TOC3"/>
        <w:rPr>
          <w:rFonts w:eastAsiaTheme="minorEastAsia" w:cstheme="minorBidi"/>
          <w:noProof/>
          <w:szCs w:val="22"/>
          <w:lang w:val="en-US"/>
        </w:rPr>
      </w:pPr>
      <w:hyperlink w:anchor="_Toc106705373" w:history="1">
        <w:r w:rsidR="00BD678E" w:rsidRPr="00B07769">
          <w:rPr>
            <w:rStyle w:val="Hyperlink"/>
            <w:bCs/>
            <w:noProof/>
          </w:rPr>
          <w:t>18.5.5</w:t>
        </w:r>
        <w:r w:rsidR="00BD678E">
          <w:rPr>
            <w:rFonts w:eastAsiaTheme="minorEastAsia" w:cstheme="minorBidi"/>
            <w:noProof/>
            <w:szCs w:val="22"/>
            <w:lang w:val="en-US"/>
          </w:rPr>
          <w:tab/>
        </w:r>
        <w:r w:rsidR="00BD678E" w:rsidRPr="00B07769">
          <w:rPr>
            <w:rStyle w:val="Hyperlink"/>
            <w:noProof/>
          </w:rPr>
          <w:t>Entrevue de la direction</w:t>
        </w:r>
        <w:r w:rsidR="00BD678E">
          <w:rPr>
            <w:noProof/>
            <w:webHidden/>
          </w:rPr>
          <w:tab/>
        </w:r>
        <w:r w:rsidR="00BD678E">
          <w:rPr>
            <w:noProof/>
            <w:webHidden/>
          </w:rPr>
          <w:fldChar w:fldCharType="begin"/>
        </w:r>
        <w:r w:rsidR="00BD678E">
          <w:rPr>
            <w:noProof/>
            <w:webHidden/>
          </w:rPr>
          <w:instrText xml:space="preserve"> PAGEREF _Toc106705373 \h </w:instrText>
        </w:r>
        <w:r w:rsidR="00BD678E">
          <w:rPr>
            <w:noProof/>
            <w:webHidden/>
          </w:rPr>
        </w:r>
        <w:r w:rsidR="00BD678E">
          <w:rPr>
            <w:noProof/>
            <w:webHidden/>
          </w:rPr>
          <w:fldChar w:fldCharType="separate"/>
        </w:r>
        <w:r w:rsidR="008C22F4">
          <w:rPr>
            <w:noProof/>
            <w:webHidden/>
          </w:rPr>
          <w:t>57</w:t>
        </w:r>
        <w:r w:rsidR="00BD678E">
          <w:rPr>
            <w:noProof/>
            <w:webHidden/>
          </w:rPr>
          <w:fldChar w:fldCharType="end"/>
        </w:r>
      </w:hyperlink>
    </w:p>
    <w:p w14:paraId="56103099" w14:textId="571155D4" w:rsidR="00BD678E" w:rsidRDefault="00231277">
      <w:pPr>
        <w:pStyle w:val="TOC2"/>
        <w:rPr>
          <w:rFonts w:eastAsiaTheme="minorEastAsia" w:cstheme="minorBidi"/>
          <w:b/>
          <w:bCs w:val="0"/>
          <w:noProof/>
          <w:szCs w:val="22"/>
          <w:lang w:val="en-US"/>
        </w:rPr>
      </w:pPr>
      <w:hyperlink w:anchor="_Toc106705374" w:history="1">
        <w:r w:rsidR="00BD678E" w:rsidRPr="00B07769">
          <w:rPr>
            <w:rStyle w:val="Hyperlink"/>
            <w:noProof/>
          </w:rPr>
          <w:t>18.6</w:t>
        </w:r>
        <w:r w:rsidR="00BD678E">
          <w:rPr>
            <w:rFonts w:eastAsiaTheme="minorEastAsia" w:cstheme="minorBidi"/>
            <w:b/>
            <w:bCs w:val="0"/>
            <w:noProof/>
            <w:szCs w:val="22"/>
            <w:lang w:val="en-US"/>
          </w:rPr>
          <w:tab/>
        </w:r>
        <w:r w:rsidR="00BD678E" w:rsidRPr="00B07769">
          <w:rPr>
            <w:rStyle w:val="Hyperlink"/>
            <w:noProof/>
          </w:rPr>
          <w:t>Mesures correctives à la suite d’un retrait pour motif valable</w:t>
        </w:r>
        <w:r w:rsidR="00BD678E">
          <w:rPr>
            <w:noProof/>
            <w:webHidden/>
          </w:rPr>
          <w:tab/>
        </w:r>
        <w:r w:rsidR="00BD678E">
          <w:rPr>
            <w:noProof/>
            <w:webHidden/>
          </w:rPr>
          <w:fldChar w:fldCharType="begin"/>
        </w:r>
        <w:r w:rsidR="00BD678E">
          <w:rPr>
            <w:noProof/>
            <w:webHidden/>
          </w:rPr>
          <w:instrText xml:space="preserve"> PAGEREF _Toc106705374 \h </w:instrText>
        </w:r>
        <w:r w:rsidR="00BD678E">
          <w:rPr>
            <w:noProof/>
            <w:webHidden/>
          </w:rPr>
        </w:r>
        <w:r w:rsidR="00BD678E">
          <w:rPr>
            <w:noProof/>
            <w:webHidden/>
          </w:rPr>
          <w:fldChar w:fldCharType="separate"/>
        </w:r>
        <w:r w:rsidR="008C22F4">
          <w:rPr>
            <w:noProof/>
            <w:webHidden/>
          </w:rPr>
          <w:t>57</w:t>
        </w:r>
        <w:r w:rsidR="00BD678E">
          <w:rPr>
            <w:noProof/>
            <w:webHidden/>
          </w:rPr>
          <w:fldChar w:fldCharType="end"/>
        </w:r>
      </w:hyperlink>
    </w:p>
    <w:p w14:paraId="46253253" w14:textId="30A91E66" w:rsidR="00BD678E" w:rsidRDefault="00231277">
      <w:pPr>
        <w:pStyle w:val="TOC3"/>
        <w:rPr>
          <w:rFonts w:eastAsiaTheme="minorEastAsia" w:cstheme="minorBidi"/>
          <w:noProof/>
          <w:szCs w:val="22"/>
          <w:lang w:val="en-US"/>
        </w:rPr>
      </w:pPr>
      <w:hyperlink w:anchor="_Toc106705375" w:history="1">
        <w:r w:rsidR="00BD678E" w:rsidRPr="00B07769">
          <w:rPr>
            <w:rStyle w:val="Hyperlink"/>
            <w:bCs/>
            <w:noProof/>
          </w:rPr>
          <w:t>18.6.1</w:t>
        </w:r>
        <w:r w:rsidR="00BD678E">
          <w:rPr>
            <w:rFonts w:eastAsiaTheme="minorEastAsia" w:cstheme="minorBidi"/>
            <w:noProof/>
            <w:szCs w:val="22"/>
            <w:lang w:val="en-US"/>
          </w:rPr>
          <w:tab/>
        </w:r>
        <w:r w:rsidR="00BD678E" w:rsidRPr="00B07769">
          <w:rPr>
            <w:rStyle w:val="Hyperlink"/>
            <w:noProof/>
          </w:rPr>
          <w:t>Non</w:t>
        </w:r>
        <w:r w:rsidR="00BD678E" w:rsidRPr="00B07769">
          <w:rPr>
            <w:rStyle w:val="Hyperlink"/>
            <w:noProof/>
          </w:rPr>
          <w:noBreakHyphen/>
          <w:t>respect d’une exigence en matière d’occupation minimale</w:t>
        </w:r>
        <w:r w:rsidR="00BD678E">
          <w:rPr>
            <w:noProof/>
            <w:webHidden/>
          </w:rPr>
          <w:tab/>
        </w:r>
        <w:r w:rsidR="00BD678E">
          <w:rPr>
            <w:noProof/>
            <w:webHidden/>
          </w:rPr>
          <w:fldChar w:fldCharType="begin"/>
        </w:r>
        <w:r w:rsidR="00BD678E">
          <w:rPr>
            <w:noProof/>
            <w:webHidden/>
          </w:rPr>
          <w:instrText xml:space="preserve"> PAGEREF _Toc106705375 \h </w:instrText>
        </w:r>
        <w:r w:rsidR="00BD678E">
          <w:rPr>
            <w:noProof/>
            <w:webHidden/>
          </w:rPr>
        </w:r>
        <w:r w:rsidR="00BD678E">
          <w:rPr>
            <w:noProof/>
            <w:webHidden/>
          </w:rPr>
          <w:fldChar w:fldCharType="separate"/>
        </w:r>
        <w:r w:rsidR="008C22F4">
          <w:rPr>
            <w:noProof/>
            <w:webHidden/>
          </w:rPr>
          <w:t>57</w:t>
        </w:r>
        <w:r w:rsidR="00BD678E">
          <w:rPr>
            <w:noProof/>
            <w:webHidden/>
          </w:rPr>
          <w:fldChar w:fldCharType="end"/>
        </w:r>
      </w:hyperlink>
    </w:p>
    <w:p w14:paraId="1C0884B4" w14:textId="12D25155" w:rsidR="00BD678E" w:rsidRDefault="00231277">
      <w:pPr>
        <w:pStyle w:val="TOC3"/>
        <w:rPr>
          <w:rFonts w:eastAsiaTheme="minorEastAsia" w:cstheme="minorBidi"/>
          <w:noProof/>
          <w:szCs w:val="22"/>
          <w:lang w:val="en-US"/>
        </w:rPr>
      </w:pPr>
      <w:hyperlink w:anchor="_Toc106705376" w:history="1">
        <w:r w:rsidR="00BD678E" w:rsidRPr="00B07769">
          <w:rPr>
            <w:rStyle w:val="Hyperlink"/>
            <w:bCs/>
            <w:noProof/>
          </w:rPr>
          <w:t>18.6.2</w:t>
        </w:r>
        <w:r w:rsidR="00BD678E">
          <w:rPr>
            <w:rFonts w:eastAsiaTheme="minorEastAsia" w:cstheme="minorBidi"/>
            <w:noProof/>
            <w:szCs w:val="22"/>
            <w:lang w:val="en-US"/>
          </w:rPr>
          <w:tab/>
        </w:r>
        <w:r w:rsidR="00BD678E" w:rsidRPr="00B07769">
          <w:rPr>
            <w:rStyle w:val="Hyperlink"/>
            <w:noProof/>
          </w:rPr>
          <w:t>Échec au test de requalification</w:t>
        </w:r>
        <w:r w:rsidR="00BD678E">
          <w:rPr>
            <w:noProof/>
            <w:webHidden/>
          </w:rPr>
          <w:tab/>
        </w:r>
        <w:r w:rsidR="00BD678E">
          <w:rPr>
            <w:noProof/>
            <w:webHidden/>
          </w:rPr>
          <w:fldChar w:fldCharType="begin"/>
        </w:r>
        <w:r w:rsidR="00BD678E">
          <w:rPr>
            <w:noProof/>
            <w:webHidden/>
          </w:rPr>
          <w:instrText xml:space="preserve"> PAGEREF _Toc106705376 \h </w:instrText>
        </w:r>
        <w:r w:rsidR="00BD678E">
          <w:rPr>
            <w:noProof/>
            <w:webHidden/>
          </w:rPr>
        </w:r>
        <w:r w:rsidR="00BD678E">
          <w:rPr>
            <w:noProof/>
            <w:webHidden/>
          </w:rPr>
          <w:fldChar w:fldCharType="separate"/>
        </w:r>
        <w:r w:rsidR="008C22F4">
          <w:rPr>
            <w:noProof/>
            <w:webHidden/>
          </w:rPr>
          <w:t>57</w:t>
        </w:r>
        <w:r w:rsidR="00BD678E">
          <w:rPr>
            <w:noProof/>
            <w:webHidden/>
          </w:rPr>
          <w:fldChar w:fldCharType="end"/>
        </w:r>
      </w:hyperlink>
    </w:p>
    <w:p w14:paraId="0DD7AC1C" w14:textId="37F7A5EF" w:rsidR="00BD678E" w:rsidRDefault="00231277">
      <w:pPr>
        <w:pStyle w:val="TOC3"/>
        <w:rPr>
          <w:rFonts w:eastAsiaTheme="minorEastAsia" w:cstheme="minorBidi"/>
          <w:noProof/>
          <w:szCs w:val="22"/>
          <w:lang w:val="en-US"/>
        </w:rPr>
      </w:pPr>
      <w:hyperlink w:anchor="_Toc106705377" w:history="1">
        <w:r w:rsidR="00BD678E" w:rsidRPr="00B07769">
          <w:rPr>
            <w:rStyle w:val="Hyperlink"/>
            <w:bCs/>
            <w:noProof/>
          </w:rPr>
          <w:t>18.6.3</w:t>
        </w:r>
        <w:r w:rsidR="00BD678E">
          <w:rPr>
            <w:rFonts w:eastAsiaTheme="minorEastAsia" w:cstheme="minorBidi"/>
            <w:noProof/>
            <w:szCs w:val="22"/>
            <w:lang w:val="en-US"/>
          </w:rPr>
          <w:tab/>
        </w:r>
        <w:r w:rsidR="00BD678E" w:rsidRPr="00B07769">
          <w:rPr>
            <w:rStyle w:val="Hyperlink"/>
            <w:noProof/>
          </w:rPr>
          <w:t>Incapacité à travailler, avec compétence et en toute sécurité</w:t>
        </w:r>
        <w:r w:rsidR="00BD678E">
          <w:rPr>
            <w:noProof/>
            <w:webHidden/>
          </w:rPr>
          <w:tab/>
        </w:r>
        <w:r w:rsidR="00BD678E">
          <w:rPr>
            <w:noProof/>
            <w:webHidden/>
          </w:rPr>
          <w:fldChar w:fldCharType="begin"/>
        </w:r>
        <w:r w:rsidR="00BD678E">
          <w:rPr>
            <w:noProof/>
            <w:webHidden/>
          </w:rPr>
          <w:instrText xml:space="preserve"> PAGEREF _Toc106705377 \h </w:instrText>
        </w:r>
        <w:r w:rsidR="00BD678E">
          <w:rPr>
            <w:noProof/>
            <w:webHidden/>
          </w:rPr>
        </w:r>
        <w:r w:rsidR="00BD678E">
          <w:rPr>
            <w:noProof/>
            <w:webHidden/>
          </w:rPr>
          <w:fldChar w:fldCharType="separate"/>
        </w:r>
        <w:r w:rsidR="008C22F4">
          <w:rPr>
            <w:noProof/>
            <w:webHidden/>
          </w:rPr>
          <w:t>58</w:t>
        </w:r>
        <w:r w:rsidR="00BD678E">
          <w:rPr>
            <w:noProof/>
            <w:webHidden/>
          </w:rPr>
          <w:fldChar w:fldCharType="end"/>
        </w:r>
      </w:hyperlink>
    </w:p>
    <w:p w14:paraId="25F262EC" w14:textId="17994BB0" w:rsidR="00BD678E" w:rsidRDefault="00231277">
      <w:pPr>
        <w:pStyle w:val="TOC3"/>
        <w:rPr>
          <w:rFonts w:eastAsiaTheme="minorEastAsia" w:cstheme="minorBidi"/>
          <w:noProof/>
          <w:szCs w:val="22"/>
          <w:lang w:val="en-US"/>
        </w:rPr>
      </w:pPr>
      <w:hyperlink w:anchor="_Toc106705378" w:history="1">
        <w:r w:rsidR="00BD678E" w:rsidRPr="00B07769">
          <w:rPr>
            <w:rStyle w:val="Hyperlink"/>
            <w:bCs/>
            <w:noProof/>
          </w:rPr>
          <w:t>18.6.4</w:t>
        </w:r>
        <w:r w:rsidR="00BD678E">
          <w:rPr>
            <w:rFonts w:eastAsiaTheme="minorEastAsia" w:cstheme="minorBidi"/>
            <w:noProof/>
            <w:szCs w:val="22"/>
            <w:lang w:val="en-US"/>
          </w:rPr>
          <w:tab/>
        </w:r>
        <w:r w:rsidR="00BD678E" w:rsidRPr="00B07769">
          <w:rPr>
            <w:rStyle w:val="Hyperlink"/>
            <w:noProof/>
          </w:rPr>
          <w:t>Expiration d’un certificat</w:t>
        </w:r>
        <w:r w:rsidR="00BD678E">
          <w:rPr>
            <w:noProof/>
            <w:webHidden/>
          </w:rPr>
          <w:tab/>
        </w:r>
        <w:r w:rsidR="00BD678E">
          <w:rPr>
            <w:noProof/>
            <w:webHidden/>
          </w:rPr>
          <w:fldChar w:fldCharType="begin"/>
        </w:r>
        <w:r w:rsidR="00BD678E">
          <w:rPr>
            <w:noProof/>
            <w:webHidden/>
          </w:rPr>
          <w:instrText xml:space="preserve"> PAGEREF _Toc106705378 \h </w:instrText>
        </w:r>
        <w:r w:rsidR="00BD678E">
          <w:rPr>
            <w:noProof/>
            <w:webHidden/>
          </w:rPr>
        </w:r>
        <w:r w:rsidR="00BD678E">
          <w:rPr>
            <w:noProof/>
            <w:webHidden/>
          </w:rPr>
          <w:fldChar w:fldCharType="separate"/>
        </w:r>
        <w:r w:rsidR="008C22F4">
          <w:rPr>
            <w:noProof/>
            <w:webHidden/>
          </w:rPr>
          <w:t>58</w:t>
        </w:r>
        <w:r w:rsidR="00BD678E">
          <w:rPr>
            <w:noProof/>
            <w:webHidden/>
          </w:rPr>
          <w:fldChar w:fldCharType="end"/>
        </w:r>
      </w:hyperlink>
    </w:p>
    <w:p w14:paraId="5EC9CCC7" w14:textId="721FCD08" w:rsidR="00BD678E" w:rsidRDefault="00231277">
      <w:pPr>
        <w:pStyle w:val="TOC3"/>
        <w:rPr>
          <w:rFonts w:eastAsiaTheme="minorEastAsia" w:cstheme="minorBidi"/>
          <w:noProof/>
          <w:szCs w:val="22"/>
          <w:lang w:val="en-US"/>
        </w:rPr>
      </w:pPr>
      <w:hyperlink w:anchor="_Toc106705379" w:history="1">
        <w:r w:rsidR="00BD678E" w:rsidRPr="00B07769">
          <w:rPr>
            <w:rStyle w:val="Hyperlink"/>
            <w:bCs/>
            <w:noProof/>
          </w:rPr>
          <w:t>18.6.5</w:t>
        </w:r>
        <w:r w:rsidR="00BD678E">
          <w:rPr>
            <w:rFonts w:eastAsiaTheme="minorEastAsia" w:cstheme="minorBidi"/>
            <w:noProof/>
            <w:szCs w:val="22"/>
            <w:lang w:val="en-US"/>
          </w:rPr>
          <w:tab/>
        </w:r>
        <w:r w:rsidR="00BD678E" w:rsidRPr="00B07769">
          <w:rPr>
            <w:rStyle w:val="Hyperlink"/>
            <w:noProof/>
          </w:rPr>
          <w:t>Décision proposée de ne pas accréditer un travailleur ou de retirer son accréditation</w:t>
        </w:r>
        <w:r w:rsidR="00BD678E">
          <w:rPr>
            <w:noProof/>
            <w:webHidden/>
          </w:rPr>
          <w:tab/>
        </w:r>
        <w:r w:rsidR="00BD678E">
          <w:rPr>
            <w:noProof/>
            <w:webHidden/>
          </w:rPr>
          <w:fldChar w:fldCharType="begin"/>
        </w:r>
        <w:r w:rsidR="00BD678E">
          <w:rPr>
            <w:noProof/>
            <w:webHidden/>
          </w:rPr>
          <w:instrText xml:space="preserve"> PAGEREF _Toc106705379 \h </w:instrText>
        </w:r>
        <w:r w:rsidR="00BD678E">
          <w:rPr>
            <w:noProof/>
            <w:webHidden/>
          </w:rPr>
        </w:r>
        <w:r w:rsidR="00BD678E">
          <w:rPr>
            <w:noProof/>
            <w:webHidden/>
          </w:rPr>
          <w:fldChar w:fldCharType="separate"/>
        </w:r>
        <w:r w:rsidR="008C22F4">
          <w:rPr>
            <w:noProof/>
            <w:webHidden/>
          </w:rPr>
          <w:t>58</w:t>
        </w:r>
        <w:r w:rsidR="00BD678E">
          <w:rPr>
            <w:noProof/>
            <w:webHidden/>
          </w:rPr>
          <w:fldChar w:fldCharType="end"/>
        </w:r>
      </w:hyperlink>
    </w:p>
    <w:p w14:paraId="7EC1CE59" w14:textId="1419748A" w:rsidR="00BD678E" w:rsidRDefault="00231277">
      <w:pPr>
        <w:pStyle w:val="TOC2"/>
        <w:rPr>
          <w:rFonts w:eastAsiaTheme="minorEastAsia" w:cstheme="minorBidi"/>
          <w:b/>
          <w:bCs w:val="0"/>
          <w:noProof/>
          <w:szCs w:val="22"/>
          <w:lang w:val="en-US"/>
        </w:rPr>
      </w:pPr>
      <w:hyperlink w:anchor="_Toc106705380" w:history="1">
        <w:r w:rsidR="00BD678E" w:rsidRPr="00B07769">
          <w:rPr>
            <w:rStyle w:val="Hyperlink"/>
            <w:noProof/>
          </w:rPr>
          <w:t>18.7</w:t>
        </w:r>
        <w:r w:rsidR="00BD678E">
          <w:rPr>
            <w:rFonts w:eastAsiaTheme="minorEastAsia" w:cstheme="minorBidi"/>
            <w:b/>
            <w:bCs w:val="0"/>
            <w:noProof/>
            <w:szCs w:val="22"/>
            <w:lang w:val="en-US"/>
          </w:rPr>
          <w:tab/>
        </w:r>
        <w:r w:rsidR="00BD678E" w:rsidRPr="00B07769">
          <w:rPr>
            <w:rStyle w:val="Hyperlink"/>
            <w:noProof/>
          </w:rPr>
          <w:t>Avis de changement de statut d’emploi</w:t>
        </w:r>
        <w:r w:rsidR="00BD678E">
          <w:rPr>
            <w:noProof/>
            <w:webHidden/>
          </w:rPr>
          <w:tab/>
        </w:r>
        <w:r w:rsidR="00BD678E">
          <w:rPr>
            <w:noProof/>
            <w:webHidden/>
          </w:rPr>
          <w:fldChar w:fldCharType="begin"/>
        </w:r>
        <w:r w:rsidR="00BD678E">
          <w:rPr>
            <w:noProof/>
            <w:webHidden/>
          </w:rPr>
          <w:instrText xml:space="preserve"> PAGEREF _Toc106705380 \h </w:instrText>
        </w:r>
        <w:r w:rsidR="00BD678E">
          <w:rPr>
            <w:noProof/>
            <w:webHidden/>
          </w:rPr>
        </w:r>
        <w:r w:rsidR="00BD678E">
          <w:rPr>
            <w:noProof/>
            <w:webHidden/>
          </w:rPr>
          <w:fldChar w:fldCharType="separate"/>
        </w:r>
        <w:r w:rsidR="008C22F4">
          <w:rPr>
            <w:noProof/>
            <w:webHidden/>
          </w:rPr>
          <w:t>58</w:t>
        </w:r>
        <w:r w:rsidR="00BD678E">
          <w:rPr>
            <w:noProof/>
            <w:webHidden/>
          </w:rPr>
          <w:fldChar w:fldCharType="end"/>
        </w:r>
      </w:hyperlink>
    </w:p>
    <w:p w14:paraId="6C162749" w14:textId="0D6973E2" w:rsidR="00BD678E" w:rsidRDefault="00231277">
      <w:pPr>
        <w:pStyle w:val="TOC3"/>
        <w:rPr>
          <w:rFonts w:eastAsiaTheme="minorEastAsia" w:cstheme="minorBidi"/>
          <w:noProof/>
          <w:szCs w:val="22"/>
          <w:lang w:val="en-US"/>
        </w:rPr>
      </w:pPr>
      <w:hyperlink w:anchor="_Toc106705381" w:history="1">
        <w:r w:rsidR="00BD678E" w:rsidRPr="00B07769">
          <w:rPr>
            <w:rStyle w:val="Hyperlink"/>
            <w:bCs/>
            <w:noProof/>
          </w:rPr>
          <w:t>18.7.1</w:t>
        </w:r>
        <w:r w:rsidR="00BD678E">
          <w:rPr>
            <w:rFonts w:eastAsiaTheme="minorEastAsia" w:cstheme="minorBidi"/>
            <w:noProof/>
            <w:szCs w:val="22"/>
            <w:lang w:val="en-US"/>
          </w:rPr>
          <w:tab/>
        </w:r>
        <w:r w:rsidR="00BD678E" w:rsidRPr="00B07769">
          <w:rPr>
            <w:rStyle w:val="Hyperlink"/>
            <w:noProof/>
          </w:rPr>
          <w:t>Avis de retrait</w:t>
        </w:r>
        <w:r w:rsidR="00BD678E">
          <w:rPr>
            <w:noProof/>
            <w:webHidden/>
          </w:rPr>
          <w:tab/>
        </w:r>
        <w:r w:rsidR="00BD678E">
          <w:rPr>
            <w:noProof/>
            <w:webHidden/>
          </w:rPr>
          <w:fldChar w:fldCharType="begin"/>
        </w:r>
        <w:r w:rsidR="00BD678E">
          <w:rPr>
            <w:noProof/>
            <w:webHidden/>
          </w:rPr>
          <w:instrText xml:space="preserve"> PAGEREF _Toc106705381 \h </w:instrText>
        </w:r>
        <w:r w:rsidR="00BD678E">
          <w:rPr>
            <w:noProof/>
            <w:webHidden/>
          </w:rPr>
        </w:r>
        <w:r w:rsidR="00BD678E">
          <w:rPr>
            <w:noProof/>
            <w:webHidden/>
          </w:rPr>
          <w:fldChar w:fldCharType="separate"/>
        </w:r>
        <w:r w:rsidR="008C22F4">
          <w:rPr>
            <w:noProof/>
            <w:webHidden/>
          </w:rPr>
          <w:t>58</w:t>
        </w:r>
        <w:r w:rsidR="00BD678E">
          <w:rPr>
            <w:noProof/>
            <w:webHidden/>
          </w:rPr>
          <w:fldChar w:fldCharType="end"/>
        </w:r>
      </w:hyperlink>
    </w:p>
    <w:p w14:paraId="28EE1E92" w14:textId="1684B211" w:rsidR="00BD678E" w:rsidRDefault="00231277">
      <w:pPr>
        <w:pStyle w:val="TOC3"/>
        <w:rPr>
          <w:rFonts w:eastAsiaTheme="minorEastAsia" w:cstheme="minorBidi"/>
          <w:noProof/>
          <w:szCs w:val="22"/>
          <w:lang w:val="en-US"/>
        </w:rPr>
      </w:pPr>
      <w:hyperlink w:anchor="_Toc106705382" w:history="1">
        <w:r w:rsidR="00BD678E" w:rsidRPr="00B07769">
          <w:rPr>
            <w:rStyle w:val="Hyperlink"/>
            <w:bCs/>
            <w:noProof/>
          </w:rPr>
          <w:t>18.7.2</w:t>
        </w:r>
        <w:r w:rsidR="00BD678E">
          <w:rPr>
            <w:rFonts w:eastAsiaTheme="minorEastAsia" w:cstheme="minorBidi"/>
            <w:noProof/>
            <w:szCs w:val="22"/>
            <w:lang w:val="en-US"/>
          </w:rPr>
          <w:tab/>
        </w:r>
        <w:r w:rsidR="00BD678E" w:rsidRPr="00B07769">
          <w:rPr>
            <w:rStyle w:val="Hyperlink"/>
            <w:noProof/>
          </w:rPr>
          <w:t>Avis de réintégration</w:t>
        </w:r>
        <w:r w:rsidR="00BD678E">
          <w:rPr>
            <w:noProof/>
            <w:webHidden/>
          </w:rPr>
          <w:tab/>
        </w:r>
        <w:r w:rsidR="00BD678E">
          <w:rPr>
            <w:noProof/>
            <w:webHidden/>
          </w:rPr>
          <w:fldChar w:fldCharType="begin"/>
        </w:r>
        <w:r w:rsidR="00BD678E">
          <w:rPr>
            <w:noProof/>
            <w:webHidden/>
          </w:rPr>
          <w:instrText xml:space="preserve"> PAGEREF _Toc106705382 \h </w:instrText>
        </w:r>
        <w:r w:rsidR="00BD678E">
          <w:rPr>
            <w:noProof/>
            <w:webHidden/>
          </w:rPr>
        </w:r>
        <w:r w:rsidR="00BD678E">
          <w:rPr>
            <w:noProof/>
            <w:webHidden/>
          </w:rPr>
          <w:fldChar w:fldCharType="separate"/>
        </w:r>
        <w:r w:rsidR="008C22F4">
          <w:rPr>
            <w:noProof/>
            <w:webHidden/>
          </w:rPr>
          <w:t>58</w:t>
        </w:r>
        <w:r w:rsidR="00BD678E">
          <w:rPr>
            <w:noProof/>
            <w:webHidden/>
          </w:rPr>
          <w:fldChar w:fldCharType="end"/>
        </w:r>
      </w:hyperlink>
    </w:p>
    <w:p w14:paraId="5217950A" w14:textId="26502118" w:rsidR="00BD678E" w:rsidRDefault="00231277">
      <w:pPr>
        <w:pStyle w:val="TOC1"/>
        <w:rPr>
          <w:rFonts w:asciiTheme="minorHAnsi" w:eastAsiaTheme="minorEastAsia" w:hAnsiTheme="minorHAnsi"/>
          <w:b w:val="0"/>
          <w:bCs w:val="0"/>
          <w:szCs w:val="22"/>
          <w:lang w:val="en-US"/>
        </w:rPr>
      </w:pPr>
      <w:hyperlink w:anchor="_Toc106705383" w:history="1">
        <w:r w:rsidR="00BD678E" w:rsidRPr="00B07769">
          <w:rPr>
            <w:rStyle w:val="Hyperlink"/>
          </w:rPr>
          <w:t>19.</w:t>
        </w:r>
        <w:r w:rsidR="00BD678E">
          <w:rPr>
            <w:rFonts w:asciiTheme="minorHAnsi" w:eastAsiaTheme="minorEastAsia" w:hAnsiTheme="minorHAnsi"/>
            <w:b w:val="0"/>
            <w:bCs w:val="0"/>
            <w:szCs w:val="22"/>
            <w:lang w:val="en-US"/>
          </w:rPr>
          <w:tab/>
        </w:r>
        <w:r w:rsidR="00BD678E" w:rsidRPr="00B07769">
          <w:rPr>
            <w:rStyle w:val="Hyperlink"/>
          </w:rPr>
          <w:t>Gestion de l’information</w:t>
        </w:r>
        <w:r w:rsidR="00BD678E">
          <w:rPr>
            <w:webHidden/>
          </w:rPr>
          <w:tab/>
        </w:r>
        <w:r w:rsidR="00BD678E">
          <w:rPr>
            <w:webHidden/>
          </w:rPr>
          <w:fldChar w:fldCharType="begin"/>
        </w:r>
        <w:r w:rsidR="00BD678E">
          <w:rPr>
            <w:webHidden/>
          </w:rPr>
          <w:instrText xml:space="preserve"> PAGEREF _Toc106705383 \h </w:instrText>
        </w:r>
        <w:r w:rsidR="00BD678E">
          <w:rPr>
            <w:webHidden/>
          </w:rPr>
        </w:r>
        <w:r w:rsidR="00BD678E">
          <w:rPr>
            <w:webHidden/>
          </w:rPr>
          <w:fldChar w:fldCharType="separate"/>
        </w:r>
        <w:r w:rsidR="008C22F4">
          <w:rPr>
            <w:webHidden/>
          </w:rPr>
          <w:t>59</w:t>
        </w:r>
        <w:r w:rsidR="00BD678E">
          <w:rPr>
            <w:webHidden/>
          </w:rPr>
          <w:fldChar w:fldCharType="end"/>
        </w:r>
      </w:hyperlink>
    </w:p>
    <w:p w14:paraId="6DBD7DD7" w14:textId="382A0DDA" w:rsidR="00BD678E" w:rsidRDefault="00231277">
      <w:pPr>
        <w:pStyle w:val="TOC2"/>
        <w:rPr>
          <w:rFonts w:eastAsiaTheme="minorEastAsia" w:cstheme="minorBidi"/>
          <w:b/>
          <w:bCs w:val="0"/>
          <w:noProof/>
          <w:szCs w:val="22"/>
          <w:lang w:val="en-US"/>
        </w:rPr>
      </w:pPr>
      <w:hyperlink w:anchor="_Toc106705384" w:history="1">
        <w:r w:rsidR="00BD678E" w:rsidRPr="00B07769">
          <w:rPr>
            <w:rStyle w:val="Hyperlink"/>
            <w:noProof/>
          </w:rPr>
          <w:t>19.1</w:t>
        </w:r>
        <w:r w:rsidR="00BD678E">
          <w:rPr>
            <w:rFonts w:eastAsiaTheme="minorEastAsia" w:cstheme="minorBidi"/>
            <w:b/>
            <w:bCs w:val="0"/>
            <w:noProof/>
            <w:szCs w:val="22"/>
            <w:lang w:val="en-US"/>
          </w:rPr>
          <w:tab/>
        </w:r>
        <w:r w:rsidR="00BD678E" w:rsidRPr="00B07769">
          <w:rPr>
            <w:rStyle w:val="Hyperlink"/>
            <w:noProof/>
          </w:rPr>
          <w:t>Documents organisationnels</w:t>
        </w:r>
        <w:r w:rsidR="00BD678E">
          <w:rPr>
            <w:noProof/>
            <w:webHidden/>
          </w:rPr>
          <w:tab/>
        </w:r>
        <w:r w:rsidR="00BD678E">
          <w:rPr>
            <w:noProof/>
            <w:webHidden/>
          </w:rPr>
          <w:fldChar w:fldCharType="begin"/>
        </w:r>
        <w:r w:rsidR="00BD678E">
          <w:rPr>
            <w:noProof/>
            <w:webHidden/>
          </w:rPr>
          <w:instrText xml:space="preserve"> PAGEREF _Toc106705384 \h </w:instrText>
        </w:r>
        <w:r w:rsidR="00BD678E">
          <w:rPr>
            <w:noProof/>
            <w:webHidden/>
          </w:rPr>
        </w:r>
        <w:r w:rsidR="00BD678E">
          <w:rPr>
            <w:noProof/>
            <w:webHidden/>
          </w:rPr>
          <w:fldChar w:fldCharType="separate"/>
        </w:r>
        <w:r w:rsidR="008C22F4">
          <w:rPr>
            <w:noProof/>
            <w:webHidden/>
          </w:rPr>
          <w:t>59</w:t>
        </w:r>
        <w:r w:rsidR="00BD678E">
          <w:rPr>
            <w:noProof/>
            <w:webHidden/>
          </w:rPr>
          <w:fldChar w:fldCharType="end"/>
        </w:r>
      </w:hyperlink>
    </w:p>
    <w:p w14:paraId="19919FD0" w14:textId="1506A487" w:rsidR="00BD678E" w:rsidRDefault="00231277">
      <w:pPr>
        <w:pStyle w:val="TOC3"/>
        <w:rPr>
          <w:rFonts w:eastAsiaTheme="minorEastAsia" w:cstheme="minorBidi"/>
          <w:noProof/>
          <w:szCs w:val="22"/>
          <w:lang w:val="en-US"/>
        </w:rPr>
      </w:pPr>
      <w:hyperlink w:anchor="_Toc106705385" w:history="1">
        <w:r w:rsidR="00BD678E" w:rsidRPr="00B07769">
          <w:rPr>
            <w:rStyle w:val="Hyperlink"/>
            <w:bCs/>
            <w:noProof/>
          </w:rPr>
          <w:t>19.1.1</w:t>
        </w:r>
        <w:r w:rsidR="00BD678E">
          <w:rPr>
            <w:rFonts w:eastAsiaTheme="minorEastAsia" w:cstheme="minorBidi"/>
            <w:noProof/>
            <w:szCs w:val="22"/>
            <w:lang w:val="en-US"/>
          </w:rPr>
          <w:tab/>
        </w:r>
        <w:r w:rsidR="00BD678E" w:rsidRPr="00B07769">
          <w:rPr>
            <w:rStyle w:val="Hyperlink"/>
            <w:noProof/>
          </w:rPr>
          <w:t>Rôles et responsabilités</w:t>
        </w:r>
        <w:r w:rsidR="00BD678E">
          <w:rPr>
            <w:noProof/>
            <w:webHidden/>
          </w:rPr>
          <w:tab/>
        </w:r>
        <w:r w:rsidR="00BD678E">
          <w:rPr>
            <w:noProof/>
            <w:webHidden/>
          </w:rPr>
          <w:fldChar w:fldCharType="begin"/>
        </w:r>
        <w:r w:rsidR="00BD678E">
          <w:rPr>
            <w:noProof/>
            <w:webHidden/>
          </w:rPr>
          <w:instrText xml:space="preserve"> PAGEREF _Toc106705385 \h </w:instrText>
        </w:r>
        <w:r w:rsidR="00BD678E">
          <w:rPr>
            <w:noProof/>
            <w:webHidden/>
          </w:rPr>
        </w:r>
        <w:r w:rsidR="00BD678E">
          <w:rPr>
            <w:noProof/>
            <w:webHidden/>
          </w:rPr>
          <w:fldChar w:fldCharType="separate"/>
        </w:r>
        <w:r w:rsidR="008C22F4">
          <w:rPr>
            <w:noProof/>
            <w:webHidden/>
          </w:rPr>
          <w:t>59</w:t>
        </w:r>
        <w:r w:rsidR="00BD678E">
          <w:rPr>
            <w:noProof/>
            <w:webHidden/>
          </w:rPr>
          <w:fldChar w:fldCharType="end"/>
        </w:r>
      </w:hyperlink>
    </w:p>
    <w:p w14:paraId="02ACA809" w14:textId="22988D3E" w:rsidR="00BD678E" w:rsidRDefault="00231277">
      <w:pPr>
        <w:pStyle w:val="TOC3"/>
        <w:rPr>
          <w:rFonts w:eastAsiaTheme="minorEastAsia" w:cstheme="minorBidi"/>
          <w:noProof/>
          <w:szCs w:val="22"/>
          <w:lang w:val="en-US"/>
        </w:rPr>
      </w:pPr>
      <w:hyperlink w:anchor="_Toc106705386" w:history="1">
        <w:r w:rsidR="00BD678E" w:rsidRPr="00B07769">
          <w:rPr>
            <w:rStyle w:val="Hyperlink"/>
            <w:bCs/>
            <w:noProof/>
          </w:rPr>
          <w:t>19.1.2</w:t>
        </w:r>
        <w:r w:rsidR="00BD678E">
          <w:rPr>
            <w:rFonts w:eastAsiaTheme="minorEastAsia" w:cstheme="minorBidi"/>
            <w:noProof/>
            <w:szCs w:val="22"/>
            <w:lang w:val="en-US"/>
          </w:rPr>
          <w:tab/>
        </w:r>
        <w:r w:rsidR="00BD678E" w:rsidRPr="00B07769">
          <w:rPr>
            <w:rStyle w:val="Hyperlink"/>
            <w:noProof/>
          </w:rPr>
          <w:t>Procédures opérationnelles</w:t>
        </w:r>
        <w:r w:rsidR="00BD678E">
          <w:rPr>
            <w:noProof/>
            <w:webHidden/>
          </w:rPr>
          <w:tab/>
        </w:r>
        <w:r w:rsidR="00BD678E">
          <w:rPr>
            <w:noProof/>
            <w:webHidden/>
          </w:rPr>
          <w:fldChar w:fldCharType="begin"/>
        </w:r>
        <w:r w:rsidR="00BD678E">
          <w:rPr>
            <w:noProof/>
            <w:webHidden/>
          </w:rPr>
          <w:instrText xml:space="preserve"> PAGEREF _Toc106705386 \h </w:instrText>
        </w:r>
        <w:r w:rsidR="00BD678E">
          <w:rPr>
            <w:noProof/>
            <w:webHidden/>
          </w:rPr>
        </w:r>
        <w:r w:rsidR="00BD678E">
          <w:rPr>
            <w:noProof/>
            <w:webHidden/>
          </w:rPr>
          <w:fldChar w:fldCharType="separate"/>
        </w:r>
        <w:r w:rsidR="008C22F4">
          <w:rPr>
            <w:noProof/>
            <w:webHidden/>
          </w:rPr>
          <w:t>59</w:t>
        </w:r>
        <w:r w:rsidR="00BD678E">
          <w:rPr>
            <w:noProof/>
            <w:webHidden/>
          </w:rPr>
          <w:fldChar w:fldCharType="end"/>
        </w:r>
      </w:hyperlink>
    </w:p>
    <w:p w14:paraId="34B720F6" w14:textId="3755165B" w:rsidR="00BD678E" w:rsidRDefault="00231277">
      <w:pPr>
        <w:pStyle w:val="TOC3"/>
        <w:rPr>
          <w:rFonts w:eastAsiaTheme="minorEastAsia" w:cstheme="minorBidi"/>
          <w:noProof/>
          <w:szCs w:val="22"/>
          <w:lang w:val="en-US"/>
        </w:rPr>
      </w:pPr>
      <w:hyperlink w:anchor="_Toc106705387" w:history="1">
        <w:r w:rsidR="00BD678E" w:rsidRPr="00B07769">
          <w:rPr>
            <w:rStyle w:val="Hyperlink"/>
            <w:bCs/>
            <w:noProof/>
          </w:rPr>
          <w:t>19.1.3</w:t>
        </w:r>
        <w:r w:rsidR="00BD678E">
          <w:rPr>
            <w:rFonts w:eastAsiaTheme="minorEastAsia" w:cstheme="minorBidi"/>
            <w:noProof/>
            <w:szCs w:val="22"/>
            <w:lang w:val="en-US"/>
          </w:rPr>
          <w:tab/>
        </w:r>
        <w:r w:rsidR="00BD678E" w:rsidRPr="00B07769">
          <w:rPr>
            <w:rStyle w:val="Hyperlink"/>
            <w:noProof/>
          </w:rPr>
          <w:t>Gouvernance en matière de formation et de qualification</w:t>
        </w:r>
        <w:r w:rsidR="00BD678E">
          <w:rPr>
            <w:noProof/>
            <w:webHidden/>
          </w:rPr>
          <w:tab/>
        </w:r>
        <w:r w:rsidR="00BD678E">
          <w:rPr>
            <w:noProof/>
            <w:webHidden/>
          </w:rPr>
          <w:fldChar w:fldCharType="begin"/>
        </w:r>
        <w:r w:rsidR="00BD678E">
          <w:rPr>
            <w:noProof/>
            <w:webHidden/>
          </w:rPr>
          <w:instrText xml:space="preserve"> PAGEREF _Toc106705387 \h </w:instrText>
        </w:r>
        <w:r w:rsidR="00BD678E">
          <w:rPr>
            <w:noProof/>
            <w:webHidden/>
          </w:rPr>
        </w:r>
        <w:r w:rsidR="00BD678E">
          <w:rPr>
            <w:noProof/>
            <w:webHidden/>
          </w:rPr>
          <w:fldChar w:fldCharType="separate"/>
        </w:r>
        <w:r w:rsidR="008C22F4">
          <w:rPr>
            <w:noProof/>
            <w:webHidden/>
          </w:rPr>
          <w:t>59</w:t>
        </w:r>
        <w:r w:rsidR="00BD678E">
          <w:rPr>
            <w:noProof/>
            <w:webHidden/>
          </w:rPr>
          <w:fldChar w:fldCharType="end"/>
        </w:r>
      </w:hyperlink>
    </w:p>
    <w:p w14:paraId="70783FFA" w14:textId="0E84E3C4" w:rsidR="00BD678E" w:rsidRDefault="00231277">
      <w:pPr>
        <w:pStyle w:val="TOC3"/>
        <w:rPr>
          <w:rFonts w:eastAsiaTheme="minorEastAsia" w:cstheme="minorBidi"/>
          <w:noProof/>
          <w:szCs w:val="22"/>
          <w:lang w:val="en-US"/>
        </w:rPr>
      </w:pPr>
      <w:hyperlink w:anchor="_Toc106705388" w:history="1">
        <w:r w:rsidR="00BD678E" w:rsidRPr="00B07769">
          <w:rPr>
            <w:rStyle w:val="Hyperlink"/>
            <w:bCs/>
            <w:noProof/>
          </w:rPr>
          <w:t>19.1.4</w:t>
        </w:r>
        <w:r w:rsidR="00BD678E">
          <w:rPr>
            <w:rFonts w:eastAsiaTheme="minorEastAsia" w:cstheme="minorBidi"/>
            <w:noProof/>
            <w:szCs w:val="22"/>
            <w:lang w:val="en-US"/>
          </w:rPr>
          <w:tab/>
        </w:r>
        <w:r w:rsidR="00BD678E" w:rsidRPr="00B07769">
          <w:rPr>
            <w:rStyle w:val="Hyperlink"/>
            <w:noProof/>
          </w:rPr>
          <w:t>Qualifications des formateurs et des examinateurs</w:t>
        </w:r>
        <w:r w:rsidR="00BD678E">
          <w:rPr>
            <w:noProof/>
            <w:webHidden/>
          </w:rPr>
          <w:tab/>
        </w:r>
        <w:r w:rsidR="00BD678E">
          <w:rPr>
            <w:noProof/>
            <w:webHidden/>
          </w:rPr>
          <w:fldChar w:fldCharType="begin"/>
        </w:r>
        <w:r w:rsidR="00BD678E">
          <w:rPr>
            <w:noProof/>
            <w:webHidden/>
          </w:rPr>
          <w:instrText xml:space="preserve"> PAGEREF _Toc106705388 \h </w:instrText>
        </w:r>
        <w:r w:rsidR="00BD678E">
          <w:rPr>
            <w:noProof/>
            <w:webHidden/>
          </w:rPr>
        </w:r>
        <w:r w:rsidR="00BD678E">
          <w:rPr>
            <w:noProof/>
            <w:webHidden/>
          </w:rPr>
          <w:fldChar w:fldCharType="separate"/>
        </w:r>
        <w:r w:rsidR="008C22F4">
          <w:rPr>
            <w:noProof/>
            <w:webHidden/>
          </w:rPr>
          <w:t>60</w:t>
        </w:r>
        <w:r w:rsidR="00BD678E">
          <w:rPr>
            <w:noProof/>
            <w:webHidden/>
          </w:rPr>
          <w:fldChar w:fldCharType="end"/>
        </w:r>
      </w:hyperlink>
    </w:p>
    <w:p w14:paraId="503B5D05" w14:textId="177BA4B6" w:rsidR="00BD678E" w:rsidRDefault="00231277">
      <w:pPr>
        <w:pStyle w:val="TOC2"/>
        <w:rPr>
          <w:rFonts w:eastAsiaTheme="minorEastAsia" w:cstheme="minorBidi"/>
          <w:b/>
          <w:bCs w:val="0"/>
          <w:noProof/>
          <w:szCs w:val="22"/>
          <w:lang w:val="en-US"/>
        </w:rPr>
      </w:pPr>
      <w:hyperlink w:anchor="_Toc106705389" w:history="1">
        <w:r w:rsidR="00BD678E" w:rsidRPr="00B07769">
          <w:rPr>
            <w:rStyle w:val="Hyperlink"/>
            <w:noProof/>
          </w:rPr>
          <w:t>19.2</w:t>
        </w:r>
        <w:r w:rsidR="00BD678E">
          <w:rPr>
            <w:rFonts w:eastAsiaTheme="minorEastAsia" w:cstheme="minorBidi"/>
            <w:b/>
            <w:bCs w:val="0"/>
            <w:noProof/>
            <w:szCs w:val="22"/>
            <w:lang w:val="en-US"/>
          </w:rPr>
          <w:tab/>
        </w:r>
        <w:r w:rsidR="00BD678E" w:rsidRPr="00B07769">
          <w:rPr>
            <w:rStyle w:val="Hyperlink"/>
            <w:noProof/>
          </w:rPr>
          <w:t>Dossiers du personnel</w:t>
        </w:r>
        <w:r w:rsidR="00BD678E">
          <w:rPr>
            <w:noProof/>
            <w:webHidden/>
          </w:rPr>
          <w:tab/>
        </w:r>
        <w:r w:rsidR="00BD678E">
          <w:rPr>
            <w:noProof/>
            <w:webHidden/>
          </w:rPr>
          <w:fldChar w:fldCharType="begin"/>
        </w:r>
        <w:r w:rsidR="00BD678E">
          <w:rPr>
            <w:noProof/>
            <w:webHidden/>
          </w:rPr>
          <w:instrText xml:space="preserve"> PAGEREF _Toc106705389 \h </w:instrText>
        </w:r>
        <w:r w:rsidR="00BD678E">
          <w:rPr>
            <w:noProof/>
            <w:webHidden/>
          </w:rPr>
        </w:r>
        <w:r w:rsidR="00BD678E">
          <w:rPr>
            <w:noProof/>
            <w:webHidden/>
          </w:rPr>
          <w:fldChar w:fldCharType="separate"/>
        </w:r>
        <w:r w:rsidR="008C22F4">
          <w:rPr>
            <w:noProof/>
            <w:webHidden/>
          </w:rPr>
          <w:t>60</w:t>
        </w:r>
        <w:r w:rsidR="00BD678E">
          <w:rPr>
            <w:noProof/>
            <w:webHidden/>
          </w:rPr>
          <w:fldChar w:fldCharType="end"/>
        </w:r>
      </w:hyperlink>
    </w:p>
    <w:p w14:paraId="106C64C2" w14:textId="7FC0641B" w:rsidR="00BD678E" w:rsidRDefault="00231277">
      <w:pPr>
        <w:pStyle w:val="TOC1"/>
        <w:rPr>
          <w:rFonts w:asciiTheme="minorHAnsi" w:eastAsiaTheme="minorEastAsia" w:hAnsiTheme="minorHAnsi"/>
          <w:b w:val="0"/>
          <w:bCs w:val="0"/>
          <w:szCs w:val="22"/>
          <w:lang w:val="en-US"/>
        </w:rPr>
      </w:pPr>
      <w:hyperlink w:anchor="_Toc106705390" w:history="1">
        <w:r w:rsidR="00BD678E" w:rsidRPr="00B07769">
          <w:rPr>
            <w:rStyle w:val="Hyperlink"/>
          </w:rPr>
          <w:t>Sous</w:t>
        </w:r>
        <w:r w:rsidR="00BD678E" w:rsidRPr="00B07769">
          <w:rPr>
            <w:rStyle w:val="Hyperlink"/>
          </w:rPr>
          <w:noBreakHyphen/>
          <w:t>partie D – Infrastructure physique</w:t>
        </w:r>
        <w:r w:rsidR="00BD678E">
          <w:rPr>
            <w:webHidden/>
          </w:rPr>
          <w:tab/>
        </w:r>
        <w:r w:rsidR="00BD678E">
          <w:rPr>
            <w:webHidden/>
          </w:rPr>
          <w:fldChar w:fldCharType="begin"/>
        </w:r>
        <w:r w:rsidR="00BD678E">
          <w:rPr>
            <w:webHidden/>
          </w:rPr>
          <w:instrText xml:space="preserve"> PAGEREF _Toc106705390 \h </w:instrText>
        </w:r>
        <w:r w:rsidR="00BD678E">
          <w:rPr>
            <w:webHidden/>
          </w:rPr>
        </w:r>
        <w:r w:rsidR="00BD678E">
          <w:rPr>
            <w:webHidden/>
          </w:rPr>
          <w:fldChar w:fldCharType="separate"/>
        </w:r>
        <w:r w:rsidR="008C22F4">
          <w:rPr>
            <w:webHidden/>
          </w:rPr>
          <w:t>62</w:t>
        </w:r>
        <w:r w:rsidR="00BD678E">
          <w:rPr>
            <w:webHidden/>
          </w:rPr>
          <w:fldChar w:fldCharType="end"/>
        </w:r>
      </w:hyperlink>
    </w:p>
    <w:p w14:paraId="29621515" w14:textId="6BAFA76C" w:rsidR="00BD678E" w:rsidRDefault="00231277">
      <w:pPr>
        <w:pStyle w:val="TOC1"/>
        <w:rPr>
          <w:rFonts w:asciiTheme="minorHAnsi" w:eastAsiaTheme="minorEastAsia" w:hAnsiTheme="minorHAnsi"/>
          <w:b w:val="0"/>
          <w:bCs w:val="0"/>
          <w:szCs w:val="22"/>
          <w:lang w:val="en-US"/>
        </w:rPr>
      </w:pPr>
      <w:hyperlink w:anchor="_Toc106705391" w:history="1">
        <w:r w:rsidR="00BD678E" w:rsidRPr="00B07769">
          <w:rPr>
            <w:rStyle w:val="Hyperlink"/>
          </w:rPr>
          <w:t>20.</w:t>
        </w:r>
        <w:r w:rsidR="00BD678E">
          <w:rPr>
            <w:rFonts w:asciiTheme="minorHAnsi" w:eastAsiaTheme="minorEastAsia" w:hAnsiTheme="minorHAnsi"/>
            <w:b w:val="0"/>
            <w:bCs w:val="0"/>
            <w:szCs w:val="22"/>
            <w:lang w:val="en-US"/>
          </w:rPr>
          <w:tab/>
        </w:r>
        <w:r w:rsidR="00BD678E" w:rsidRPr="00B07769">
          <w:rPr>
            <w:rStyle w:val="Hyperlink"/>
          </w:rPr>
          <w:t>Installations pour la formation et l’examen portant sur les connaissances</w:t>
        </w:r>
        <w:r w:rsidR="00BD678E">
          <w:rPr>
            <w:webHidden/>
          </w:rPr>
          <w:tab/>
        </w:r>
        <w:r w:rsidR="00BD678E">
          <w:rPr>
            <w:webHidden/>
          </w:rPr>
          <w:fldChar w:fldCharType="begin"/>
        </w:r>
        <w:r w:rsidR="00BD678E">
          <w:rPr>
            <w:webHidden/>
          </w:rPr>
          <w:instrText xml:space="preserve"> PAGEREF _Toc106705391 \h </w:instrText>
        </w:r>
        <w:r w:rsidR="00BD678E">
          <w:rPr>
            <w:webHidden/>
          </w:rPr>
        </w:r>
        <w:r w:rsidR="00BD678E">
          <w:rPr>
            <w:webHidden/>
          </w:rPr>
          <w:fldChar w:fldCharType="separate"/>
        </w:r>
        <w:r w:rsidR="008C22F4">
          <w:rPr>
            <w:webHidden/>
          </w:rPr>
          <w:t>62</w:t>
        </w:r>
        <w:r w:rsidR="00BD678E">
          <w:rPr>
            <w:webHidden/>
          </w:rPr>
          <w:fldChar w:fldCharType="end"/>
        </w:r>
      </w:hyperlink>
    </w:p>
    <w:p w14:paraId="32CF9FB8" w14:textId="19FB99A6" w:rsidR="00BD678E" w:rsidRDefault="00231277">
      <w:pPr>
        <w:pStyle w:val="TOC1"/>
        <w:rPr>
          <w:rFonts w:asciiTheme="minorHAnsi" w:eastAsiaTheme="minorEastAsia" w:hAnsiTheme="minorHAnsi"/>
          <w:b w:val="0"/>
          <w:bCs w:val="0"/>
          <w:szCs w:val="22"/>
          <w:lang w:val="en-US"/>
        </w:rPr>
      </w:pPr>
      <w:hyperlink w:anchor="_Toc106705392" w:history="1">
        <w:r w:rsidR="00BD678E" w:rsidRPr="00B07769">
          <w:rPr>
            <w:rStyle w:val="Hyperlink"/>
          </w:rPr>
          <w:t>21.</w:t>
        </w:r>
        <w:r w:rsidR="00BD678E">
          <w:rPr>
            <w:rFonts w:asciiTheme="minorHAnsi" w:eastAsiaTheme="minorEastAsia" w:hAnsiTheme="minorHAnsi"/>
            <w:b w:val="0"/>
            <w:bCs w:val="0"/>
            <w:szCs w:val="22"/>
            <w:lang w:val="en-US"/>
          </w:rPr>
          <w:tab/>
        </w:r>
        <w:r w:rsidR="00BD678E" w:rsidRPr="00B07769">
          <w:rPr>
            <w:rStyle w:val="Hyperlink"/>
          </w:rPr>
          <w:t>Installation pour la formation basé sur la performance et l’examen sur simulateur</w:t>
        </w:r>
        <w:r w:rsidR="00BD678E">
          <w:rPr>
            <w:webHidden/>
          </w:rPr>
          <w:tab/>
        </w:r>
        <w:r w:rsidR="00BD678E">
          <w:rPr>
            <w:webHidden/>
          </w:rPr>
          <w:fldChar w:fldCharType="begin"/>
        </w:r>
        <w:r w:rsidR="00BD678E">
          <w:rPr>
            <w:webHidden/>
          </w:rPr>
          <w:instrText xml:space="preserve"> PAGEREF _Toc106705392 \h </w:instrText>
        </w:r>
        <w:r w:rsidR="00BD678E">
          <w:rPr>
            <w:webHidden/>
          </w:rPr>
        </w:r>
        <w:r w:rsidR="00BD678E">
          <w:rPr>
            <w:webHidden/>
          </w:rPr>
          <w:fldChar w:fldCharType="separate"/>
        </w:r>
        <w:r w:rsidR="008C22F4">
          <w:rPr>
            <w:webHidden/>
          </w:rPr>
          <w:t>62</w:t>
        </w:r>
        <w:r w:rsidR="00BD678E">
          <w:rPr>
            <w:webHidden/>
          </w:rPr>
          <w:fldChar w:fldCharType="end"/>
        </w:r>
      </w:hyperlink>
    </w:p>
    <w:p w14:paraId="622F2E8F" w14:textId="583A7CCD" w:rsidR="00BD678E" w:rsidRDefault="00231277">
      <w:pPr>
        <w:pStyle w:val="TOC2"/>
        <w:rPr>
          <w:rFonts w:eastAsiaTheme="minorEastAsia" w:cstheme="minorBidi"/>
          <w:b/>
          <w:bCs w:val="0"/>
          <w:noProof/>
          <w:szCs w:val="22"/>
          <w:lang w:val="en-US"/>
        </w:rPr>
      </w:pPr>
      <w:hyperlink w:anchor="_Toc106705393" w:history="1">
        <w:r w:rsidR="00BD678E" w:rsidRPr="00B07769">
          <w:rPr>
            <w:rStyle w:val="Hyperlink"/>
            <w:noProof/>
          </w:rPr>
          <w:t>21.1</w:t>
        </w:r>
        <w:r w:rsidR="00BD678E">
          <w:rPr>
            <w:rFonts w:eastAsiaTheme="minorEastAsia" w:cstheme="minorBidi"/>
            <w:b/>
            <w:bCs w:val="0"/>
            <w:noProof/>
            <w:szCs w:val="22"/>
            <w:lang w:val="en-US"/>
          </w:rPr>
          <w:tab/>
        </w:r>
        <w:r w:rsidR="00BD678E" w:rsidRPr="00B07769">
          <w:rPr>
            <w:rStyle w:val="Hyperlink"/>
            <w:noProof/>
          </w:rPr>
          <w:t>Capacités de simulation</w:t>
        </w:r>
        <w:r w:rsidR="00BD678E">
          <w:rPr>
            <w:noProof/>
            <w:webHidden/>
          </w:rPr>
          <w:tab/>
        </w:r>
        <w:r w:rsidR="00BD678E">
          <w:rPr>
            <w:noProof/>
            <w:webHidden/>
          </w:rPr>
          <w:fldChar w:fldCharType="begin"/>
        </w:r>
        <w:r w:rsidR="00BD678E">
          <w:rPr>
            <w:noProof/>
            <w:webHidden/>
          </w:rPr>
          <w:instrText xml:space="preserve"> PAGEREF _Toc106705393 \h </w:instrText>
        </w:r>
        <w:r w:rsidR="00BD678E">
          <w:rPr>
            <w:noProof/>
            <w:webHidden/>
          </w:rPr>
        </w:r>
        <w:r w:rsidR="00BD678E">
          <w:rPr>
            <w:noProof/>
            <w:webHidden/>
          </w:rPr>
          <w:fldChar w:fldCharType="separate"/>
        </w:r>
        <w:r w:rsidR="008C22F4">
          <w:rPr>
            <w:noProof/>
            <w:webHidden/>
          </w:rPr>
          <w:t>62</w:t>
        </w:r>
        <w:r w:rsidR="00BD678E">
          <w:rPr>
            <w:noProof/>
            <w:webHidden/>
          </w:rPr>
          <w:fldChar w:fldCharType="end"/>
        </w:r>
      </w:hyperlink>
    </w:p>
    <w:p w14:paraId="471A0030" w14:textId="6D06E714" w:rsidR="00BD678E" w:rsidRDefault="00231277">
      <w:pPr>
        <w:pStyle w:val="TOC2"/>
        <w:rPr>
          <w:rFonts w:eastAsiaTheme="minorEastAsia" w:cstheme="minorBidi"/>
          <w:b/>
          <w:bCs w:val="0"/>
          <w:noProof/>
          <w:szCs w:val="22"/>
          <w:lang w:val="en-US"/>
        </w:rPr>
      </w:pPr>
      <w:hyperlink w:anchor="_Toc106705394" w:history="1">
        <w:r w:rsidR="00BD678E" w:rsidRPr="00B07769">
          <w:rPr>
            <w:rStyle w:val="Hyperlink"/>
            <w:noProof/>
          </w:rPr>
          <w:t>21.2</w:t>
        </w:r>
        <w:r w:rsidR="00BD678E">
          <w:rPr>
            <w:rFonts w:eastAsiaTheme="minorEastAsia" w:cstheme="minorBidi"/>
            <w:b/>
            <w:bCs w:val="0"/>
            <w:noProof/>
            <w:szCs w:val="22"/>
            <w:lang w:val="en-US"/>
          </w:rPr>
          <w:tab/>
        </w:r>
        <w:r w:rsidR="00BD678E" w:rsidRPr="00B07769">
          <w:rPr>
            <w:rStyle w:val="Hyperlink"/>
            <w:noProof/>
          </w:rPr>
          <w:t>Aménagement physique</w:t>
        </w:r>
        <w:r w:rsidR="00BD678E">
          <w:rPr>
            <w:noProof/>
            <w:webHidden/>
          </w:rPr>
          <w:tab/>
        </w:r>
        <w:r w:rsidR="00BD678E">
          <w:rPr>
            <w:noProof/>
            <w:webHidden/>
          </w:rPr>
          <w:fldChar w:fldCharType="begin"/>
        </w:r>
        <w:r w:rsidR="00BD678E">
          <w:rPr>
            <w:noProof/>
            <w:webHidden/>
          </w:rPr>
          <w:instrText xml:space="preserve"> PAGEREF _Toc106705394 \h </w:instrText>
        </w:r>
        <w:r w:rsidR="00BD678E">
          <w:rPr>
            <w:noProof/>
            <w:webHidden/>
          </w:rPr>
        </w:r>
        <w:r w:rsidR="00BD678E">
          <w:rPr>
            <w:noProof/>
            <w:webHidden/>
          </w:rPr>
          <w:fldChar w:fldCharType="separate"/>
        </w:r>
        <w:r w:rsidR="008C22F4">
          <w:rPr>
            <w:noProof/>
            <w:webHidden/>
          </w:rPr>
          <w:t>63</w:t>
        </w:r>
        <w:r w:rsidR="00BD678E">
          <w:rPr>
            <w:noProof/>
            <w:webHidden/>
          </w:rPr>
          <w:fldChar w:fldCharType="end"/>
        </w:r>
      </w:hyperlink>
    </w:p>
    <w:p w14:paraId="4B85FBEA" w14:textId="5C236AE3" w:rsidR="00BD678E" w:rsidRDefault="00231277">
      <w:pPr>
        <w:pStyle w:val="TOC2"/>
        <w:rPr>
          <w:rFonts w:eastAsiaTheme="minorEastAsia" w:cstheme="minorBidi"/>
          <w:b/>
          <w:bCs w:val="0"/>
          <w:noProof/>
          <w:szCs w:val="22"/>
          <w:lang w:val="en-US"/>
        </w:rPr>
      </w:pPr>
      <w:hyperlink w:anchor="_Toc106705395" w:history="1">
        <w:r w:rsidR="00BD678E" w:rsidRPr="00B07769">
          <w:rPr>
            <w:rStyle w:val="Hyperlink"/>
            <w:noProof/>
          </w:rPr>
          <w:t>21.3</w:t>
        </w:r>
        <w:r w:rsidR="00BD678E">
          <w:rPr>
            <w:rFonts w:eastAsiaTheme="minorEastAsia" w:cstheme="minorBidi"/>
            <w:b/>
            <w:bCs w:val="0"/>
            <w:noProof/>
            <w:szCs w:val="22"/>
            <w:lang w:val="en-US"/>
          </w:rPr>
          <w:tab/>
        </w:r>
        <w:r w:rsidR="00BD678E" w:rsidRPr="00B07769">
          <w:rPr>
            <w:rStyle w:val="Hyperlink"/>
            <w:noProof/>
          </w:rPr>
          <w:t>Salle des opérations du simulateur</w:t>
        </w:r>
        <w:r w:rsidR="00BD678E">
          <w:rPr>
            <w:noProof/>
            <w:webHidden/>
          </w:rPr>
          <w:tab/>
        </w:r>
        <w:r w:rsidR="00BD678E">
          <w:rPr>
            <w:noProof/>
            <w:webHidden/>
          </w:rPr>
          <w:fldChar w:fldCharType="begin"/>
        </w:r>
        <w:r w:rsidR="00BD678E">
          <w:rPr>
            <w:noProof/>
            <w:webHidden/>
          </w:rPr>
          <w:instrText xml:space="preserve"> PAGEREF _Toc106705395 \h </w:instrText>
        </w:r>
        <w:r w:rsidR="00BD678E">
          <w:rPr>
            <w:noProof/>
            <w:webHidden/>
          </w:rPr>
        </w:r>
        <w:r w:rsidR="00BD678E">
          <w:rPr>
            <w:noProof/>
            <w:webHidden/>
          </w:rPr>
          <w:fldChar w:fldCharType="separate"/>
        </w:r>
        <w:r w:rsidR="008C22F4">
          <w:rPr>
            <w:noProof/>
            <w:webHidden/>
          </w:rPr>
          <w:t>63</w:t>
        </w:r>
        <w:r w:rsidR="00BD678E">
          <w:rPr>
            <w:noProof/>
            <w:webHidden/>
          </w:rPr>
          <w:fldChar w:fldCharType="end"/>
        </w:r>
      </w:hyperlink>
    </w:p>
    <w:p w14:paraId="6E1E2EF9" w14:textId="068A5AD3" w:rsidR="00BD678E" w:rsidRDefault="00231277">
      <w:pPr>
        <w:pStyle w:val="TOC2"/>
        <w:rPr>
          <w:rFonts w:eastAsiaTheme="minorEastAsia" w:cstheme="minorBidi"/>
          <w:b/>
          <w:bCs w:val="0"/>
          <w:noProof/>
          <w:szCs w:val="22"/>
          <w:lang w:val="en-US"/>
        </w:rPr>
      </w:pPr>
      <w:hyperlink w:anchor="_Toc106705396" w:history="1">
        <w:r w:rsidR="00BD678E" w:rsidRPr="00B07769">
          <w:rPr>
            <w:rStyle w:val="Hyperlink"/>
            <w:noProof/>
          </w:rPr>
          <w:t>21.4</w:t>
        </w:r>
        <w:r w:rsidR="00BD678E">
          <w:rPr>
            <w:rFonts w:eastAsiaTheme="minorEastAsia" w:cstheme="minorBidi"/>
            <w:b/>
            <w:bCs w:val="0"/>
            <w:noProof/>
            <w:szCs w:val="22"/>
            <w:lang w:val="en-US"/>
          </w:rPr>
          <w:tab/>
        </w:r>
        <w:r w:rsidR="00BD678E" w:rsidRPr="00B07769">
          <w:rPr>
            <w:rStyle w:val="Hyperlink"/>
            <w:noProof/>
          </w:rPr>
          <w:t>Systèmes et équipement de communication</w:t>
        </w:r>
        <w:r w:rsidR="00BD678E">
          <w:rPr>
            <w:noProof/>
            <w:webHidden/>
          </w:rPr>
          <w:tab/>
        </w:r>
        <w:r w:rsidR="00BD678E">
          <w:rPr>
            <w:noProof/>
            <w:webHidden/>
          </w:rPr>
          <w:fldChar w:fldCharType="begin"/>
        </w:r>
        <w:r w:rsidR="00BD678E">
          <w:rPr>
            <w:noProof/>
            <w:webHidden/>
          </w:rPr>
          <w:instrText xml:space="preserve"> PAGEREF _Toc106705396 \h </w:instrText>
        </w:r>
        <w:r w:rsidR="00BD678E">
          <w:rPr>
            <w:noProof/>
            <w:webHidden/>
          </w:rPr>
        </w:r>
        <w:r w:rsidR="00BD678E">
          <w:rPr>
            <w:noProof/>
            <w:webHidden/>
          </w:rPr>
          <w:fldChar w:fldCharType="separate"/>
        </w:r>
        <w:r w:rsidR="008C22F4">
          <w:rPr>
            <w:noProof/>
            <w:webHidden/>
          </w:rPr>
          <w:t>63</w:t>
        </w:r>
        <w:r w:rsidR="00BD678E">
          <w:rPr>
            <w:noProof/>
            <w:webHidden/>
          </w:rPr>
          <w:fldChar w:fldCharType="end"/>
        </w:r>
      </w:hyperlink>
    </w:p>
    <w:p w14:paraId="16FD0709" w14:textId="7DF0FA8F" w:rsidR="00BD678E" w:rsidRDefault="00231277">
      <w:pPr>
        <w:pStyle w:val="TOC2"/>
        <w:rPr>
          <w:rFonts w:eastAsiaTheme="minorEastAsia" w:cstheme="minorBidi"/>
          <w:b/>
          <w:bCs w:val="0"/>
          <w:noProof/>
          <w:szCs w:val="22"/>
          <w:lang w:val="en-US"/>
        </w:rPr>
      </w:pPr>
      <w:hyperlink w:anchor="_Toc106705397" w:history="1">
        <w:r w:rsidR="00BD678E" w:rsidRPr="00B07769">
          <w:rPr>
            <w:rStyle w:val="Hyperlink"/>
            <w:noProof/>
          </w:rPr>
          <w:t>21.5</w:t>
        </w:r>
        <w:r w:rsidR="00BD678E">
          <w:rPr>
            <w:rFonts w:eastAsiaTheme="minorEastAsia" w:cstheme="minorBidi"/>
            <w:b/>
            <w:bCs w:val="0"/>
            <w:noProof/>
            <w:szCs w:val="22"/>
            <w:lang w:val="en-US"/>
          </w:rPr>
          <w:tab/>
        </w:r>
        <w:r w:rsidR="00BD678E" w:rsidRPr="00B07769">
          <w:rPr>
            <w:rStyle w:val="Hyperlink"/>
            <w:noProof/>
          </w:rPr>
          <w:t>Systèmes et équipement d’enregistrement de données</w:t>
        </w:r>
        <w:r w:rsidR="00BD678E">
          <w:rPr>
            <w:noProof/>
            <w:webHidden/>
          </w:rPr>
          <w:tab/>
        </w:r>
        <w:r w:rsidR="00BD678E">
          <w:rPr>
            <w:noProof/>
            <w:webHidden/>
          </w:rPr>
          <w:fldChar w:fldCharType="begin"/>
        </w:r>
        <w:r w:rsidR="00BD678E">
          <w:rPr>
            <w:noProof/>
            <w:webHidden/>
          </w:rPr>
          <w:instrText xml:space="preserve"> PAGEREF _Toc106705397 \h </w:instrText>
        </w:r>
        <w:r w:rsidR="00BD678E">
          <w:rPr>
            <w:noProof/>
            <w:webHidden/>
          </w:rPr>
        </w:r>
        <w:r w:rsidR="00BD678E">
          <w:rPr>
            <w:noProof/>
            <w:webHidden/>
          </w:rPr>
          <w:fldChar w:fldCharType="separate"/>
        </w:r>
        <w:r w:rsidR="008C22F4">
          <w:rPr>
            <w:noProof/>
            <w:webHidden/>
          </w:rPr>
          <w:t>64</w:t>
        </w:r>
        <w:r w:rsidR="00BD678E">
          <w:rPr>
            <w:noProof/>
            <w:webHidden/>
          </w:rPr>
          <w:fldChar w:fldCharType="end"/>
        </w:r>
      </w:hyperlink>
    </w:p>
    <w:p w14:paraId="0403B26C" w14:textId="62A39604" w:rsidR="00BD678E" w:rsidRDefault="00231277">
      <w:pPr>
        <w:pStyle w:val="TOC3"/>
        <w:rPr>
          <w:rFonts w:eastAsiaTheme="minorEastAsia" w:cstheme="minorBidi"/>
          <w:noProof/>
          <w:szCs w:val="22"/>
          <w:lang w:val="en-US"/>
        </w:rPr>
      </w:pPr>
      <w:hyperlink w:anchor="_Toc106705398" w:history="1">
        <w:r w:rsidR="00BD678E" w:rsidRPr="00B07769">
          <w:rPr>
            <w:rStyle w:val="Hyperlink"/>
            <w:bCs/>
            <w:noProof/>
          </w:rPr>
          <w:t>21.5.1</w:t>
        </w:r>
        <w:r w:rsidR="00BD678E">
          <w:rPr>
            <w:rFonts w:eastAsiaTheme="minorEastAsia" w:cstheme="minorBidi"/>
            <w:noProof/>
            <w:szCs w:val="22"/>
            <w:lang w:val="en-US"/>
          </w:rPr>
          <w:tab/>
        </w:r>
        <w:r w:rsidR="00BD678E" w:rsidRPr="00B07769">
          <w:rPr>
            <w:rStyle w:val="Hyperlink"/>
            <w:noProof/>
          </w:rPr>
          <w:t>Enregistrement des interventions de l’opérateur</w:t>
        </w:r>
        <w:r w:rsidR="00BD678E">
          <w:rPr>
            <w:noProof/>
            <w:webHidden/>
          </w:rPr>
          <w:tab/>
        </w:r>
        <w:r w:rsidR="00BD678E">
          <w:rPr>
            <w:noProof/>
            <w:webHidden/>
          </w:rPr>
          <w:fldChar w:fldCharType="begin"/>
        </w:r>
        <w:r w:rsidR="00BD678E">
          <w:rPr>
            <w:noProof/>
            <w:webHidden/>
          </w:rPr>
          <w:instrText xml:space="preserve"> PAGEREF _Toc106705398 \h </w:instrText>
        </w:r>
        <w:r w:rsidR="00BD678E">
          <w:rPr>
            <w:noProof/>
            <w:webHidden/>
          </w:rPr>
        </w:r>
        <w:r w:rsidR="00BD678E">
          <w:rPr>
            <w:noProof/>
            <w:webHidden/>
          </w:rPr>
          <w:fldChar w:fldCharType="separate"/>
        </w:r>
        <w:r w:rsidR="008C22F4">
          <w:rPr>
            <w:noProof/>
            <w:webHidden/>
          </w:rPr>
          <w:t>64</w:t>
        </w:r>
        <w:r w:rsidR="00BD678E">
          <w:rPr>
            <w:noProof/>
            <w:webHidden/>
          </w:rPr>
          <w:fldChar w:fldCharType="end"/>
        </w:r>
      </w:hyperlink>
    </w:p>
    <w:p w14:paraId="1CE09E05" w14:textId="1232A54A" w:rsidR="00BD678E" w:rsidRDefault="00231277">
      <w:pPr>
        <w:pStyle w:val="TOC3"/>
        <w:rPr>
          <w:rFonts w:eastAsiaTheme="minorEastAsia" w:cstheme="minorBidi"/>
          <w:noProof/>
          <w:szCs w:val="22"/>
          <w:lang w:val="en-US"/>
        </w:rPr>
      </w:pPr>
      <w:hyperlink w:anchor="_Toc106705399" w:history="1">
        <w:r w:rsidR="00BD678E" w:rsidRPr="00B07769">
          <w:rPr>
            <w:rStyle w:val="Hyperlink"/>
            <w:bCs/>
            <w:noProof/>
          </w:rPr>
          <w:t>21.5.2</w:t>
        </w:r>
        <w:r w:rsidR="00BD678E">
          <w:rPr>
            <w:rFonts w:eastAsiaTheme="minorEastAsia" w:cstheme="minorBidi"/>
            <w:noProof/>
            <w:szCs w:val="22"/>
            <w:lang w:val="en-US"/>
          </w:rPr>
          <w:tab/>
        </w:r>
        <w:r w:rsidR="00BD678E" w:rsidRPr="00B07769">
          <w:rPr>
            <w:rStyle w:val="Hyperlink"/>
            <w:noProof/>
          </w:rPr>
          <w:t>Enregistrement des paramètres des systèmes</w:t>
        </w:r>
        <w:r w:rsidR="00BD678E">
          <w:rPr>
            <w:noProof/>
            <w:webHidden/>
          </w:rPr>
          <w:tab/>
        </w:r>
        <w:r w:rsidR="00BD678E">
          <w:rPr>
            <w:noProof/>
            <w:webHidden/>
          </w:rPr>
          <w:fldChar w:fldCharType="begin"/>
        </w:r>
        <w:r w:rsidR="00BD678E">
          <w:rPr>
            <w:noProof/>
            <w:webHidden/>
          </w:rPr>
          <w:instrText xml:space="preserve"> PAGEREF _Toc106705399 \h </w:instrText>
        </w:r>
        <w:r w:rsidR="00BD678E">
          <w:rPr>
            <w:noProof/>
            <w:webHidden/>
          </w:rPr>
        </w:r>
        <w:r w:rsidR="00BD678E">
          <w:rPr>
            <w:noProof/>
            <w:webHidden/>
          </w:rPr>
          <w:fldChar w:fldCharType="separate"/>
        </w:r>
        <w:r w:rsidR="008C22F4">
          <w:rPr>
            <w:noProof/>
            <w:webHidden/>
          </w:rPr>
          <w:t>64</w:t>
        </w:r>
        <w:r w:rsidR="00BD678E">
          <w:rPr>
            <w:noProof/>
            <w:webHidden/>
          </w:rPr>
          <w:fldChar w:fldCharType="end"/>
        </w:r>
      </w:hyperlink>
    </w:p>
    <w:p w14:paraId="701AF5EA" w14:textId="44665D8D" w:rsidR="00BD678E" w:rsidRDefault="00231277">
      <w:pPr>
        <w:pStyle w:val="TOC3"/>
        <w:rPr>
          <w:rFonts w:eastAsiaTheme="minorEastAsia" w:cstheme="minorBidi"/>
          <w:noProof/>
          <w:szCs w:val="22"/>
          <w:lang w:val="en-US"/>
        </w:rPr>
      </w:pPr>
      <w:hyperlink w:anchor="_Toc106705400" w:history="1">
        <w:r w:rsidR="00BD678E" w:rsidRPr="00B07769">
          <w:rPr>
            <w:rStyle w:val="Hyperlink"/>
            <w:bCs/>
            <w:noProof/>
          </w:rPr>
          <w:t>21.5.3</w:t>
        </w:r>
        <w:r w:rsidR="00BD678E">
          <w:rPr>
            <w:rFonts w:eastAsiaTheme="minorEastAsia" w:cstheme="minorBidi"/>
            <w:noProof/>
            <w:szCs w:val="22"/>
            <w:lang w:val="en-US"/>
          </w:rPr>
          <w:tab/>
        </w:r>
        <w:r w:rsidR="00BD678E" w:rsidRPr="00B07769">
          <w:rPr>
            <w:rStyle w:val="Hyperlink"/>
            <w:noProof/>
          </w:rPr>
          <w:t>Système d’enregistrement audiovisuel</w:t>
        </w:r>
        <w:r w:rsidR="00BD678E">
          <w:rPr>
            <w:noProof/>
            <w:webHidden/>
          </w:rPr>
          <w:tab/>
        </w:r>
        <w:r w:rsidR="00BD678E">
          <w:rPr>
            <w:noProof/>
            <w:webHidden/>
          </w:rPr>
          <w:fldChar w:fldCharType="begin"/>
        </w:r>
        <w:r w:rsidR="00BD678E">
          <w:rPr>
            <w:noProof/>
            <w:webHidden/>
          </w:rPr>
          <w:instrText xml:space="preserve"> PAGEREF _Toc106705400 \h </w:instrText>
        </w:r>
        <w:r w:rsidR="00BD678E">
          <w:rPr>
            <w:noProof/>
            <w:webHidden/>
          </w:rPr>
        </w:r>
        <w:r w:rsidR="00BD678E">
          <w:rPr>
            <w:noProof/>
            <w:webHidden/>
          </w:rPr>
          <w:fldChar w:fldCharType="separate"/>
        </w:r>
        <w:r w:rsidR="008C22F4">
          <w:rPr>
            <w:noProof/>
            <w:webHidden/>
          </w:rPr>
          <w:t>64</w:t>
        </w:r>
        <w:r w:rsidR="00BD678E">
          <w:rPr>
            <w:noProof/>
            <w:webHidden/>
          </w:rPr>
          <w:fldChar w:fldCharType="end"/>
        </w:r>
      </w:hyperlink>
    </w:p>
    <w:p w14:paraId="5558F284" w14:textId="29362811" w:rsidR="00BD678E" w:rsidRDefault="00231277">
      <w:pPr>
        <w:pStyle w:val="TOC3"/>
        <w:rPr>
          <w:rFonts w:eastAsiaTheme="minorEastAsia" w:cstheme="minorBidi"/>
          <w:noProof/>
          <w:szCs w:val="22"/>
          <w:lang w:val="en-US"/>
        </w:rPr>
      </w:pPr>
      <w:hyperlink w:anchor="_Toc106705401" w:history="1">
        <w:r w:rsidR="00BD678E" w:rsidRPr="00B07769">
          <w:rPr>
            <w:rStyle w:val="Hyperlink"/>
            <w:bCs/>
            <w:noProof/>
          </w:rPr>
          <w:t>21.5.4</w:t>
        </w:r>
        <w:r w:rsidR="00BD678E">
          <w:rPr>
            <w:rFonts w:eastAsiaTheme="minorEastAsia" w:cstheme="minorBidi"/>
            <w:noProof/>
            <w:szCs w:val="22"/>
            <w:lang w:val="en-US"/>
          </w:rPr>
          <w:tab/>
        </w:r>
        <w:r w:rsidR="00BD678E" w:rsidRPr="00B07769">
          <w:rPr>
            <w:rStyle w:val="Hyperlink"/>
            <w:noProof/>
          </w:rPr>
          <w:t>Contrôle des données audiovisuelles</w:t>
        </w:r>
        <w:r w:rsidR="00BD678E">
          <w:rPr>
            <w:noProof/>
            <w:webHidden/>
          </w:rPr>
          <w:tab/>
        </w:r>
        <w:r w:rsidR="00BD678E">
          <w:rPr>
            <w:noProof/>
            <w:webHidden/>
          </w:rPr>
          <w:fldChar w:fldCharType="begin"/>
        </w:r>
        <w:r w:rsidR="00BD678E">
          <w:rPr>
            <w:noProof/>
            <w:webHidden/>
          </w:rPr>
          <w:instrText xml:space="preserve"> PAGEREF _Toc106705401 \h </w:instrText>
        </w:r>
        <w:r w:rsidR="00BD678E">
          <w:rPr>
            <w:noProof/>
            <w:webHidden/>
          </w:rPr>
        </w:r>
        <w:r w:rsidR="00BD678E">
          <w:rPr>
            <w:noProof/>
            <w:webHidden/>
          </w:rPr>
          <w:fldChar w:fldCharType="separate"/>
        </w:r>
        <w:r w:rsidR="008C22F4">
          <w:rPr>
            <w:noProof/>
            <w:webHidden/>
          </w:rPr>
          <w:t>65</w:t>
        </w:r>
        <w:r w:rsidR="00BD678E">
          <w:rPr>
            <w:noProof/>
            <w:webHidden/>
          </w:rPr>
          <w:fldChar w:fldCharType="end"/>
        </w:r>
      </w:hyperlink>
    </w:p>
    <w:p w14:paraId="505C89FE" w14:textId="66475319" w:rsidR="00BD678E" w:rsidRDefault="00231277">
      <w:pPr>
        <w:pStyle w:val="TOC1"/>
        <w:rPr>
          <w:rFonts w:asciiTheme="minorHAnsi" w:eastAsiaTheme="minorEastAsia" w:hAnsiTheme="minorHAnsi"/>
          <w:b w:val="0"/>
          <w:bCs w:val="0"/>
          <w:szCs w:val="22"/>
          <w:lang w:val="en-US"/>
        </w:rPr>
      </w:pPr>
      <w:hyperlink w:anchor="_Toc106705402" w:history="1">
        <w:r w:rsidR="00BD678E" w:rsidRPr="00B07769">
          <w:rPr>
            <w:rStyle w:val="Hyperlink"/>
            <w14:scene3d>
              <w14:camera w14:prst="orthographicFront"/>
              <w14:lightRig w14:rig="threePt" w14:dir="t">
                <w14:rot w14:lat="0" w14:lon="0" w14:rev="0"/>
              </w14:lightRig>
            </w14:scene3d>
            <w14:props3d w14:extrusionH="0" w14:contourW="0" w14:prstMaterial="warmMatte"/>
          </w:rPr>
          <w:t>Annexe A</w:t>
        </w:r>
        <w:r w:rsidR="00BD678E" w:rsidRPr="00B07769">
          <w:rPr>
            <w:rStyle w:val="Hyperlink"/>
          </w:rPr>
          <w:t xml:space="preserve"> : Postes désignés propres à la centrale</w:t>
        </w:r>
        <w:r w:rsidR="00BD678E">
          <w:rPr>
            <w:webHidden/>
          </w:rPr>
          <w:tab/>
        </w:r>
        <w:r w:rsidR="00BD678E">
          <w:rPr>
            <w:webHidden/>
          </w:rPr>
          <w:fldChar w:fldCharType="begin"/>
        </w:r>
        <w:r w:rsidR="00BD678E">
          <w:rPr>
            <w:webHidden/>
          </w:rPr>
          <w:instrText xml:space="preserve"> PAGEREF _Toc106705402 \h </w:instrText>
        </w:r>
        <w:r w:rsidR="00BD678E">
          <w:rPr>
            <w:webHidden/>
          </w:rPr>
        </w:r>
        <w:r w:rsidR="00BD678E">
          <w:rPr>
            <w:webHidden/>
          </w:rPr>
          <w:fldChar w:fldCharType="separate"/>
        </w:r>
        <w:r w:rsidR="008C22F4">
          <w:rPr>
            <w:webHidden/>
          </w:rPr>
          <w:t>66</w:t>
        </w:r>
        <w:r w:rsidR="00BD678E">
          <w:rPr>
            <w:webHidden/>
          </w:rPr>
          <w:fldChar w:fldCharType="end"/>
        </w:r>
      </w:hyperlink>
    </w:p>
    <w:p w14:paraId="0926BF87" w14:textId="4F58757E" w:rsidR="00BD678E" w:rsidRDefault="00231277">
      <w:pPr>
        <w:pStyle w:val="TOC2"/>
        <w:rPr>
          <w:rFonts w:eastAsiaTheme="minorEastAsia" w:cstheme="minorBidi"/>
          <w:b/>
          <w:bCs w:val="0"/>
          <w:noProof/>
          <w:szCs w:val="22"/>
          <w:lang w:val="en-US"/>
        </w:rPr>
      </w:pPr>
      <w:hyperlink w:anchor="_Toc106705403" w:history="1">
        <w:r w:rsidR="00BD678E" w:rsidRPr="00B07769">
          <w:rPr>
            <w:rStyle w:val="Hyperlink"/>
            <w:noProof/>
          </w:rPr>
          <w:t>A.1</w:t>
        </w:r>
        <w:r w:rsidR="00BD678E">
          <w:rPr>
            <w:rFonts w:eastAsiaTheme="minorEastAsia" w:cstheme="minorBidi"/>
            <w:b/>
            <w:bCs w:val="0"/>
            <w:noProof/>
            <w:szCs w:val="22"/>
            <w:lang w:val="en-US"/>
          </w:rPr>
          <w:tab/>
        </w:r>
        <w:r w:rsidR="00BD678E" w:rsidRPr="00B07769">
          <w:rPr>
            <w:rStyle w:val="Hyperlink"/>
            <w:noProof/>
          </w:rPr>
          <w:t>Postes propres à la centrale nécessitant une accréditation d’opérateur de système auxiliaire (OSA)</w:t>
        </w:r>
        <w:r w:rsidR="00BD678E">
          <w:rPr>
            <w:noProof/>
            <w:webHidden/>
          </w:rPr>
          <w:tab/>
        </w:r>
        <w:r w:rsidR="00BD678E">
          <w:rPr>
            <w:noProof/>
            <w:webHidden/>
          </w:rPr>
          <w:fldChar w:fldCharType="begin"/>
        </w:r>
        <w:r w:rsidR="00BD678E">
          <w:rPr>
            <w:noProof/>
            <w:webHidden/>
          </w:rPr>
          <w:instrText xml:space="preserve"> PAGEREF _Toc106705403 \h </w:instrText>
        </w:r>
        <w:r w:rsidR="00BD678E">
          <w:rPr>
            <w:noProof/>
            <w:webHidden/>
          </w:rPr>
        </w:r>
        <w:r w:rsidR="00BD678E">
          <w:rPr>
            <w:noProof/>
            <w:webHidden/>
          </w:rPr>
          <w:fldChar w:fldCharType="separate"/>
        </w:r>
        <w:r w:rsidR="008C22F4">
          <w:rPr>
            <w:noProof/>
            <w:webHidden/>
          </w:rPr>
          <w:t>66</w:t>
        </w:r>
        <w:r w:rsidR="00BD678E">
          <w:rPr>
            <w:noProof/>
            <w:webHidden/>
          </w:rPr>
          <w:fldChar w:fldCharType="end"/>
        </w:r>
      </w:hyperlink>
    </w:p>
    <w:p w14:paraId="2E8E40E3" w14:textId="1383EAB7" w:rsidR="00BD678E" w:rsidRDefault="00231277">
      <w:pPr>
        <w:pStyle w:val="TOC2"/>
        <w:rPr>
          <w:rFonts w:eastAsiaTheme="minorEastAsia" w:cstheme="minorBidi"/>
          <w:b/>
          <w:bCs w:val="0"/>
          <w:noProof/>
          <w:szCs w:val="22"/>
          <w:lang w:val="en-US"/>
        </w:rPr>
      </w:pPr>
      <w:hyperlink w:anchor="_Toc106705404" w:history="1">
        <w:r w:rsidR="00BD678E" w:rsidRPr="00B07769">
          <w:rPr>
            <w:rStyle w:val="Hyperlink"/>
            <w:noProof/>
          </w:rPr>
          <w:t>A.2</w:t>
        </w:r>
        <w:r w:rsidR="00BD678E">
          <w:rPr>
            <w:rFonts w:eastAsiaTheme="minorEastAsia" w:cstheme="minorBidi"/>
            <w:b/>
            <w:bCs w:val="0"/>
            <w:noProof/>
            <w:szCs w:val="22"/>
            <w:lang w:val="en-US"/>
          </w:rPr>
          <w:tab/>
        </w:r>
        <w:r w:rsidR="00BD678E" w:rsidRPr="00B07769">
          <w:rPr>
            <w:rStyle w:val="Hyperlink"/>
            <w:noProof/>
          </w:rPr>
          <w:t>Postes propres à la centrale nécessitant une accréditation d’opérateur de réacteur (OR)</w:t>
        </w:r>
        <w:r w:rsidR="00BD678E">
          <w:rPr>
            <w:noProof/>
            <w:webHidden/>
          </w:rPr>
          <w:tab/>
        </w:r>
        <w:r w:rsidR="00BD678E">
          <w:rPr>
            <w:noProof/>
            <w:webHidden/>
          </w:rPr>
          <w:fldChar w:fldCharType="begin"/>
        </w:r>
        <w:r w:rsidR="00BD678E">
          <w:rPr>
            <w:noProof/>
            <w:webHidden/>
          </w:rPr>
          <w:instrText xml:space="preserve"> PAGEREF _Toc106705404 \h </w:instrText>
        </w:r>
        <w:r w:rsidR="00BD678E">
          <w:rPr>
            <w:noProof/>
            <w:webHidden/>
          </w:rPr>
        </w:r>
        <w:r w:rsidR="00BD678E">
          <w:rPr>
            <w:noProof/>
            <w:webHidden/>
          </w:rPr>
          <w:fldChar w:fldCharType="separate"/>
        </w:r>
        <w:r w:rsidR="008C22F4">
          <w:rPr>
            <w:noProof/>
            <w:webHidden/>
          </w:rPr>
          <w:t>66</w:t>
        </w:r>
        <w:r w:rsidR="00BD678E">
          <w:rPr>
            <w:noProof/>
            <w:webHidden/>
          </w:rPr>
          <w:fldChar w:fldCharType="end"/>
        </w:r>
      </w:hyperlink>
    </w:p>
    <w:p w14:paraId="225C09B3" w14:textId="3BFB0B6C" w:rsidR="00BD678E" w:rsidRDefault="00231277">
      <w:pPr>
        <w:pStyle w:val="TOC2"/>
        <w:rPr>
          <w:rFonts w:eastAsiaTheme="minorEastAsia" w:cstheme="minorBidi"/>
          <w:b/>
          <w:bCs w:val="0"/>
          <w:noProof/>
          <w:szCs w:val="22"/>
          <w:lang w:val="en-US"/>
        </w:rPr>
      </w:pPr>
      <w:hyperlink w:anchor="_Toc106705405" w:history="1">
        <w:r w:rsidR="00BD678E" w:rsidRPr="00B07769">
          <w:rPr>
            <w:rStyle w:val="Hyperlink"/>
            <w:noProof/>
          </w:rPr>
          <w:t>A.3</w:t>
        </w:r>
        <w:r w:rsidR="00BD678E">
          <w:rPr>
            <w:rFonts w:eastAsiaTheme="minorEastAsia" w:cstheme="minorBidi"/>
            <w:b/>
            <w:bCs w:val="0"/>
            <w:noProof/>
            <w:szCs w:val="22"/>
            <w:lang w:val="en-US"/>
          </w:rPr>
          <w:tab/>
        </w:r>
        <w:r w:rsidR="00BD678E" w:rsidRPr="00B07769">
          <w:rPr>
            <w:rStyle w:val="Hyperlink"/>
            <w:noProof/>
          </w:rPr>
          <w:t>Postes propres à la centrale nécessitant une accréditation de chef de quart</w:t>
        </w:r>
        <w:r w:rsidR="00BD678E">
          <w:rPr>
            <w:noProof/>
            <w:webHidden/>
          </w:rPr>
          <w:tab/>
        </w:r>
        <w:r w:rsidR="00BD678E">
          <w:rPr>
            <w:noProof/>
            <w:webHidden/>
          </w:rPr>
          <w:fldChar w:fldCharType="begin"/>
        </w:r>
        <w:r w:rsidR="00BD678E">
          <w:rPr>
            <w:noProof/>
            <w:webHidden/>
          </w:rPr>
          <w:instrText xml:space="preserve"> PAGEREF _Toc106705405 \h </w:instrText>
        </w:r>
        <w:r w:rsidR="00BD678E">
          <w:rPr>
            <w:noProof/>
            <w:webHidden/>
          </w:rPr>
        </w:r>
        <w:r w:rsidR="00BD678E">
          <w:rPr>
            <w:noProof/>
            <w:webHidden/>
          </w:rPr>
          <w:fldChar w:fldCharType="separate"/>
        </w:r>
        <w:r w:rsidR="008C22F4">
          <w:rPr>
            <w:noProof/>
            <w:webHidden/>
          </w:rPr>
          <w:t>66</w:t>
        </w:r>
        <w:r w:rsidR="00BD678E">
          <w:rPr>
            <w:noProof/>
            <w:webHidden/>
          </w:rPr>
          <w:fldChar w:fldCharType="end"/>
        </w:r>
      </w:hyperlink>
    </w:p>
    <w:p w14:paraId="3FECEB93" w14:textId="6937E68B" w:rsidR="00BD678E" w:rsidRDefault="00231277">
      <w:pPr>
        <w:pStyle w:val="TOC2"/>
        <w:rPr>
          <w:rFonts w:eastAsiaTheme="minorEastAsia" w:cstheme="minorBidi"/>
          <w:b/>
          <w:bCs w:val="0"/>
          <w:noProof/>
          <w:szCs w:val="22"/>
          <w:lang w:val="en-US"/>
        </w:rPr>
      </w:pPr>
      <w:hyperlink w:anchor="_Toc106705406" w:history="1">
        <w:r w:rsidR="00BD678E" w:rsidRPr="00B07769">
          <w:rPr>
            <w:rStyle w:val="Hyperlink"/>
            <w:noProof/>
          </w:rPr>
          <w:t>A.4</w:t>
        </w:r>
        <w:r w:rsidR="00BD678E">
          <w:rPr>
            <w:rFonts w:eastAsiaTheme="minorEastAsia" w:cstheme="minorBidi"/>
            <w:b/>
            <w:bCs w:val="0"/>
            <w:noProof/>
            <w:szCs w:val="22"/>
            <w:lang w:val="en-US"/>
          </w:rPr>
          <w:tab/>
        </w:r>
        <w:r w:rsidR="00BD678E" w:rsidRPr="00B07769">
          <w:rPr>
            <w:rStyle w:val="Hyperlink"/>
            <w:noProof/>
          </w:rPr>
          <w:t>Postes propres à la centrale nécessitant une accréditation de spécialiste principal en radioprotection (SPR)</w:t>
        </w:r>
        <w:r w:rsidR="00BD678E">
          <w:rPr>
            <w:noProof/>
            <w:webHidden/>
          </w:rPr>
          <w:tab/>
        </w:r>
        <w:r w:rsidR="00BD678E">
          <w:rPr>
            <w:noProof/>
            <w:webHidden/>
          </w:rPr>
          <w:fldChar w:fldCharType="begin"/>
        </w:r>
        <w:r w:rsidR="00BD678E">
          <w:rPr>
            <w:noProof/>
            <w:webHidden/>
          </w:rPr>
          <w:instrText xml:space="preserve"> PAGEREF _Toc106705406 \h </w:instrText>
        </w:r>
        <w:r w:rsidR="00BD678E">
          <w:rPr>
            <w:noProof/>
            <w:webHidden/>
          </w:rPr>
        </w:r>
        <w:r w:rsidR="00BD678E">
          <w:rPr>
            <w:noProof/>
            <w:webHidden/>
          </w:rPr>
          <w:fldChar w:fldCharType="separate"/>
        </w:r>
        <w:r w:rsidR="008C22F4">
          <w:rPr>
            <w:noProof/>
            <w:webHidden/>
          </w:rPr>
          <w:t>67</w:t>
        </w:r>
        <w:r w:rsidR="00BD678E">
          <w:rPr>
            <w:noProof/>
            <w:webHidden/>
          </w:rPr>
          <w:fldChar w:fldCharType="end"/>
        </w:r>
      </w:hyperlink>
    </w:p>
    <w:p w14:paraId="7F162E2E" w14:textId="77985ED3" w:rsidR="00BD678E" w:rsidRDefault="00231277">
      <w:pPr>
        <w:pStyle w:val="TOC1"/>
        <w:rPr>
          <w:rFonts w:asciiTheme="minorHAnsi" w:eastAsiaTheme="minorEastAsia" w:hAnsiTheme="minorHAnsi"/>
          <w:b w:val="0"/>
          <w:bCs w:val="0"/>
          <w:szCs w:val="22"/>
          <w:lang w:val="en-US"/>
        </w:rPr>
      </w:pPr>
      <w:hyperlink w:anchor="_Toc106705407" w:history="1">
        <w:r w:rsidR="00BD678E" w:rsidRPr="00B07769">
          <w:rPr>
            <w:rStyle w:val="Hyperlink"/>
            <w14:scene3d>
              <w14:camera w14:prst="orthographicFront"/>
              <w14:lightRig w14:rig="threePt" w14:dir="t">
                <w14:rot w14:lat="0" w14:lon="0" w14:rev="0"/>
              </w14:lightRig>
            </w14:scene3d>
            <w14:props3d w14:extrusionH="0" w14:contourW="0" w14:prstMaterial="warmMatte"/>
          </w:rPr>
          <w:t>Annexe B</w:t>
        </w:r>
        <w:r w:rsidR="00BD678E" w:rsidRPr="00B07769">
          <w:rPr>
            <w:rStyle w:val="Hyperlink"/>
          </w:rPr>
          <w:t xml:space="preserve"> : Programmes de conformité acceptables pour la CCSN</w:t>
        </w:r>
        <w:r w:rsidR="00BD678E">
          <w:rPr>
            <w:webHidden/>
          </w:rPr>
          <w:tab/>
        </w:r>
        <w:r w:rsidR="00BD678E">
          <w:rPr>
            <w:webHidden/>
          </w:rPr>
          <w:fldChar w:fldCharType="begin"/>
        </w:r>
        <w:r w:rsidR="00BD678E">
          <w:rPr>
            <w:webHidden/>
          </w:rPr>
          <w:instrText xml:space="preserve"> PAGEREF _Toc106705407 \h </w:instrText>
        </w:r>
        <w:r w:rsidR="00BD678E">
          <w:rPr>
            <w:webHidden/>
          </w:rPr>
        </w:r>
        <w:r w:rsidR="00BD678E">
          <w:rPr>
            <w:webHidden/>
          </w:rPr>
          <w:fldChar w:fldCharType="separate"/>
        </w:r>
        <w:r w:rsidR="008C22F4">
          <w:rPr>
            <w:webHidden/>
          </w:rPr>
          <w:t>68</w:t>
        </w:r>
        <w:r w:rsidR="00BD678E">
          <w:rPr>
            <w:webHidden/>
          </w:rPr>
          <w:fldChar w:fldCharType="end"/>
        </w:r>
      </w:hyperlink>
    </w:p>
    <w:p w14:paraId="10F69B5E" w14:textId="206BB0E5" w:rsidR="00BD678E" w:rsidRDefault="00231277">
      <w:pPr>
        <w:pStyle w:val="TOC1"/>
        <w:rPr>
          <w:rFonts w:asciiTheme="minorHAnsi" w:eastAsiaTheme="minorEastAsia" w:hAnsiTheme="minorHAnsi"/>
          <w:b w:val="0"/>
          <w:bCs w:val="0"/>
          <w:szCs w:val="22"/>
          <w:lang w:val="en-US"/>
        </w:rPr>
      </w:pPr>
      <w:hyperlink w:anchor="_Toc106705408" w:history="1">
        <w:r w:rsidR="00BD678E" w:rsidRPr="00B07769">
          <w:rPr>
            <w:rStyle w:val="Hyperlink"/>
            <w14:scene3d>
              <w14:camera w14:prst="orthographicFront"/>
              <w14:lightRig w14:rig="threePt" w14:dir="t">
                <w14:rot w14:lat="0" w14:lon="0" w14:rev="0"/>
              </w14:lightRig>
            </w14:scene3d>
            <w14:props3d w14:extrusionH="0" w14:contourW="0" w14:prstMaterial="warmMatte"/>
          </w:rPr>
          <w:t>Annexe C</w:t>
        </w:r>
        <w:r w:rsidR="00BD678E" w:rsidRPr="00B07769">
          <w:rPr>
            <w:rStyle w:val="Hyperlink"/>
          </w:rPr>
          <w:t xml:space="preserve"> : Sujets des examens et des tests pour le poste  de spécialiste principal en radioprotection</w:t>
        </w:r>
        <w:r w:rsidR="00BD678E">
          <w:rPr>
            <w:webHidden/>
          </w:rPr>
          <w:tab/>
        </w:r>
        <w:r w:rsidR="00BD678E">
          <w:rPr>
            <w:webHidden/>
          </w:rPr>
          <w:fldChar w:fldCharType="begin"/>
        </w:r>
        <w:r w:rsidR="00BD678E">
          <w:rPr>
            <w:webHidden/>
          </w:rPr>
          <w:instrText xml:space="preserve"> PAGEREF _Toc106705408 \h </w:instrText>
        </w:r>
        <w:r w:rsidR="00BD678E">
          <w:rPr>
            <w:webHidden/>
          </w:rPr>
        </w:r>
        <w:r w:rsidR="00BD678E">
          <w:rPr>
            <w:webHidden/>
          </w:rPr>
          <w:fldChar w:fldCharType="separate"/>
        </w:r>
        <w:r w:rsidR="008C22F4">
          <w:rPr>
            <w:webHidden/>
          </w:rPr>
          <w:t>69</w:t>
        </w:r>
        <w:r w:rsidR="00BD678E">
          <w:rPr>
            <w:webHidden/>
          </w:rPr>
          <w:fldChar w:fldCharType="end"/>
        </w:r>
      </w:hyperlink>
    </w:p>
    <w:p w14:paraId="5FB313FA" w14:textId="3F7A85D0" w:rsidR="00BD678E" w:rsidRDefault="00231277">
      <w:pPr>
        <w:pStyle w:val="TOC2"/>
        <w:rPr>
          <w:rFonts w:eastAsiaTheme="minorEastAsia" w:cstheme="minorBidi"/>
          <w:b/>
          <w:bCs w:val="0"/>
          <w:noProof/>
          <w:szCs w:val="22"/>
          <w:lang w:val="en-US"/>
        </w:rPr>
      </w:pPr>
      <w:hyperlink w:anchor="_Toc106705409" w:history="1">
        <w:r w:rsidR="00BD678E" w:rsidRPr="00B07769">
          <w:rPr>
            <w:rStyle w:val="Hyperlink"/>
            <w:noProof/>
          </w:rPr>
          <w:t>C.1</w:t>
        </w:r>
        <w:r w:rsidR="00BD678E">
          <w:rPr>
            <w:rFonts w:eastAsiaTheme="minorEastAsia" w:cstheme="minorBidi"/>
            <w:b/>
            <w:bCs w:val="0"/>
            <w:noProof/>
            <w:szCs w:val="22"/>
            <w:lang w:val="en-US"/>
          </w:rPr>
          <w:tab/>
        </w:r>
        <w:r w:rsidR="00BD678E" w:rsidRPr="00B07769">
          <w:rPr>
            <w:rStyle w:val="Hyperlink"/>
            <w:noProof/>
          </w:rPr>
          <w:t>Règlements et permis d’exploitation du réacteur</w:t>
        </w:r>
        <w:r w:rsidR="00BD678E">
          <w:rPr>
            <w:noProof/>
            <w:webHidden/>
          </w:rPr>
          <w:tab/>
        </w:r>
        <w:r w:rsidR="00BD678E">
          <w:rPr>
            <w:noProof/>
            <w:webHidden/>
          </w:rPr>
          <w:fldChar w:fldCharType="begin"/>
        </w:r>
        <w:r w:rsidR="00BD678E">
          <w:rPr>
            <w:noProof/>
            <w:webHidden/>
          </w:rPr>
          <w:instrText xml:space="preserve"> PAGEREF _Toc106705409 \h </w:instrText>
        </w:r>
        <w:r w:rsidR="00BD678E">
          <w:rPr>
            <w:noProof/>
            <w:webHidden/>
          </w:rPr>
        </w:r>
        <w:r w:rsidR="00BD678E">
          <w:rPr>
            <w:noProof/>
            <w:webHidden/>
          </w:rPr>
          <w:fldChar w:fldCharType="separate"/>
        </w:r>
        <w:r w:rsidR="008C22F4">
          <w:rPr>
            <w:noProof/>
            <w:webHidden/>
          </w:rPr>
          <w:t>69</w:t>
        </w:r>
        <w:r w:rsidR="00BD678E">
          <w:rPr>
            <w:noProof/>
            <w:webHidden/>
          </w:rPr>
          <w:fldChar w:fldCharType="end"/>
        </w:r>
      </w:hyperlink>
    </w:p>
    <w:p w14:paraId="74124BD0" w14:textId="0A01D62C" w:rsidR="00BD678E" w:rsidRDefault="00231277">
      <w:pPr>
        <w:pStyle w:val="TOC2"/>
        <w:rPr>
          <w:rFonts w:eastAsiaTheme="minorEastAsia" w:cstheme="minorBidi"/>
          <w:b/>
          <w:bCs w:val="0"/>
          <w:noProof/>
          <w:szCs w:val="22"/>
          <w:lang w:val="en-US"/>
        </w:rPr>
      </w:pPr>
      <w:hyperlink w:anchor="_Toc106705410" w:history="1">
        <w:r w:rsidR="00BD678E" w:rsidRPr="00B07769">
          <w:rPr>
            <w:rStyle w:val="Hyperlink"/>
            <w:noProof/>
          </w:rPr>
          <w:t>C.2</w:t>
        </w:r>
        <w:r w:rsidR="00BD678E">
          <w:rPr>
            <w:rFonts w:eastAsiaTheme="minorEastAsia" w:cstheme="minorBidi"/>
            <w:b/>
            <w:bCs w:val="0"/>
            <w:noProof/>
            <w:szCs w:val="22"/>
            <w:lang w:val="en-US"/>
          </w:rPr>
          <w:tab/>
        </w:r>
        <w:r w:rsidR="00BD678E" w:rsidRPr="00B07769">
          <w:rPr>
            <w:rStyle w:val="Hyperlink"/>
            <w:noProof/>
          </w:rPr>
          <w:t>Radioprotection</w:t>
        </w:r>
        <w:r w:rsidR="00BD678E">
          <w:rPr>
            <w:noProof/>
            <w:webHidden/>
          </w:rPr>
          <w:tab/>
        </w:r>
        <w:r w:rsidR="00BD678E">
          <w:rPr>
            <w:noProof/>
            <w:webHidden/>
          </w:rPr>
          <w:fldChar w:fldCharType="begin"/>
        </w:r>
        <w:r w:rsidR="00BD678E">
          <w:rPr>
            <w:noProof/>
            <w:webHidden/>
          </w:rPr>
          <w:instrText xml:space="preserve"> PAGEREF _Toc106705410 \h </w:instrText>
        </w:r>
        <w:r w:rsidR="00BD678E">
          <w:rPr>
            <w:noProof/>
            <w:webHidden/>
          </w:rPr>
        </w:r>
        <w:r w:rsidR="00BD678E">
          <w:rPr>
            <w:noProof/>
            <w:webHidden/>
          </w:rPr>
          <w:fldChar w:fldCharType="separate"/>
        </w:r>
        <w:r w:rsidR="008C22F4">
          <w:rPr>
            <w:noProof/>
            <w:webHidden/>
          </w:rPr>
          <w:t>69</w:t>
        </w:r>
        <w:r w:rsidR="00BD678E">
          <w:rPr>
            <w:noProof/>
            <w:webHidden/>
          </w:rPr>
          <w:fldChar w:fldCharType="end"/>
        </w:r>
      </w:hyperlink>
    </w:p>
    <w:p w14:paraId="7CF35D46" w14:textId="2C42019B" w:rsidR="00BD678E" w:rsidRDefault="00231277">
      <w:pPr>
        <w:pStyle w:val="TOC2"/>
        <w:rPr>
          <w:rFonts w:eastAsiaTheme="minorEastAsia" w:cstheme="minorBidi"/>
          <w:b/>
          <w:bCs w:val="0"/>
          <w:noProof/>
          <w:szCs w:val="22"/>
          <w:lang w:val="en-US"/>
        </w:rPr>
      </w:pPr>
      <w:hyperlink w:anchor="_Toc106705411" w:history="1">
        <w:r w:rsidR="00BD678E" w:rsidRPr="00B07769">
          <w:rPr>
            <w:rStyle w:val="Hyperlink"/>
            <w:noProof/>
          </w:rPr>
          <w:t>C.3</w:t>
        </w:r>
        <w:r w:rsidR="00BD678E">
          <w:rPr>
            <w:rFonts w:eastAsiaTheme="minorEastAsia" w:cstheme="minorBidi"/>
            <w:b/>
            <w:bCs w:val="0"/>
            <w:noProof/>
            <w:szCs w:val="22"/>
            <w:lang w:val="en-US"/>
          </w:rPr>
          <w:tab/>
        </w:r>
        <w:r w:rsidR="00BD678E" w:rsidRPr="00B07769">
          <w:rPr>
            <w:rStyle w:val="Hyperlink"/>
            <w:noProof/>
          </w:rPr>
          <w:t>Rôles et responsabilités</w:t>
        </w:r>
        <w:r w:rsidR="00BD678E">
          <w:rPr>
            <w:noProof/>
            <w:webHidden/>
          </w:rPr>
          <w:tab/>
        </w:r>
        <w:r w:rsidR="00BD678E">
          <w:rPr>
            <w:noProof/>
            <w:webHidden/>
          </w:rPr>
          <w:fldChar w:fldCharType="begin"/>
        </w:r>
        <w:r w:rsidR="00BD678E">
          <w:rPr>
            <w:noProof/>
            <w:webHidden/>
          </w:rPr>
          <w:instrText xml:space="preserve"> PAGEREF _Toc106705411 \h </w:instrText>
        </w:r>
        <w:r w:rsidR="00BD678E">
          <w:rPr>
            <w:noProof/>
            <w:webHidden/>
          </w:rPr>
        </w:r>
        <w:r w:rsidR="00BD678E">
          <w:rPr>
            <w:noProof/>
            <w:webHidden/>
          </w:rPr>
          <w:fldChar w:fldCharType="separate"/>
        </w:r>
        <w:r w:rsidR="008C22F4">
          <w:rPr>
            <w:noProof/>
            <w:webHidden/>
          </w:rPr>
          <w:t>69</w:t>
        </w:r>
        <w:r w:rsidR="00BD678E">
          <w:rPr>
            <w:noProof/>
            <w:webHidden/>
          </w:rPr>
          <w:fldChar w:fldCharType="end"/>
        </w:r>
      </w:hyperlink>
    </w:p>
    <w:p w14:paraId="1F4E4A3B" w14:textId="07AD9EE9" w:rsidR="00BD678E" w:rsidRDefault="00231277">
      <w:pPr>
        <w:pStyle w:val="TOC1"/>
        <w:rPr>
          <w:rFonts w:asciiTheme="minorHAnsi" w:eastAsiaTheme="minorEastAsia" w:hAnsiTheme="minorHAnsi"/>
          <w:b w:val="0"/>
          <w:bCs w:val="0"/>
          <w:szCs w:val="22"/>
          <w:lang w:val="en-US"/>
        </w:rPr>
      </w:pPr>
      <w:hyperlink w:anchor="_Toc106705412" w:history="1">
        <w:r w:rsidR="00BD678E" w:rsidRPr="00B07769">
          <w:rPr>
            <w:rStyle w:val="Hyperlink"/>
            <w14:scene3d>
              <w14:camera w14:prst="orthographicFront"/>
              <w14:lightRig w14:rig="threePt" w14:dir="t">
                <w14:rot w14:lat="0" w14:lon="0" w14:rev="0"/>
              </w14:lightRig>
            </w14:scene3d>
            <w14:props3d w14:extrusionH="0" w14:contourW="0" w14:prstMaterial="warmMatte"/>
          </w:rPr>
          <w:t>Annexe D</w:t>
        </w:r>
        <w:r w:rsidR="00BD678E" w:rsidRPr="00B07769">
          <w:rPr>
            <w:rStyle w:val="Hyperlink"/>
          </w:rPr>
          <w:t xml:space="preserve"> : Exemples de formation propre à la centrale</w:t>
        </w:r>
        <w:r w:rsidR="00BD678E">
          <w:rPr>
            <w:webHidden/>
          </w:rPr>
          <w:tab/>
        </w:r>
        <w:r w:rsidR="00BD678E">
          <w:rPr>
            <w:webHidden/>
          </w:rPr>
          <w:fldChar w:fldCharType="begin"/>
        </w:r>
        <w:r w:rsidR="00BD678E">
          <w:rPr>
            <w:webHidden/>
          </w:rPr>
          <w:instrText xml:space="preserve"> PAGEREF _Toc106705412 \h </w:instrText>
        </w:r>
        <w:r w:rsidR="00BD678E">
          <w:rPr>
            <w:webHidden/>
          </w:rPr>
        </w:r>
        <w:r w:rsidR="00BD678E">
          <w:rPr>
            <w:webHidden/>
          </w:rPr>
          <w:fldChar w:fldCharType="separate"/>
        </w:r>
        <w:r w:rsidR="008C22F4">
          <w:rPr>
            <w:webHidden/>
          </w:rPr>
          <w:t>70</w:t>
        </w:r>
        <w:r w:rsidR="00BD678E">
          <w:rPr>
            <w:webHidden/>
          </w:rPr>
          <w:fldChar w:fldCharType="end"/>
        </w:r>
      </w:hyperlink>
    </w:p>
    <w:p w14:paraId="19828065" w14:textId="2139886C" w:rsidR="00BD678E" w:rsidRDefault="00231277">
      <w:pPr>
        <w:pStyle w:val="TOC2"/>
        <w:rPr>
          <w:rFonts w:eastAsiaTheme="minorEastAsia" w:cstheme="minorBidi"/>
          <w:b/>
          <w:bCs w:val="0"/>
          <w:noProof/>
          <w:szCs w:val="22"/>
          <w:lang w:val="en-US"/>
        </w:rPr>
      </w:pPr>
      <w:hyperlink w:anchor="_Toc106705413" w:history="1">
        <w:r w:rsidR="00BD678E" w:rsidRPr="00B07769">
          <w:rPr>
            <w:rStyle w:val="Hyperlink"/>
            <w:noProof/>
          </w:rPr>
          <w:t>D.1</w:t>
        </w:r>
        <w:r w:rsidR="00BD678E">
          <w:rPr>
            <w:rFonts w:eastAsiaTheme="minorEastAsia" w:cstheme="minorBidi"/>
            <w:b/>
            <w:bCs w:val="0"/>
            <w:noProof/>
            <w:szCs w:val="22"/>
            <w:lang w:val="en-US"/>
          </w:rPr>
          <w:tab/>
        </w:r>
        <w:r w:rsidR="00BD678E" w:rsidRPr="00B07769">
          <w:rPr>
            <w:rStyle w:val="Hyperlink"/>
            <w:noProof/>
          </w:rPr>
          <w:t>Formation propre à la centrale pour les opérateurs de réacteur</w:t>
        </w:r>
        <w:r w:rsidR="00BD678E">
          <w:rPr>
            <w:noProof/>
            <w:webHidden/>
          </w:rPr>
          <w:tab/>
        </w:r>
        <w:r w:rsidR="00BD678E">
          <w:rPr>
            <w:noProof/>
            <w:webHidden/>
          </w:rPr>
          <w:fldChar w:fldCharType="begin"/>
        </w:r>
        <w:r w:rsidR="00BD678E">
          <w:rPr>
            <w:noProof/>
            <w:webHidden/>
          </w:rPr>
          <w:instrText xml:space="preserve"> PAGEREF _Toc106705413 \h </w:instrText>
        </w:r>
        <w:r w:rsidR="00BD678E">
          <w:rPr>
            <w:noProof/>
            <w:webHidden/>
          </w:rPr>
        </w:r>
        <w:r w:rsidR="00BD678E">
          <w:rPr>
            <w:noProof/>
            <w:webHidden/>
          </w:rPr>
          <w:fldChar w:fldCharType="separate"/>
        </w:r>
        <w:r w:rsidR="008C22F4">
          <w:rPr>
            <w:noProof/>
            <w:webHidden/>
          </w:rPr>
          <w:t>70</w:t>
        </w:r>
        <w:r w:rsidR="00BD678E">
          <w:rPr>
            <w:noProof/>
            <w:webHidden/>
          </w:rPr>
          <w:fldChar w:fldCharType="end"/>
        </w:r>
      </w:hyperlink>
    </w:p>
    <w:p w14:paraId="3E8456B1" w14:textId="488919FA" w:rsidR="00BD678E" w:rsidRDefault="00231277">
      <w:pPr>
        <w:pStyle w:val="TOC2"/>
        <w:rPr>
          <w:rFonts w:eastAsiaTheme="minorEastAsia" w:cstheme="minorBidi"/>
          <w:b/>
          <w:bCs w:val="0"/>
          <w:noProof/>
          <w:szCs w:val="22"/>
          <w:lang w:val="en-US"/>
        </w:rPr>
      </w:pPr>
      <w:hyperlink w:anchor="_Toc106705414" w:history="1">
        <w:r w:rsidR="00BD678E" w:rsidRPr="00B07769">
          <w:rPr>
            <w:rStyle w:val="Hyperlink"/>
            <w:noProof/>
          </w:rPr>
          <w:t>D.2</w:t>
        </w:r>
        <w:r w:rsidR="00BD678E">
          <w:rPr>
            <w:rFonts w:eastAsiaTheme="minorEastAsia" w:cstheme="minorBidi"/>
            <w:b/>
            <w:bCs w:val="0"/>
            <w:noProof/>
            <w:szCs w:val="22"/>
            <w:lang w:val="en-US"/>
          </w:rPr>
          <w:tab/>
        </w:r>
        <w:r w:rsidR="00BD678E" w:rsidRPr="00B07769">
          <w:rPr>
            <w:rStyle w:val="Hyperlink"/>
            <w:noProof/>
          </w:rPr>
          <w:t>Formation supplémentaire propre à la centrale pour les chefs de quart de la salle de commande</w:t>
        </w:r>
        <w:r w:rsidR="00BD678E">
          <w:rPr>
            <w:noProof/>
            <w:webHidden/>
          </w:rPr>
          <w:tab/>
        </w:r>
        <w:r w:rsidR="00BD678E">
          <w:rPr>
            <w:noProof/>
            <w:webHidden/>
          </w:rPr>
          <w:fldChar w:fldCharType="begin"/>
        </w:r>
        <w:r w:rsidR="00BD678E">
          <w:rPr>
            <w:noProof/>
            <w:webHidden/>
          </w:rPr>
          <w:instrText xml:space="preserve"> PAGEREF _Toc106705414 \h </w:instrText>
        </w:r>
        <w:r w:rsidR="00BD678E">
          <w:rPr>
            <w:noProof/>
            <w:webHidden/>
          </w:rPr>
        </w:r>
        <w:r w:rsidR="00BD678E">
          <w:rPr>
            <w:noProof/>
            <w:webHidden/>
          </w:rPr>
          <w:fldChar w:fldCharType="separate"/>
        </w:r>
        <w:r w:rsidR="008C22F4">
          <w:rPr>
            <w:noProof/>
            <w:webHidden/>
          </w:rPr>
          <w:t>70</w:t>
        </w:r>
        <w:r w:rsidR="00BD678E">
          <w:rPr>
            <w:noProof/>
            <w:webHidden/>
          </w:rPr>
          <w:fldChar w:fldCharType="end"/>
        </w:r>
      </w:hyperlink>
    </w:p>
    <w:p w14:paraId="75FEA062" w14:textId="43E2F309" w:rsidR="00BD678E" w:rsidRDefault="00231277">
      <w:pPr>
        <w:pStyle w:val="TOC2"/>
        <w:rPr>
          <w:rFonts w:eastAsiaTheme="minorEastAsia" w:cstheme="minorBidi"/>
          <w:b/>
          <w:bCs w:val="0"/>
          <w:noProof/>
          <w:szCs w:val="22"/>
          <w:lang w:val="en-US"/>
        </w:rPr>
      </w:pPr>
      <w:hyperlink w:anchor="_Toc106705415" w:history="1">
        <w:r w:rsidR="00BD678E" w:rsidRPr="00B07769">
          <w:rPr>
            <w:rStyle w:val="Hyperlink"/>
            <w:noProof/>
          </w:rPr>
          <w:t>D.3</w:t>
        </w:r>
        <w:r w:rsidR="00BD678E">
          <w:rPr>
            <w:rFonts w:eastAsiaTheme="minorEastAsia" w:cstheme="minorBidi"/>
            <w:b/>
            <w:bCs w:val="0"/>
            <w:noProof/>
            <w:szCs w:val="22"/>
            <w:lang w:val="en-US"/>
          </w:rPr>
          <w:tab/>
        </w:r>
        <w:r w:rsidR="00BD678E" w:rsidRPr="00B07769">
          <w:rPr>
            <w:rStyle w:val="Hyperlink"/>
            <w:noProof/>
          </w:rPr>
          <w:t>Formation propre à la centrale pour les spécialistes principaux en radioprotection</w:t>
        </w:r>
        <w:r w:rsidR="00BD678E">
          <w:rPr>
            <w:noProof/>
            <w:webHidden/>
          </w:rPr>
          <w:tab/>
        </w:r>
        <w:r w:rsidR="00BD678E">
          <w:rPr>
            <w:noProof/>
            <w:webHidden/>
          </w:rPr>
          <w:fldChar w:fldCharType="begin"/>
        </w:r>
        <w:r w:rsidR="00BD678E">
          <w:rPr>
            <w:noProof/>
            <w:webHidden/>
          </w:rPr>
          <w:instrText xml:space="preserve"> PAGEREF _Toc106705415 \h </w:instrText>
        </w:r>
        <w:r w:rsidR="00BD678E">
          <w:rPr>
            <w:noProof/>
            <w:webHidden/>
          </w:rPr>
        </w:r>
        <w:r w:rsidR="00BD678E">
          <w:rPr>
            <w:noProof/>
            <w:webHidden/>
          </w:rPr>
          <w:fldChar w:fldCharType="separate"/>
        </w:r>
        <w:r w:rsidR="008C22F4">
          <w:rPr>
            <w:noProof/>
            <w:webHidden/>
          </w:rPr>
          <w:t>71</w:t>
        </w:r>
        <w:r w:rsidR="00BD678E">
          <w:rPr>
            <w:noProof/>
            <w:webHidden/>
          </w:rPr>
          <w:fldChar w:fldCharType="end"/>
        </w:r>
      </w:hyperlink>
    </w:p>
    <w:p w14:paraId="445BD8DF" w14:textId="32AE127B" w:rsidR="00BD678E" w:rsidRDefault="00231277">
      <w:pPr>
        <w:pStyle w:val="TOC1"/>
        <w:rPr>
          <w:rFonts w:asciiTheme="minorHAnsi" w:eastAsiaTheme="minorEastAsia" w:hAnsiTheme="minorHAnsi"/>
          <w:b w:val="0"/>
          <w:bCs w:val="0"/>
          <w:szCs w:val="22"/>
          <w:lang w:val="en-US"/>
        </w:rPr>
      </w:pPr>
      <w:hyperlink w:anchor="_Toc106705416" w:history="1">
        <w:r w:rsidR="00BD678E" w:rsidRPr="00B07769">
          <w:rPr>
            <w:rStyle w:val="Hyperlink"/>
          </w:rPr>
          <w:t>Glossaire</w:t>
        </w:r>
        <w:r w:rsidR="00BD678E">
          <w:rPr>
            <w:webHidden/>
          </w:rPr>
          <w:tab/>
        </w:r>
        <w:r w:rsidR="00BD678E">
          <w:rPr>
            <w:webHidden/>
          </w:rPr>
          <w:fldChar w:fldCharType="begin"/>
        </w:r>
        <w:r w:rsidR="00BD678E">
          <w:rPr>
            <w:webHidden/>
          </w:rPr>
          <w:instrText xml:space="preserve"> PAGEREF _Toc106705416 \h </w:instrText>
        </w:r>
        <w:r w:rsidR="00BD678E">
          <w:rPr>
            <w:webHidden/>
          </w:rPr>
        </w:r>
        <w:r w:rsidR="00BD678E">
          <w:rPr>
            <w:webHidden/>
          </w:rPr>
          <w:fldChar w:fldCharType="separate"/>
        </w:r>
        <w:r w:rsidR="008C22F4">
          <w:rPr>
            <w:webHidden/>
          </w:rPr>
          <w:t>73</w:t>
        </w:r>
        <w:r w:rsidR="00BD678E">
          <w:rPr>
            <w:webHidden/>
          </w:rPr>
          <w:fldChar w:fldCharType="end"/>
        </w:r>
      </w:hyperlink>
    </w:p>
    <w:p w14:paraId="129BB3DD" w14:textId="5743A36B" w:rsidR="00BD678E" w:rsidRDefault="00231277">
      <w:pPr>
        <w:pStyle w:val="TOC1"/>
        <w:rPr>
          <w:rFonts w:asciiTheme="minorHAnsi" w:eastAsiaTheme="minorEastAsia" w:hAnsiTheme="minorHAnsi"/>
          <w:b w:val="0"/>
          <w:bCs w:val="0"/>
          <w:szCs w:val="22"/>
          <w:lang w:val="en-US"/>
        </w:rPr>
      </w:pPr>
      <w:hyperlink w:anchor="_Toc106705417" w:history="1">
        <w:r w:rsidR="00BD678E" w:rsidRPr="00B07769">
          <w:rPr>
            <w:rStyle w:val="Hyperlink"/>
          </w:rPr>
          <w:t>Abréviations et acronymes</w:t>
        </w:r>
        <w:r w:rsidR="00BD678E">
          <w:rPr>
            <w:webHidden/>
          </w:rPr>
          <w:tab/>
        </w:r>
        <w:r w:rsidR="00BD678E">
          <w:rPr>
            <w:webHidden/>
          </w:rPr>
          <w:fldChar w:fldCharType="begin"/>
        </w:r>
        <w:r w:rsidR="00BD678E">
          <w:rPr>
            <w:webHidden/>
          </w:rPr>
          <w:instrText xml:space="preserve"> PAGEREF _Toc106705417 \h </w:instrText>
        </w:r>
        <w:r w:rsidR="00BD678E">
          <w:rPr>
            <w:webHidden/>
          </w:rPr>
        </w:r>
        <w:r w:rsidR="00BD678E">
          <w:rPr>
            <w:webHidden/>
          </w:rPr>
          <w:fldChar w:fldCharType="separate"/>
        </w:r>
        <w:r w:rsidR="008C22F4">
          <w:rPr>
            <w:webHidden/>
          </w:rPr>
          <w:t>74</w:t>
        </w:r>
        <w:r w:rsidR="00BD678E">
          <w:rPr>
            <w:webHidden/>
          </w:rPr>
          <w:fldChar w:fldCharType="end"/>
        </w:r>
      </w:hyperlink>
    </w:p>
    <w:p w14:paraId="7A4FD862" w14:textId="500E5C7E" w:rsidR="00BD678E" w:rsidRDefault="00231277">
      <w:pPr>
        <w:pStyle w:val="TOC1"/>
        <w:rPr>
          <w:rFonts w:asciiTheme="minorHAnsi" w:eastAsiaTheme="minorEastAsia" w:hAnsiTheme="minorHAnsi"/>
          <w:b w:val="0"/>
          <w:bCs w:val="0"/>
          <w:szCs w:val="22"/>
          <w:lang w:val="en-US"/>
        </w:rPr>
      </w:pPr>
      <w:hyperlink w:anchor="_Toc106705418" w:history="1">
        <w:r w:rsidR="00BD678E" w:rsidRPr="00B07769">
          <w:rPr>
            <w:rStyle w:val="Hyperlink"/>
          </w:rPr>
          <w:t>Renseignements supplémentaires</w:t>
        </w:r>
        <w:r w:rsidR="00BD678E">
          <w:rPr>
            <w:webHidden/>
          </w:rPr>
          <w:tab/>
        </w:r>
        <w:r w:rsidR="00BD678E">
          <w:rPr>
            <w:webHidden/>
          </w:rPr>
          <w:fldChar w:fldCharType="begin"/>
        </w:r>
        <w:r w:rsidR="00BD678E">
          <w:rPr>
            <w:webHidden/>
          </w:rPr>
          <w:instrText xml:space="preserve"> PAGEREF _Toc106705418 \h </w:instrText>
        </w:r>
        <w:r w:rsidR="00BD678E">
          <w:rPr>
            <w:webHidden/>
          </w:rPr>
        </w:r>
        <w:r w:rsidR="00BD678E">
          <w:rPr>
            <w:webHidden/>
          </w:rPr>
          <w:fldChar w:fldCharType="separate"/>
        </w:r>
        <w:r w:rsidR="008C22F4">
          <w:rPr>
            <w:webHidden/>
          </w:rPr>
          <w:t>75</w:t>
        </w:r>
        <w:r w:rsidR="00BD678E">
          <w:rPr>
            <w:webHidden/>
          </w:rPr>
          <w:fldChar w:fldCharType="end"/>
        </w:r>
      </w:hyperlink>
    </w:p>
    <w:p w14:paraId="5AA40FB3" w14:textId="77777777" w:rsidR="00BD678E" w:rsidRDefault="00BD678E" w:rsidP="00155583">
      <w:pPr>
        <w:pStyle w:val="BodyText"/>
        <w:rPr>
          <w:noProof/>
        </w:rPr>
      </w:pPr>
      <w:r>
        <w:rPr>
          <w:rFonts w:asciiTheme="majorHAnsi" w:hAnsiTheme="majorHAnsi" w:cs="Times New Roman"/>
          <w:b/>
          <w:bCs/>
          <w:noProof/>
          <w:sz w:val="24"/>
          <w:szCs w:val="24"/>
        </w:rPr>
        <w:fldChar w:fldCharType="end"/>
      </w:r>
      <w:r>
        <w:rPr>
          <w:rFonts w:asciiTheme="majorHAnsi" w:hAnsiTheme="majorHAnsi" w:cs="Times New Roman"/>
          <w:b/>
          <w:bCs/>
          <w:noProof/>
          <w:sz w:val="24"/>
          <w:szCs w:val="24"/>
        </w:rPr>
        <w:fldChar w:fldCharType="begin"/>
      </w:r>
      <w:r>
        <w:rPr>
          <w:rFonts w:asciiTheme="majorHAnsi" w:hAnsiTheme="majorHAnsi" w:cs="Times New Roman"/>
          <w:b/>
          <w:bCs/>
          <w:noProof/>
          <w:sz w:val="24"/>
          <w:szCs w:val="24"/>
        </w:rPr>
        <w:instrText xml:space="preserve"> TOC \o "1-3" \h \z \u </w:instrText>
      </w:r>
      <w:r>
        <w:rPr>
          <w:rFonts w:asciiTheme="majorHAnsi" w:hAnsiTheme="majorHAnsi" w:cs="Times New Roman"/>
          <w:b/>
          <w:bCs/>
          <w:noProof/>
          <w:sz w:val="24"/>
          <w:szCs w:val="24"/>
        </w:rPr>
        <w:fldChar w:fldCharType="separate"/>
      </w:r>
    </w:p>
    <w:p w14:paraId="2B0AAF79" w14:textId="77BF61E9" w:rsidR="00A44EAF" w:rsidRPr="008C22F4" w:rsidRDefault="00BD678E" w:rsidP="008C22F4">
      <w:pPr>
        <w:pStyle w:val="MainPageHeadingsNOTOC"/>
      </w:pPr>
      <w:r>
        <w:rPr>
          <w:rFonts w:asciiTheme="majorHAnsi" w:hAnsiTheme="majorHAnsi" w:cs="Times New Roman"/>
          <w:noProof/>
          <w:sz w:val="24"/>
          <w:szCs w:val="24"/>
        </w:rPr>
        <w:lastRenderedPageBreak/>
        <w:fldChar w:fldCharType="end"/>
      </w:r>
      <w:r w:rsidR="008C22F4" w:rsidRPr="0042158C">
        <w:t xml:space="preserve"> </w:t>
      </w:r>
      <w:r w:rsidR="008C22F4" w:rsidRPr="008C22F4">
        <w:t xml:space="preserve">Accréditation du personnel, tome III : Accréditation des personnes qui </w:t>
      </w:r>
      <w:r w:rsidR="008C22F4">
        <w:br/>
      </w:r>
      <w:r w:rsidR="008C22F4" w:rsidRPr="008C22F4">
        <w:t>travaillent dans des installations dotées de réacteurs</w:t>
      </w:r>
      <w:r w:rsidR="008C22F4">
        <w:t>, version 2</w:t>
      </w:r>
      <w:r w:rsidR="008C22F4" w:rsidRPr="008C22F4">
        <w:t xml:space="preserve"> </w:t>
      </w:r>
      <w:r w:rsidR="007167D7" w:rsidRPr="008C22F4">
        <w:rPr>
          <w:rFonts w:asciiTheme="majorHAnsi" w:hAnsiTheme="majorHAnsi" w:cs="Times New Roman"/>
          <w:noProof/>
          <w:sz w:val="24"/>
          <w:szCs w:val="24"/>
        </w:rPr>
        <w:fldChar w:fldCharType="begin"/>
      </w:r>
      <w:r w:rsidR="007167D7" w:rsidRPr="008C22F4">
        <w:rPr>
          <w:rFonts w:asciiTheme="majorHAnsi" w:hAnsiTheme="majorHAnsi" w:cs="Times New Roman"/>
          <w:noProof/>
          <w:sz w:val="24"/>
          <w:szCs w:val="24"/>
        </w:rPr>
        <w:instrText xml:space="preserve"> TOC \h \z \t "Heading 2,1,Heading 3,2,Heading 4,3,Main Page Headings TOC,1,Appendix_Heading,2,Appendix_Heading_2,3" </w:instrText>
      </w:r>
      <w:r w:rsidR="00231277">
        <w:rPr>
          <w:rFonts w:asciiTheme="majorHAnsi" w:hAnsiTheme="majorHAnsi" w:cs="Times New Roman"/>
          <w:noProof/>
          <w:sz w:val="24"/>
          <w:szCs w:val="24"/>
        </w:rPr>
        <w:fldChar w:fldCharType="separate"/>
      </w:r>
      <w:r w:rsidR="007167D7" w:rsidRPr="008C22F4">
        <w:rPr>
          <w:rFonts w:asciiTheme="majorHAnsi" w:hAnsiTheme="majorHAnsi" w:cs="Times New Roman"/>
          <w:noProof/>
          <w:sz w:val="24"/>
          <w:szCs w:val="24"/>
        </w:rPr>
        <w:fldChar w:fldCharType="end"/>
      </w:r>
    </w:p>
    <w:p w14:paraId="33F9A143" w14:textId="509FFE20" w:rsidR="00655F9B" w:rsidRPr="0042158C" w:rsidRDefault="00231277" w:rsidP="00231277">
      <w:pPr>
        <w:pStyle w:val="Heading2"/>
        <w:numPr>
          <w:ilvl w:val="0"/>
          <w:numId w:val="0"/>
        </w:numPr>
        <w:ind w:left="360" w:hanging="360"/>
      </w:pPr>
      <w:bookmarkStart w:id="3" w:name="_Toc531595071"/>
      <w:bookmarkStart w:id="4" w:name="_Toc106703611"/>
      <w:bookmarkStart w:id="5" w:name="_Toc106705193"/>
      <w:bookmarkStart w:id="6" w:name="_Toc106705426"/>
      <w:bookmarkStart w:id="7" w:name="_Toc106705535"/>
      <w:r w:rsidRPr="0042158C">
        <w:t>1.</w:t>
      </w:r>
      <w:r w:rsidRPr="0042158C">
        <w:tab/>
      </w:r>
      <w:r w:rsidR="00363F82" w:rsidRPr="0042158C">
        <w:t>Introduction</w:t>
      </w:r>
      <w:bookmarkEnd w:id="3"/>
      <w:bookmarkEnd w:id="4"/>
      <w:bookmarkEnd w:id="5"/>
      <w:bookmarkEnd w:id="6"/>
      <w:bookmarkEnd w:id="7"/>
    </w:p>
    <w:p w14:paraId="0AAC62AE" w14:textId="2FE3DBA6" w:rsidR="00A559FA" w:rsidRPr="0042158C" w:rsidRDefault="00363F82" w:rsidP="00A559FA">
      <w:pPr>
        <w:pStyle w:val="BodyText"/>
      </w:pPr>
      <w:r w:rsidRPr="006612A1">
        <w:t>La Commission canadienne de sûreté nucléaire (CCSN) exige que les travailleurs des installations dotées de réacteurs qui occupent certains postes directement liés à la sûreté nucléaire, indiqués</w:t>
      </w:r>
      <w:r w:rsidRPr="0042158C">
        <w:t xml:space="preserve"> dans les permis applicables, soient accrédités par la CCSN comme étant qualifiés pour exercer les fonctions de leur poste. Aux fins du présent document d’application de la réglementation (REGDOC), ces postes sont appelés «</w:t>
      </w:r>
      <w:r w:rsidR="0042158C">
        <w:t> </w:t>
      </w:r>
      <w:r w:rsidRPr="0042158C">
        <w:t>postes désignés</w:t>
      </w:r>
      <w:r w:rsidR="0042158C">
        <w:t> </w:t>
      </w:r>
      <w:r w:rsidRPr="0042158C">
        <w:t>».</w:t>
      </w:r>
    </w:p>
    <w:p w14:paraId="125270CD" w14:textId="6FAE847B" w:rsidR="001F6080" w:rsidRPr="0042158C" w:rsidRDefault="00231277" w:rsidP="00231277">
      <w:pPr>
        <w:pStyle w:val="Heading3"/>
        <w:numPr>
          <w:ilvl w:val="0"/>
          <w:numId w:val="0"/>
        </w:numPr>
        <w:ind w:left="1142" w:hanging="432"/>
      </w:pPr>
      <w:bookmarkStart w:id="8" w:name="_Toc531595072"/>
      <w:bookmarkStart w:id="9" w:name="_Toc106703612"/>
      <w:bookmarkStart w:id="10" w:name="_Toc106705194"/>
      <w:bookmarkStart w:id="11" w:name="_Toc106705427"/>
      <w:bookmarkStart w:id="12" w:name="_Toc106705536"/>
      <w:r w:rsidRPr="0042158C">
        <w:rPr>
          <w:bCs/>
        </w:rPr>
        <w:t>1.1</w:t>
      </w:r>
      <w:r w:rsidRPr="0042158C">
        <w:rPr>
          <w:bCs/>
        </w:rPr>
        <w:tab/>
      </w:r>
      <w:r w:rsidR="00363F82" w:rsidRPr="0042158C">
        <w:t>Objectif</w:t>
      </w:r>
      <w:bookmarkEnd w:id="8"/>
      <w:bookmarkEnd w:id="9"/>
      <w:bookmarkEnd w:id="10"/>
      <w:bookmarkEnd w:id="11"/>
      <w:bookmarkEnd w:id="12"/>
    </w:p>
    <w:p w14:paraId="7FBE15CD" w14:textId="197D8578" w:rsidR="001F6080" w:rsidRPr="0042158C" w:rsidRDefault="00363F82" w:rsidP="00C00051">
      <w:pPr>
        <w:pStyle w:val="BodyText"/>
      </w:pPr>
      <w:r w:rsidRPr="0042158C">
        <w:t xml:space="preserve">Le présent REGDOC a pour but </w:t>
      </w:r>
      <w:r w:rsidRPr="006246DA">
        <w:t>de préciser les</w:t>
      </w:r>
      <w:r w:rsidRPr="0042158C">
        <w:t xml:space="preserve"> exigences détaillées et de fournir une orientation applicable à l’accréditation des travailleurs dans les installations dotées de réacteurs qui occupent ou souhaitent occuper des postes désignés.</w:t>
      </w:r>
    </w:p>
    <w:p w14:paraId="3A57558E" w14:textId="742D386E" w:rsidR="00F748FB" w:rsidRPr="0042158C" w:rsidRDefault="00231277" w:rsidP="00231277">
      <w:pPr>
        <w:pStyle w:val="Heading3"/>
        <w:numPr>
          <w:ilvl w:val="0"/>
          <w:numId w:val="0"/>
        </w:numPr>
        <w:ind w:left="1142" w:hanging="432"/>
      </w:pPr>
      <w:bookmarkStart w:id="13" w:name="_Toc531595073"/>
      <w:bookmarkStart w:id="14" w:name="_Toc106703613"/>
      <w:bookmarkStart w:id="15" w:name="_Toc106705195"/>
      <w:bookmarkStart w:id="16" w:name="_Toc106705428"/>
      <w:bookmarkStart w:id="17" w:name="_Toc106705537"/>
      <w:r w:rsidRPr="0042158C">
        <w:rPr>
          <w:bCs/>
        </w:rPr>
        <w:t>1.2</w:t>
      </w:r>
      <w:r w:rsidRPr="0042158C">
        <w:rPr>
          <w:bCs/>
        </w:rPr>
        <w:tab/>
      </w:r>
      <w:r w:rsidR="00363F82" w:rsidRPr="0042158C">
        <w:t>Portée</w:t>
      </w:r>
      <w:bookmarkEnd w:id="13"/>
      <w:bookmarkEnd w:id="14"/>
      <w:bookmarkEnd w:id="15"/>
      <w:bookmarkEnd w:id="16"/>
      <w:bookmarkEnd w:id="17"/>
    </w:p>
    <w:p w14:paraId="4379FAA2" w14:textId="58BB6D39" w:rsidR="00A559FA" w:rsidRPr="0042158C" w:rsidRDefault="00363F82" w:rsidP="00DC7101">
      <w:pPr>
        <w:pStyle w:val="BodyText"/>
        <w:keepNext/>
      </w:pPr>
      <w:r w:rsidRPr="0042158C">
        <w:t>Lorsqu’il est mentionné dans un permis, le présent REGDOC s’applique :</w:t>
      </w:r>
    </w:p>
    <w:p w14:paraId="5CA3ED09" w14:textId="332D83FC" w:rsidR="004141E0" w:rsidRPr="0042158C" w:rsidRDefault="00231277" w:rsidP="00231277">
      <w:pPr>
        <w:pStyle w:val="BulletList"/>
        <w:tabs>
          <w:tab w:val="clear" w:pos="720"/>
          <w:tab w:val="left" w:pos="1170"/>
        </w:tabs>
        <w:rPr>
          <w:color w:val="auto"/>
          <w:position w:val="-2"/>
        </w:rPr>
      </w:pPr>
      <w:r w:rsidRPr="0042158C">
        <w:rPr>
          <w:color w:val="auto"/>
          <w:position w:val="-2"/>
        </w:rPr>
        <w:t>a.</w:t>
      </w:r>
      <w:r w:rsidRPr="0042158C">
        <w:rPr>
          <w:color w:val="auto"/>
          <w:position w:val="-2"/>
        </w:rPr>
        <w:tab/>
      </w:r>
      <w:r w:rsidR="00363F82" w:rsidRPr="0042158C">
        <w:rPr>
          <w:color w:val="auto"/>
        </w:rPr>
        <w:t>à tous les travailleurs qui tentent d’obtenir une accréditation de la CCSN, ou qui souhaitent maintenir ou renouveler une telle accréditation, en vue d’occuper l’un des postes désignés indiqués dans le permis</w:t>
      </w:r>
      <w:r w:rsidR="005364C7">
        <w:rPr>
          <w:color w:val="auto"/>
        </w:rPr>
        <w:t>;</w:t>
      </w:r>
    </w:p>
    <w:p w14:paraId="0822E8D5" w14:textId="375E2E93" w:rsidR="00A559FA" w:rsidRPr="0042158C" w:rsidRDefault="00231277" w:rsidP="00231277">
      <w:pPr>
        <w:pStyle w:val="BulletList"/>
        <w:tabs>
          <w:tab w:val="clear" w:pos="720"/>
          <w:tab w:val="left" w:pos="1170"/>
        </w:tabs>
        <w:rPr>
          <w:color w:val="auto"/>
          <w:position w:val="-2"/>
        </w:rPr>
      </w:pPr>
      <w:r w:rsidRPr="0042158C">
        <w:rPr>
          <w:color w:val="auto"/>
          <w:position w:val="-2"/>
        </w:rPr>
        <w:t>b.</w:t>
      </w:r>
      <w:r w:rsidRPr="0042158C">
        <w:rPr>
          <w:color w:val="auto"/>
          <w:position w:val="-2"/>
        </w:rPr>
        <w:tab/>
      </w:r>
      <w:r w:rsidR="00363F82" w:rsidRPr="0042158C">
        <w:rPr>
          <w:color w:val="auto"/>
        </w:rPr>
        <w:t>au titulaire de permis qui exploite l’installation dotée de réacteurs indiquée dans le permis</w:t>
      </w:r>
      <w:r w:rsidR="005364C7">
        <w:rPr>
          <w:color w:val="auto"/>
        </w:rPr>
        <w:t>;</w:t>
      </w:r>
    </w:p>
    <w:p w14:paraId="3E4ADAA4" w14:textId="68F919C3" w:rsidR="00A559FA" w:rsidRPr="0042158C" w:rsidRDefault="00231277" w:rsidP="00231277">
      <w:pPr>
        <w:pStyle w:val="BulletList"/>
        <w:tabs>
          <w:tab w:val="clear" w:pos="720"/>
          <w:tab w:val="left" w:pos="1170"/>
        </w:tabs>
        <w:spacing w:after="240"/>
        <w:rPr>
          <w:color w:val="auto"/>
          <w:position w:val="-2"/>
        </w:rPr>
      </w:pPr>
      <w:r w:rsidRPr="0042158C">
        <w:rPr>
          <w:color w:val="auto"/>
          <w:position w:val="-2"/>
        </w:rPr>
        <w:t>c.</w:t>
      </w:r>
      <w:r w:rsidRPr="0042158C">
        <w:rPr>
          <w:color w:val="auto"/>
          <w:position w:val="-2"/>
        </w:rPr>
        <w:tab/>
      </w:r>
      <w:r w:rsidR="00363F82" w:rsidRPr="0042158C">
        <w:rPr>
          <w:color w:val="auto"/>
        </w:rPr>
        <w:t>au personnel indiqué dans le présent REGDOC et participant à la formation et l’évaluation, ou aux examens d’accréditation et aux tests de requalification des travailleurs occupant ou souhaitant occuper des postes désignés dans l’installation dotée de réacteurs mentionnée dans le permis</w:t>
      </w:r>
      <w:r w:rsidR="005364C7">
        <w:rPr>
          <w:color w:val="auto"/>
        </w:rPr>
        <w:t>.</w:t>
      </w:r>
    </w:p>
    <w:p w14:paraId="58B2A64F" w14:textId="7F8E30EE" w:rsidR="00A559FA" w:rsidRPr="0042158C" w:rsidRDefault="00363F82" w:rsidP="00A559FA">
      <w:pPr>
        <w:pStyle w:val="BodyText"/>
      </w:pPr>
      <w:r w:rsidRPr="0042158C">
        <w:t>Le présent REGDOC comprend les trois parties suivantes :</w:t>
      </w:r>
    </w:p>
    <w:p w14:paraId="229047CB" w14:textId="54A2147E" w:rsidR="004141E0" w:rsidRPr="0042158C" w:rsidRDefault="00231277" w:rsidP="00231277">
      <w:pPr>
        <w:pStyle w:val="BulletList"/>
        <w:tabs>
          <w:tab w:val="clear" w:pos="720"/>
        </w:tabs>
        <w:contextualSpacing/>
        <w:rPr>
          <w:color w:val="auto"/>
        </w:rPr>
      </w:pPr>
      <w:r w:rsidRPr="0042158C">
        <w:rPr>
          <w:color w:val="auto"/>
        </w:rPr>
        <w:t>a.</w:t>
      </w:r>
      <w:r w:rsidRPr="0042158C">
        <w:rPr>
          <w:color w:val="auto"/>
        </w:rPr>
        <w:tab/>
      </w:r>
      <w:r w:rsidR="004676DE">
        <w:rPr>
          <w:color w:val="auto"/>
        </w:rPr>
        <w:t>l</w:t>
      </w:r>
      <w:r w:rsidR="00363F82" w:rsidRPr="0042158C">
        <w:rPr>
          <w:color w:val="auto"/>
        </w:rPr>
        <w:t>a Partie I décrit les mécanismes de réglementation et de procédure qui composent le plan d’accréditation du personnel de la CCSN applicable aux travailleurs des installations dotées de réacteurs</w:t>
      </w:r>
      <w:r w:rsidR="004676DE">
        <w:rPr>
          <w:color w:val="auto"/>
        </w:rPr>
        <w:t>;</w:t>
      </w:r>
    </w:p>
    <w:p w14:paraId="0117DDDE" w14:textId="0A435860" w:rsidR="004141E0" w:rsidRPr="0042158C" w:rsidRDefault="00231277" w:rsidP="00231277">
      <w:pPr>
        <w:pStyle w:val="BulletList"/>
        <w:tabs>
          <w:tab w:val="clear" w:pos="720"/>
        </w:tabs>
        <w:contextualSpacing/>
        <w:rPr>
          <w:color w:val="auto"/>
        </w:rPr>
      </w:pPr>
      <w:r w:rsidRPr="0042158C">
        <w:rPr>
          <w:color w:val="auto"/>
        </w:rPr>
        <w:t>b.</w:t>
      </w:r>
      <w:r w:rsidRPr="0042158C">
        <w:rPr>
          <w:color w:val="auto"/>
        </w:rPr>
        <w:tab/>
      </w:r>
      <w:r w:rsidR="004676DE">
        <w:rPr>
          <w:color w:val="auto"/>
        </w:rPr>
        <w:t>l</w:t>
      </w:r>
      <w:r w:rsidR="00363F82" w:rsidRPr="0042158C">
        <w:rPr>
          <w:color w:val="auto"/>
        </w:rPr>
        <w:t>a Partie </w:t>
      </w:r>
      <w:r w:rsidR="00363F82" w:rsidRPr="006246DA">
        <w:rPr>
          <w:rFonts w:eastAsiaTheme="minorHAnsi" w:cstheme="minorBidi"/>
          <w:color w:val="auto"/>
        </w:rPr>
        <w:t>II précise en détail</w:t>
      </w:r>
      <w:r w:rsidR="00363F82" w:rsidRPr="0042158C">
        <w:rPr>
          <w:color w:val="auto"/>
        </w:rPr>
        <w:t xml:space="preserve"> les conditions préalables que les travailleurs des installations dotées de réacteurs doivent satisfaire pour être admissibles aux processus d’accréditation du personnel précisés à la Partie I</w:t>
      </w:r>
      <w:r w:rsidR="004676DE">
        <w:rPr>
          <w:color w:val="auto"/>
        </w:rPr>
        <w:t>;</w:t>
      </w:r>
    </w:p>
    <w:p w14:paraId="36D3C358" w14:textId="04354276" w:rsidR="00AB1B90" w:rsidRPr="0042158C" w:rsidRDefault="00231277" w:rsidP="00231277">
      <w:pPr>
        <w:pStyle w:val="BulletList"/>
        <w:tabs>
          <w:tab w:val="clear" w:pos="720"/>
        </w:tabs>
        <w:contextualSpacing/>
        <w:rPr>
          <w:color w:val="auto"/>
        </w:rPr>
      </w:pPr>
      <w:r w:rsidRPr="0042158C">
        <w:rPr>
          <w:color w:val="auto"/>
        </w:rPr>
        <w:t>c.</w:t>
      </w:r>
      <w:r w:rsidRPr="0042158C">
        <w:rPr>
          <w:color w:val="auto"/>
        </w:rPr>
        <w:tab/>
      </w:r>
      <w:r w:rsidR="004676DE">
        <w:rPr>
          <w:color w:val="auto"/>
        </w:rPr>
        <w:t>l</w:t>
      </w:r>
      <w:r w:rsidR="00363F82" w:rsidRPr="0042158C">
        <w:rPr>
          <w:color w:val="auto"/>
        </w:rPr>
        <w:t>a Partie III décrit les infrastructures organisationnelles et physiques que le titulaire de permis doit mettre en place à l’appui du plan d’accréditation du personnel décrit à la Partie I et obtenir les qualifications des travailleurs indiqués à la Partie II.</w:t>
      </w:r>
    </w:p>
    <w:p w14:paraId="74F9E800" w14:textId="77777777" w:rsidR="001F3FAF" w:rsidRPr="0042158C" w:rsidRDefault="001F3FAF" w:rsidP="001F3FAF">
      <w:pPr>
        <w:pStyle w:val="BulletList"/>
        <w:tabs>
          <w:tab w:val="clear" w:pos="720"/>
        </w:tabs>
        <w:ind w:left="1440" w:firstLine="0"/>
        <w:contextualSpacing/>
        <w:rPr>
          <w:color w:val="auto"/>
        </w:rPr>
      </w:pPr>
    </w:p>
    <w:p w14:paraId="32464176" w14:textId="4377F34D" w:rsidR="00BF38EE" w:rsidRPr="0042158C" w:rsidRDefault="00231277" w:rsidP="00231277">
      <w:pPr>
        <w:pStyle w:val="Heading3"/>
        <w:numPr>
          <w:ilvl w:val="0"/>
          <w:numId w:val="0"/>
        </w:numPr>
        <w:ind w:left="1142" w:hanging="432"/>
      </w:pPr>
      <w:bookmarkStart w:id="18" w:name="_Toc531595074"/>
      <w:bookmarkStart w:id="19" w:name="_Toc106703614"/>
      <w:bookmarkStart w:id="20" w:name="_Toc106705196"/>
      <w:bookmarkStart w:id="21" w:name="_Toc106705429"/>
      <w:bookmarkStart w:id="22" w:name="_Toc106705538"/>
      <w:r w:rsidRPr="0042158C">
        <w:rPr>
          <w:bCs/>
        </w:rPr>
        <w:t>1.3</w:t>
      </w:r>
      <w:r w:rsidRPr="0042158C">
        <w:rPr>
          <w:bCs/>
        </w:rPr>
        <w:tab/>
      </w:r>
      <w:r w:rsidR="00363F82" w:rsidRPr="0042158C">
        <w:t>Dispositions législatives pertinentes</w:t>
      </w:r>
      <w:bookmarkEnd w:id="18"/>
      <w:bookmarkEnd w:id="19"/>
      <w:bookmarkEnd w:id="20"/>
      <w:bookmarkEnd w:id="21"/>
      <w:bookmarkEnd w:id="22"/>
    </w:p>
    <w:p w14:paraId="4C4A1047" w14:textId="6B328C1F" w:rsidR="00F748FB" w:rsidRPr="0042158C" w:rsidRDefault="00363F82" w:rsidP="00DC7101">
      <w:pPr>
        <w:pStyle w:val="BodyText"/>
        <w:keepNext/>
      </w:pPr>
      <w:r w:rsidRPr="0042158C">
        <w:t xml:space="preserve">Les dispositions de la </w:t>
      </w:r>
      <w:hyperlink r:id="rId25" w:history="1">
        <w:r w:rsidRPr="0042158C">
          <w:rPr>
            <w:rStyle w:val="Hyperlink"/>
            <w:i/>
            <w:color w:val="auto"/>
          </w:rPr>
          <w:t>Loi sur la sûreté et la réglementation nucléaires</w:t>
        </w:r>
      </w:hyperlink>
      <w:r w:rsidRPr="0042158C">
        <w:t xml:space="preserve"> («</w:t>
      </w:r>
      <w:r w:rsidR="0042158C">
        <w:t> </w:t>
      </w:r>
      <w:r w:rsidRPr="0042158C">
        <w:t>la LSRN</w:t>
      </w:r>
      <w:r w:rsidR="0042158C">
        <w:t> </w:t>
      </w:r>
      <w:r w:rsidRPr="0042158C">
        <w:t>» ou «</w:t>
      </w:r>
      <w:r w:rsidR="0042158C">
        <w:t> </w:t>
      </w:r>
      <w:r w:rsidRPr="0042158C">
        <w:t>la Loi</w:t>
      </w:r>
      <w:r w:rsidR="0042158C">
        <w:rPr>
          <w:i/>
        </w:rPr>
        <w:t> </w:t>
      </w:r>
      <w:r w:rsidRPr="0042158C">
        <w:t>») et des règlements pris en vertu de la Loi</w:t>
      </w:r>
      <w:r w:rsidRPr="0042158C">
        <w:rPr>
          <w:i/>
        </w:rPr>
        <w:t xml:space="preserve"> </w:t>
      </w:r>
      <w:r w:rsidRPr="0042158C">
        <w:t>qui suivent s’appliquent au présent document :</w:t>
      </w:r>
    </w:p>
    <w:p w14:paraId="505F476A" w14:textId="5CC9C42E" w:rsidR="00F748FB" w:rsidRPr="0042158C" w:rsidRDefault="00231277" w:rsidP="00231277">
      <w:pPr>
        <w:pStyle w:val="BulletList"/>
        <w:tabs>
          <w:tab w:val="clear" w:pos="720"/>
        </w:tabs>
        <w:rPr>
          <w:color w:val="auto"/>
        </w:rPr>
      </w:pPr>
      <w:r w:rsidRPr="0042158C">
        <w:rPr>
          <w:color w:val="auto"/>
        </w:rPr>
        <w:t>a.</w:t>
      </w:r>
      <w:r w:rsidRPr="0042158C">
        <w:rPr>
          <w:color w:val="auto"/>
        </w:rPr>
        <w:tab/>
      </w:r>
      <w:r w:rsidR="00363F82" w:rsidRPr="0042158C">
        <w:rPr>
          <w:color w:val="auto"/>
        </w:rPr>
        <w:t>LSRN, alinéas 21(1)i), 37(2)b), 44(1)k) et 44(1)l)</w:t>
      </w:r>
      <w:r w:rsidR="005364C7">
        <w:rPr>
          <w:color w:val="auto"/>
        </w:rPr>
        <w:t>;</w:t>
      </w:r>
    </w:p>
    <w:p w14:paraId="72437C41" w14:textId="040F5F5A" w:rsidR="00E3154B" w:rsidRPr="0042158C" w:rsidRDefault="00231277" w:rsidP="00231277">
      <w:pPr>
        <w:pStyle w:val="BulletList"/>
        <w:tabs>
          <w:tab w:val="clear" w:pos="720"/>
        </w:tabs>
        <w:rPr>
          <w:color w:val="auto"/>
        </w:rPr>
      </w:pPr>
      <w:r w:rsidRPr="0042158C">
        <w:rPr>
          <w:color w:val="auto"/>
        </w:rPr>
        <w:t>b.</w:t>
      </w:r>
      <w:r w:rsidRPr="0042158C">
        <w:rPr>
          <w:color w:val="auto"/>
        </w:rPr>
        <w:tab/>
      </w:r>
      <w:hyperlink r:id="rId26" w:history="1">
        <w:r w:rsidR="00B6624A" w:rsidRPr="0042158C">
          <w:rPr>
            <w:rStyle w:val="Hyperlink"/>
            <w:i/>
            <w:color w:val="auto"/>
          </w:rPr>
          <w:t>Règlement général sur la sûreté et la réglementation nucléaires</w:t>
        </w:r>
      </w:hyperlink>
      <w:r w:rsidR="00B6624A" w:rsidRPr="0042158C">
        <w:t xml:space="preserve"> (RGSRN), alinéas 12(1)a) et 12(1)b)</w:t>
      </w:r>
      <w:r w:rsidR="005364C7">
        <w:t>;</w:t>
      </w:r>
    </w:p>
    <w:p w14:paraId="27F09787" w14:textId="50F93913" w:rsidR="004141E0" w:rsidRPr="0042158C" w:rsidRDefault="00231277" w:rsidP="00231277">
      <w:pPr>
        <w:pStyle w:val="BulletList"/>
        <w:tabs>
          <w:tab w:val="clear" w:pos="1080"/>
          <w:tab w:val="left" w:pos="720"/>
        </w:tabs>
        <w:spacing w:after="240"/>
      </w:pPr>
      <w:r w:rsidRPr="0042158C">
        <w:lastRenderedPageBreak/>
        <w:t>c.</w:t>
      </w:r>
      <w:r w:rsidRPr="0042158C">
        <w:tab/>
      </w:r>
      <w:hyperlink r:id="rId27" w:history="1">
        <w:r w:rsidR="00B6624A" w:rsidRPr="0042158C">
          <w:rPr>
            <w:rStyle w:val="Hyperlink"/>
            <w:i/>
            <w:color w:val="auto"/>
          </w:rPr>
          <w:t>Règlement sur les installations nucléaires de catégorie I</w:t>
        </w:r>
      </w:hyperlink>
      <w:r w:rsidR="00B6624A" w:rsidRPr="0042158C">
        <w:t xml:space="preserve"> (Règlement de catégorie I) article 10, paragraphes 9(2), 9(3), 9(4), 11(1), 11(2), 12(1), 12(2), 13(1), 14(5) et alinéa 14(2)e).</w:t>
      </w:r>
    </w:p>
    <w:p w14:paraId="257ECA13" w14:textId="3DD5611B" w:rsidR="007D2501" w:rsidRPr="0042158C" w:rsidRDefault="00231277" w:rsidP="00231277">
      <w:pPr>
        <w:pStyle w:val="Heading3"/>
        <w:numPr>
          <w:ilvl w:val="0"/>
          <w:numId w:val="0"/>
        </w:numPr>
        <w:ind w:left="1142" w:hanging="432"/>
      </w:pPr>
      <w:bookmarkStart w:id="23" w:name="_Toc106703615"/>
      <w:bookmarkStart w:id="24" w:name="_Toc106705197"/>
      <w:bookmarkStart w:id="25" w:name="_Toc106705430"/>
      <w:bookmarkStart w:id="26" w:name="_Toc106705539"/>
      <w:r w:rsidRPr="0042158C">
        <w:rPr>
          <w:bCs/>
        </w:rPr>
        <w:t>1.4</w:t>
      </w:r>
      <w:r w:rsidRPr="0042158C">
        <w:rPr>
          <w:bCs/>
        </w:rPr>
        <w:tab/>
      </w:r>
      <w:r w:rsidR="00363F82" w:rsidRPr="0042158C">
        <w:t>Normes nationales et internationales</w:t>
      </w:r>
      <w:bookmarkEnd w:id="23"/>
      <w:bookmarkEnd w:id="24"/>
      <w:bookmarkEnd w:id="25"/>
      <w:bookmarkEnd w:id="26"/>
    </w:p>
    <w:p w14:paraId="0C1AEE88" w14:textId="26127623" w:rsidR="007D2501" w:rsidRPr="0042158C" w:rsidRDefault="00363F82" w:rsidP="007D2501">
      <w:pPr>
        <w:pStyle w:val="BodyText"/>
      </w:pPr>
      <w:r w:rsidRPr="0042158C">
        <w:t>Les principes et les éléments clés utilisés dans l’élaboration du présent document sont conformes aux normes nationales et internationales. Les normes suivantes s’appliquent au présent REGDOC :</w:t>
      </w:r>
    </w:p>
    <w:p w14:paraId="003D90A8" w14:textId="0D7E3574" w:rsidR="001E1080" w:rsidRPr="0004285D" w:rsidRDefault="00231277" w:rsidP="00231277">
      <w:pPr>
        <w:pStyle w:val="BulletList"/>
        <w:tabs>
          <w:tab w:val="clear" w:pos="720"/>
        </w:tabs>
        <w:rPr>
          <w:color w:val="auto"/>
          <w:lang w:val="en-US"/>
        </w:rPr>
      </w:pPr>
      <w:r w:rsidRPr="0004285D">
        <w:rPr>
          <w:color w:val="auto"/>
          <w:lang w:val="en-US"/>
        </w:rPr>
        <w:t>a.</w:t>
      </w:r>
      <w:r w:rsidRPr="0004285D">
        <w:rPr>
          <w:color w:val="auto"/>
          <w:lang w:val="en-US"/>
        </w:rPr>
        <w:tab/>
      </w:r>
      <w:r w:rsidR="00363F82" w:rsidRPr="0004285D">
        <w:rPr>
          <w:color w:val="auto"/>
          <w:lang w:val="en-US"/>
        </w:rPr>
        <w:t>Collection Énergie nucléaire de l’AIEA, NG</w:t>
      </w:r>
      <w:r w:rsidR="00363F82" w:rsidRPr="0004285D">
        <w:rPr>
          <w:color w:val="auto"/>
          <w:lang w:val="en-US"/>
        </w:rPr>
        <w:noBreakHyphen/>
        <w:t>T</w:t>
      </w:r>
      <w:r w:rsidR="00363F82" w:rsidRPr="0004285D">
        <w:rPr>
          <w:color w:val="auto"/>
          <w:lang w:val="en-US"/>
        </w:rPr>
        <w:noBreakHyphen/>
        <w:t xml:space="preserve">2.8, </w:t>
      </w:r>
      <w:r w:rsidR="00363F82" w:rsidRPr="0004285D">
        <w:rPr>
          <w:i/>
          <w:color w:val="auto"/>
          <w:lang w:val="en-US"/>
        </w:rPr>
        <w:t>Systematic Approach to Training for Nuclear Facility Personnel: Processes, Methodology and Practices</w:t>
      </w:r>
      <w:r w:rsidR="005364C7">
        <w:rPr>
          <w:iCs/>
          <w:color w:val="auto"/>
          <w:lang w:val="en-US"/>
        </w:rPr>
        <w:t>;</w:t>
      </w:r>
    </w:p>
    <w:p w14:paraId="010CEF8D" w14:textId="2E79B0BE" w:rsidR="004141E0" w:rsidRPr="0004285D" w:rsidRDefault="00231277" w:rsidP="00231277">
      <w:pPr>
        <w:pStyle w:val="BulletList"/>
        <w:tabs>
          <w:tab w:val="clear" w:pos="720"/>
        </w:tabs>
        <w:rPr>
          <w:color w:val="auto"/>
          <w:lang w:val="en-US"/>
        </w:rPr>
      </w:pPr>
      <w:r w:rsidRPr="0004285D">
        <w:rPr>
          <w:color w:val="auto"/>
          <w:lang w:val="en-US"/>
        </w:rPr>
        <w:t>b.</w:t>
      </w:r>
      <w:r w:rsidRPr="0004285D">
        <w:rPr>
          <w:color w:val="auto"/>
          <w:lang w:val="en-US"/>
        </w:rPr>
        <w:tab/>
      </w:r>
      <w:r w:rsidR="00363F82" w:rsidRPr="0004285D">
        <w:rPr>
          <w:color w:val="auto"/>
          <w:lang w:val="en-US"/>
        </w:rPr>
        <w:t xml:space="preserve">Norme de sûreté de l’AIEA, NSG 2.8, </w:t>
      </w:r>
      <w:r w:rsidR="00363F82" w:rsidRPr="0004285D">
        <w:rPr>
          <w:i/>
          <w:color w:val="auto"/>
          <w:lang w:val="en-US"/>
        </w:rPr>
        <w:t>Recruitment, Qualification and Training of Personnel for Nuclear Power Plants</w:t>
      </w:r>
      <w:r w:rsidR="005364C7">
        <w:rPr>
          <w:iCs/>
          <w:color w:val="auto"/>
          <w:lang w:val="en-US"/>
        </w:rPr>
        <w:t>;</w:t>
      </w:r>
    </w:p>
    <w:p w14:paraId="2EC055F7" w14:textId="353E34BB" w:rsidR="004141E0" w:rsidRPr="0004285D" w:rsidRDefault="00231277" w:rsidP="00231277">
      <w:pPr>
        <w:pStyle w:val="BulletList"/>
        <w:tabs>
          <w:tab w:val="clear" w:pos="720"/>
        </w:tabs>
        <w:rPr>
          <w:color w:val="auto"/>
          <w:lang w:val="en-US"/>
        </w:rPr>
      </w:pPr>
      <w:r w:rsidRPr="0004285D">
        <w:rPr>
          <w:color w:val="auto"/>
          <w:lang w:val="en-US"/>
        </w:rPr>
        <w:t>c.</w:t>
      </w:r>
      <w:r w:rsidRPr="0004285D">
        <w:rPr>
          <w:color w:val="auto"/>
          <w:lang w:val="en-US"/>
        </w:rPr>
        <w:tab/>
      </w:r>
      <w:r w:rsidR="00363F82" w:rsidRPr="0004285D">
        <w:rPr>
          <w:color w:val="auto"/>
          <w:lang w:val="en-US"/>
        </w:rPr>
        <w:t xml:space="preserve">AIEA, TECDOC 525, </w:t>
      </w:r>
      <w:r w:rsidR="00363F82" w:rsidRPr="0004285D">
        <w:rPr>
          <w:i/>
          <w:color w:val="auto"/>
          <w:lang w:val="en-US"/>
        </w:rPr>
        <w:t>Guidebook on training to establish and maintain the qualification and competence of NPP operations personnel</w:t>
      </w:r>
      <w:r w:rsidR="005364C7">
        <w:rPr>
          <w:iCs/>
          <w:color w:val="auto"/>
          <w:lang w:val="en-US"/>
        </w:rPr>
        <w:t>;</w:t>
      </w:r>
    </w:p>
    <w:p w14:paraId="014D7EAA" w14:textId="6D2B67E9" w:rsidR="004141E0" w:rsidRPr="0004285D" w:rsidRDefault="00231277" w:rsidP="00231277">
      <w:pPr>
        <w:pStyle w:val="BulletList"/>
        <w:tabs>
          <w:tab w:val="clear" w:pos="720"/>
        </w:tabs>
        <w:rPr>
          <w:i/>
          <w:iCs/>
          <w:color w:val="auto"/>
          <w:lang w:val="en-US"/>
        </w:rPr>
      </w:pPr>
      <w:r w:rsidRPr="0004285D">
        <w:rPr>
          <w:color w:val="auto"/>
          <w:lang w:val="en-US"/>
        </w:rPr>
        <w:t>d.</w:t>
      </w:r>
      <w:r w:rsidRPr="0004285D">
        <w:rPr>
          <w:color w:val="auto"/>
          <w:lang w:val="en-US"/>
        </w:rPr>
        <w:tab/>
      </w:r>
      <w:r w:rsidR="00363F82" w:rsidRPr="0004285D">
        <w:rPr>
          <w:color w:val="auto"/>
          <w:lang w:val="en-US"/>
        </w:rPr>
        <w:t xml:space="preserve">AIEA, TECDOC 1502, </w:t>
      </w:r>
      <w:r w:rsidR="00363F82" w:rsidRPr="0004285D">
        <w:rPr>
          <w:i/>
          <w:color w:val="auto"/>
          <w:lang w:val="en-US"/>
        </w:rPr>
        <w:t xml:space="preserve">Authorization of Nuclear Power Plant Control Room Personnel </w:t>
      </w:r>
    </w:p>
    <w:p w14:paraId="60189B20" w14:textId="4208F853" w:rsidR="004141E0" w:rsidRPr="0042158C" w:rsidRDefault="00231277" w:rsidP="00231277">
      <w:pPr>
        <w:pStyle w:val="BulletList"/>
        <w:tabs>
          <w:tab w:val="clear" w:pos="720"/>
        </w:tabs>
        <w:rPr>
          <w:iCs/>
          <w:color w:val="auto"/>
        </w:rPr>
      </w:pPr>
      <w:r w:rsidRPr="0042158C">
        <w:rPr>
          <w:color w:val="auto"/>
        </w:rPr>
        <w:t>e.</w:t>
      </w:r>
      <w:r w:rsidRPr="0042158C">
        <w:rPr>
          <w:color w:val="auto"/>
        </w:rPr>
        <w:tab/>
      </w:r>
      <w:r w:rsidR="00363F82" w:rsidRPr="0042158C">
        <w:rPr>
          <w:color w:val="auto"/>
        </w:rPr>
        <w:t>Norme internationale ISO/CEI 17000</w:t>
      </w:r>
      <w:r w:rsidR="00363F82" w:rsidRPr="0042158C">
        <w:rPr>
          <w:i/>
          <w:color w:val="auto"/>
        </w:rPr>
        <w:t>, Évaluation de la conformité – Vocabulaire et principes généraux</w:t>
      </w:r>
      <w:r w:rsidR="005364C7">
        <w:rPr>
          <w:iCs/>
          <w:color w:val="auto"/>
        </w:rPr>
        <w:t>;</w:t>
      </w:r>
    </w:p>
    <w:p w14:paraId="0B810B0A" w14:textId="4763282C" w:rsidR="007D2501" w:rsidRPr="0042158C" w:rsidRDefault="00231277" w:rsidP="00231277">
      <w:pPr>
        <w:pStyle w:val="BulletList"/>
        <w:tabs>
          <w:tab w:val="clear" w:pos="720"/>
        </w:tabs>
        <w:spacing w:after="240"/>
        <w:rPr>
          <w:color w:val="auto"/>
        </w:rPr>
      </w:pPr>
      <w:r w:rsidRPr="0042158C">
        <w:rPr>
          <w:color w:val="auto"/>
        </w:rPr>
        <w:t>f.</w:t>
      </w:r>
      <w:r w:rsidRPr="0042158C">
        <w:rPr>
          <w:color w:val="auto"/>
        </w:rPr>
        <w:tab/>
      </w:r>
      <w:r w:rsidR="00363F82" w:rsidRPr="0042158C">
        <w:rPr>
          <w:color w:val="auto"/>
        </w:rPr>
        <w:t xml:space="preserve">Norme internationale ISO/CEI 17024, </w:t>
      </w:r>
      <w:r w:rsidR="00363F82" w:rsidRPr="0042158C">
        <w:rPr>
          <w:i/>
          <w:color w:val="auto"/>
        </w:rPr>
        <w:t>Évaluation de la conformité – Exigences générales pour les organismes d’accréditation procédant à l’accréditation de personnes</w:t>
      </w:r>
      <w:r w:rsidR="005364C7">
        <w:rPr>
          <w:iCs/>
          <w:color w:val="auto"/>
        </w:rPr>
        <w:t>.</w:t>
      </w:r>
    </w:p>
    <w:p w14:paraId="47E785F0" w14:textId="07266FB4" w:rsidR="000272AD" w:rsidRPr="0042158C" w:rsidRDefault="00363F82" w:rsidP="00881F31">
      <w:pPr>
        <w:pStyle w:val="BodyText"/>
        <w:spacing w:after="0"/>
      </w:pPr>
      <w:r w:rsidRPr="0042158C">
        <w:br w:type="page"/>
      </w:r>
    </w:p>
    <w:p w14:paraId="180A3609" w14:textId="2F751479" w:rsidR="000272AD" w:rsidRPr="0042158C" w:rsidRDefault="006212FB" w:rsidP="00AD2794">
      <w:pPr>
        <w:pStyle w:val="MainPageHeadingsTOC"/>
        <w:outlineLvl w:val="0"/>
      </w:pPr>
      <w:bookmarkStart w:id="27" w:name="_Toc80208299"/>
      <w:bookmarkStart w:id="28" w:name="_Toc106705198"/>
      <w:bookmarkStart w:id="29" w:name="_Toc106705431"/>
      <w:bookmarkStart w:id="30" w:name="_Toc106705540"/>
      <w:r w:rsidRPr="0042158C">
        <w:lastRenderedPageBreak/>
        <w:t>Partie I – Plan d’accréditation du personnel</w:t>
      </w:r>
      <w:bookmarkEnd w:id="27"/>
      <w:bookmarkEnd w:id="28"/>
      <w:bookmarkEnd w:id="29"/>
      <w:bookmarkEnd w:id="30"/>
    </w:p>
    <w:p w14:paraId="5AC7B5AF" w14:textId="09255C4C" w:rsidR="000272AD" w:rsidRPr="0042158C" w:rsidRDefault="00363F82" w:rsidP="000272AD">
      <w:pPr>
        <w:pStyle w:val="BodyText"/>
      </w:pPr>
      <w:r w:rsidRPr="0042158C">
        <w:t>La Partie I décrit les mécanismes de réglementation et de procédure qui composent le plan d’accréditation du personnel de la CCSN applicables aux travailleurs des installations dotées de réacteurs.</w:t>
      </w:r>
    </w:p>
    <w:p w14:paraId="5F1E7B72" w14:textId="1EA5CD7E" w:rsidR="000272AD" w:rsidRPr="006612A1" w:rsidRDefault="00231277" w:rsidP="00231277">
      <w:pPr>
        <w:pStyle w:val="Heading2"/>
        <w:numPr>
          <w:ilvl w:val="0"/>
          <w:numId w:val="0"/>
        </w:numPr>
        <w:ind w:left="360" w:hanging="360"/>
      </w:pPr>
      <w:bookmarkStart w:id="31" w:name="_Toc66790711"/>
      <w:bookmarkStart w:id="32" w:name="_Toc80208303"/>
      <w:bookmarkStart w:id="33" w:name="_Ref86765769"/>
      <w:bookmarkStart w:id="34" w:name="_Toc106703616"/>
      <w:bookmarkStart w:id="35" w:name="_Toc106705199"/>
      <w:bookmarkStart w:id="36" w:name="_Toc106705432"/>
      <w:bookmarkStart w:id="37" w:name="_Toc106705541"/>
      <w:r w:rsidRPr="006612A1">
        <w:t>2.</w:t>
      </w:r>
      <w:r w:rsidRPr="006612A1">
        <w:tab/>
      </w:r>
      <w:r w:rsidR="00383E6F" w:rsidRPr="006612A1">
        <w:t>Contexte</w:t>
      </w:r>
      <w:bookmarkEnd w:id="31"/>
      <w:bookmarkEnd w:id="32"/>
      <w:bookmarkEnd w:id="33"/>
      <w:bookmarkEnd w:id="34"/>
      <w:bookmarkEnd w:id="35"/>
      <w:bookmarkEnd w:id="36"/>
      <w:bookmarkEnd w:id="37"/>
    </w:p>
    <w:p w14:paraId="4F6A996C" w14:textId="3178E2E2" w:rsidR="00962DEB" w:rsidRPr="0042158C" w:rsidRDefault="00962DEB" w:rsidP="00962DEB">
      <w:pPr>
        <w:pStyle w:val="BodyText"/>
        <w:spacing w:after="0"/>
      </w:pPr>
      <w:r w:rsidRPr="006612A1">
        <w:t xml:space="preserve">La législation pertinente autorise la Commission et ses fonctionnaires désignés (FD) à délivrer aux travailleurs des accréditations attestant de leur qualification pour l’exercice de leurs fonctions, à renouveler ces accréditations ou à les retirer conformément à la procédure établie. Les travailleurs des installations dotées de réacteurs auxquels la CCSN a accordé une ou des accréditations </w:t>
      </w:r>
      <w:r w:rsidR="007C13C5" w:rsidRPr="006612A1">
        <w:t xml:space="preserve">reçoivent </w:t>
      </w:r>
      <w:r w:rsidRPr="006612A1">
        <w:t xml:space="preserve">un certificat d’accréditation sur </w:t>
      </w:r>
      <w:bookmarkStart w:id="38" w:name="_Toc95387101"/>
      <w:r w:rsidRPr="006612A1">
        <w:t>lequel est indiquée</w:t>
      </w:r>
      <w:r w:rsidR="007C13C5" w:rsidRPr="006612A1">
        <w:t>,</w:t>
      </w:r>
      <w:r w:rsidRPr="006612A1">
        <w:t xml:space="preserve"> notamment</w:t>
      </w:r>
      <w:r w:rsidR="007C13C5" w:rsidRPr="006612A1">
        <w:t>,</w:t>
      </w:r>
      <w:r w:rsidRPr="006612A1">
        <w:t xml:space="preserve"> </w:t>
      </w:r>
      <w:bookmarkEnd w:id="38"/>
      <w:r w:rsidRPr="006612A1">
        <w:t>une date d’expiration. Conformément à la réglementation, les accréditations accordées par la CCSN expirent cinq (5) ans après leur date de délivrance initiale ou de renouvellement. Par conséquent, les travailleurs accrédités doivent demander le renouvellement de leur(s) accréditation(s) avant la date d’expiration indiquée sur leur(s) certificat(s).</w:t>
      </w:r>
      <w:r w:rsidRPr="0042158C">
        <w:t xml:space="preserve"> </w:t>
      </w:r>
    </w:p>
    <w:p w14:paraId="323A457C" w14:textId="091821FF" w:rsidR="00F27DE6" w:rsidRPr="0042158C" w:rsidRDefault="00231277" w:rsidP="00231277">
      <w:pPr>
        <w:pStyle w:val="Heading2"/>
        <w:numPr>
          <w:ilvl w:val="0"/>
          <w:numId w:val="0"/>
        </w:numPr>
        <w:ind w:left="360" w:hanging="360"/>
      </w:pPr>
      <w:bookmarkStart w:id="39" w:name="_Toc66790715"/>
      <w:bookmarkStart w:id="40" w:name="_Toc80208307"/>
      <w:bookmarkStart w:id="41" w:name="_Toc106703617"/>
      <w:bookmarkStart w:id="42" w:name="_Toc106705200"/>
      <w:bookmarkStart w:id="43" w:name="_Toc106705433"/>
      <w:bookmarkStart w:id="44" w:name="_Toc106705542"/>
      <w:bookmarkEnd w:id="39"/>
      <w:r w:rsidRPr="0042158C">
        <w:t>3.</w:t>
      </w:r>
      <w:r w:rsidRPr="0042158C">
        <w:tab/>
      </w:r>
      <w:r w:rsidR="00363F82" w:rsidRPr="0042158C">
        <w:t>Dispositions en matière d’emploi</w:t>
      </w:r>
      <w:bookmarkEnd w:id="40"/>
      <w:bookmarkEnd w:id="41"/>
      <w:bookmarkEnd w:id="42"/>
      <w:bookmarkEnd w:id="43"/>
      <w:bookmarkEnd w:id="44"/>
    </w:p>
    <w:p w14:paraId="1ACFAB78" w14:textId="4C33BA68" w:rsidR="004141E0" w:rsidRPr="0042158C" w:rsidRDefault="00231277" w:rsidP="00231277">
      <w:pPr>
        <w:pStyle w:val="Heading3"/>
        <w:numPr>
          <w:ilvl w:val="0"/>
          <w:numId w:val="0"/>
        </w:numPr>
        <w:ind w:left="1142" w:hanging="432"/>
        <w:rPr>
          <w:b w:val="0"/>
        </w:rPr>
      </w:pPr>
      <w:bookmarkStart w:id="45" w:name="_Toc80208308"/>
      <w:bookmarkStart w:id="46" w:name="_Ref86765868"/>
      <w:bookmarkStart w:id="47" w:name="_Toc106703618"/>
      <w:bookmarkStart w:id="48" w:name="_Toc106705201"/>
      <w:bookmarkStart w:id="49" w:name="_Toc106705434"/>
      <w:bookmarkStart w:id="50" w:name="_Toc106705543"/>
      <w:r w:rsidRPr="0042158C">
        <w:rPr>
          <w:bCs/>
        </w:rPr>
        <w:t>3.1</w:t>
      </w:r>
      <w:r w:rsidRPr="0042158C">
        <w:rPr>
          <w:bCs/>
        </w:rPr>
        <w:tab/>
      </w:r>
      <w:r w:rsidR="00486794" w:rsidRPr="0042158C">
        <w:t>Emploi autorisé</w:t>
      </w:r>
      <w:bookmarkEnd w:id="45"/>
      <w:bookmarkEnd w:id="46"/>
      <w:bookmarkEnd w:id="47"/>
      <w:bookmarkEnd w:id="48"/>
      <w:bookmarkEnd w:id="49"/>
      <w:bookmarkEnd w:id="50"/>
    </w:p>
    <w:p w14:paraId="108AAE89" w14:textId="5C488FEB" w:rsidR="000272AD" w:rsidRPr="0042158C" w:rsidRDefault="00962DEB" w:rsidP="00DC7101">
      <w:pPr>
        <w:pStyle w:val="BodyText"/>
        <w:keepNext/>
      </w:pPr>
      <w:r w:rsidRPr="006612A1">
        <w:t>Les certificats délivrés par la CCSN aux travailleurs d’une installation dotée de réacteurs permettent au travailleur dont le nom apparaît sur le certificat de travailler :</w:t>
      </w:r>
    </w:p>
    <w:p w14:paraId="77E2AA0B" w14:textId="3D0D8F00" w:rsidR="004141E0"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à temps plein, à temps partiel ou à titre temporaire</w:t>
      </w:r>
      <w:r w:rsidR="00C94B79">
        <w:rPr>
          <w:rFonts w:ascii="Times New Roman" w:hAnsi="Times New Roman"/>
          <w:color w:val="auto"/>
          <w:sz w:val="22"/>
        </w:rPr>
        <w:t>;</w:t>
      </w:r>
    </w:p>
    <w:p w14:paraId="174BCF2A" w14:textId="59A8D559" w:rsidR="000272AD"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en tant qu’employé ou en tant qu’entrepreneur</w:t>
      </w:r>
      <w:r w:rsidR="00C94B79">
        <w:rPr>
          <w:rFonts w:ascii="Times New Roman" w:hAnsi="Times New Roman"/>
          <w:color w:val="auto"/>
          <w:sz w:val="22"/>
        </w:rPr>
        <w:t>;</w:t>
      </w:r>
    </w:p>
    <w:p w14:paraId="67FD7B72" w14:textId="43C43818" w:rsidR="004141E0"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c.</w:t>
      </w:r>
      <w:r w:rsidRPr="0042158C">
        <w:rPr>
          <w:rFonts w:ascii="Times New Roman" w:hAnsi="Times New Roman"/>
          <w:color w:val="auto"/>
          <w:sz w:val="22"/>
          <w:szCs w:val="22"/>
        </w:rPr>
        <w:tab/>
      </w:r>
      <w:r w:rsidR="00363F82" w:rsidRPr="0042158C">
        <w:rPr>
          <w:rFonts w:ascii="Times New Roman" w:hAnsi="Times New Roman"/>
          <w:color w:val="auto"/>
          <w:sz w:val="22"/>
        </w:rPr>
        <w:t>exclusivement auprès du titulaire de permis mentionné</w:t>
      </w:r>
      <w:r w:rsidR="00C94B79">
        <w:rPr>
          <w:rFonts w:ascii="Times New Roman" w:hAnsi="Times New Roman"/>
          <w:color w:val="auto"/>
          <w:sz w:val="22"/>
        </w:rPr>
        <w:t>;</w:t>
      </w:r>
    </w:p>
    <w:p w14:paraId="78E8FAB3" w14:textId="6E6F6D62" w:rsidR="000272AD"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d.</w:t>
      </w:r>
      <w:r w:rsidRPr="0042158C">
        <w:rPr>
          <w:rFonts w:ascii="Times New Roman" w:hAnsi="Times New Roman"/>
          <w:color w:val="auto"/>
          <w:sz w:val="22"/>
          <w:szCs w:val="22"/>
        </w:rPr>
        <w:tab/>
      </w:r>
      <w:r w:rsidR="00363F82" w:rsidRPr="0042158C">
        <w:rPr>
          <w:rFonts w:ascii="Times New Roman" w:hAnsi="Times New Roman"/>
          <w:color w:val="auto"/>
          <w:sz w:val="22"/>
        </w:rPr>
        <w:t>exclusivement à l’installation dotée de réacteurs mentionnée</w:t>
      </w:r>
      <w:r w:rsidR="00C94B79">
        <w:rPr>
          <w:rFonts w:ascii="Times New Roman" w:hAnsi="Times New Roman"/>
          <w:color w:val="auto"/>
          <w:sz w:val="22"/>
        </w:rPr>
        <w:t>;</w:t>
      </w:r>
    </w:p>
    <w:p w14:paraId="784472C1" w14:textId="5015C690" w:rsidR="004141E0"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e.</w:t>
      </w:r>
      <w:r w:rsidRPr="0042158C">
        <w:rPr>
          <w:rFonts w:ascii="Times New Roman" w:hAnsi="Times New Roman"/>
          <w:color w:val="auto"/>
          <w:sz w:val="22"/>
          <w:szCs w:val="22"/>
        </w:rPr>
        <w:tab/>
      </w:r>
      <w:r w:rsidR="00363F82" w:rsidRPr="0042158C">
        <w:rPr>
          <w:rFonts w:ascii="Times New Roman" w:hAnsi="Times New Roman"/>
          <w:color w:val="auto"/>
          <w:sz w:val="22"/>
        </w:rPr>
        <w:t>exclusivement pour le poste désigné mentionné</w:t>
      </w:r>
      <w:r w:rsidR="00C94B79">
        <w:rPr>
          <w:rFonts w:ascii="Times New Roman" w:hAnsi="Times New Roman"/>
          <w:color w:val="auto"/>
          <w:sz w:val="22"/>
        </w:rPr>
        <w:t>.</w:t>
      </w:r>
    </w:p>
    <w:p w14:paraId="558ECF13" w14:textId="0275B243" w:rsidR="000272AD" w:rsidRPr="0042158C" w:rsidRDefault="00363F82" w:rsidP="00A94FD6">
      <w:pPr>
        <w:pStyle w:val="Caption"/>
        <w:rPr>
          <w:color w:val="auto"/>
        </w:rPr>
      </w:pPr>
      <w:r w:rsidRPr="0042158C">
        <w:rPr>
          <w:color w:val="auto"/>
        </w:rPr>
        <w:t>Orientation</w:t>
      </w:r>
    </w:p>
    <w:p w14:paraId="3246D816" w14:textId="1A1EEED0" w:rsidR="004141E0" w:rsidRPr="0042158C" w:rsidRDefault="00363F82" w:rsidP="005627A7">
      <w:pPr>
        <w:pStyle w:val="BodyText"/>
        <w:keepNext/>
      </w:pPr>
      <w:r w:rsidRPr="0042158C">
        <w:t>Transférabilité du certificat –</w:t>
      </w:r>
      <w:r w:rsidR="00C94B79">
        <w:t xml:space="preserve"> </w:t>
      </w:r>
      <w:r w:rsidRPr="0042158C">
        <w:t>Les certificats délivrés par la CCSN aux travailleurs des installations dotées de réacteurs ne sont pas transférables ni entre installations dotées de réacteurs ni entre titulaires de permis.</w:t>
      </w:r>
    </w:p>
    <w:p w14:paraId="45074165" w14:textId="2FBC6872" w:rsidR="004141E0" w:rsidRPr="0042158C" w:rsidRDefault="00363F82" w:rsidP="005627A7">
      <w:pPr>
        <w:pStyle w:val="BodyText"/>
        <w:keepNext/>
      </w:pPr>
      <w:r w:rsidRPr="0042158C">
        <w:t>Relation employé</w:t>
      </w:r>
      <w:r w:rsidRPr="0042158C">
        <w:noBreakHyphen/>
        <w:t>employeur –</w:t>
      </w:r>
      <w:r w:rsidR="00C94B79">
        <w:t xml:space="preserve"> </w:t>
      </w:r>
      <w:r w:rsidRPr="0042158C">
        <w:t>Le titulaire de permis demeure responsable de la compétence de tous les travailleurs employés à l’installation ou aux installations dotées de réacteurs qu’il est autorisé à exploiter.</w:t>
      </w:r>
    </w:p>
    <w:p w14:paraId="2D6D1EDD" w14:textId="0F44103A" w:rsidR="008307CD" w:rsidRPr="0042158C" w:rsidRDefault="00363F82" w:rsidP="0024018A">
      <w:pPr>
        <w:pStyle w:val="BodyText"/>
      </w:pPr>
      <w:r w:rsidRPr="0042158C">
        <w:t>Accréditations multiples – La CCSN peut permettre à un travailleur accrédité d’occuper plusieurs postes désignés, sous réserve que, pour chacun d’entre eux, il soit titulaire d’un certificat valide, qu’il satisfasse aux exigences minimales d’emploi et de formation continue applicables et qu’il puisse, avec compétence et en toute sécurité, exercer les fonctions correspondantes.</w:t>
      </w:r>
      <w:bookmarkStart w:id="51" w:name="_Toc80208309"/>
      <w:bookmarkStart w:id="52" w:name="_Toc66790716"/>
    </w:p>
    <w:p w14:paraId="328C4872" w14:textId="78E350A8" w:rsidR="000272AD" w:rsidRPr="0042158C" w:rsidRDefault="00231277" w:rsidP="00231277">
      <w:pPr>
        <w:pStyle w:val="Heading3"/>
        <w:numPr>
          <w:ilvl w:val="0"/>
          <w:numId w:val="0"/>
        </w:numPr>
        <w:ind w:left="1142" w:hanging="432"/>
      </w:pPr>
      <w:bookmarkStart w:id="53" w:name="_Toc66790717"/>
      <w:bookmarkStart w:id="54" w:name="_Toc80208311"/>
      <w:bookmarkStart w:id="55" w:name="_Ref86767261"/>
      <w:bookmarkStart w:id="56" w:name="_Ref105746218"/>
      <w:bookmarkStart w:id="57" w:name="_Ref105746289"/>
      <w:bookmarkStart w:id="58" w:name="_Toc106703619"/>
      <w:bookmarkStart w:id="59" w:name="_Toc106705202"/>
      <w:bookmarkStart w:id="60" w:name="_Toc106705435"/>
      <w:bookmarkStart w:id="61" w:name="_Toc106705544"/>
      <w:bookmarkEnd w:id="51"/>
      <w:bookmarkEnd w:id="52"/>
      <w:r w:rsidRPr="0042158C">
        <w:rPr>
          <w:bCs/>
        </w:rPr>
        <w:lastRenderedPageBreak/>
        <w:t>3.2</w:t>
      </w:r>
      <w:r w:rsidRPr="0042158C">
        <w:rPr>
          <w:bCs/>
        </w:rPr>
        <w:tab/>
      </w:r>
      <w:r w:rsidR="00363F82" w:rsidRPr="0042158C">
        <w:t>Statut relatif à l’emploi</w:t>
      </w:r>
      <w:bookmarkEnd w:id="53"/>
      <w:bookmarkEnd w:id="54"/>
      <w:bookmarkEnd w:id="55"/>
      <w:bookmarkEnd w:id="56"/>
      <w:bookmarkEnd w:id="57"/>
      <w:bookmarkEnd w:id="58"/>
      <w:bookmarkEnd w:id="59"/>
      <w:bookmarkEnd w:id="60"/>
      <w:bookmarkEnd w:id="61"/>
    </w:p>
    <w:p w14:paraId="4AC41109" w14:textId="069DD295" w:rsidR="000272AD" w:rsidRPr="0042158C" w:rsidRDefault="00363F82" w:rsidP="00DC7101">
      <w:pPr>
        <w:pStyle w:val="BodyText"/>
        <w:keepNext/>
      </w:pPr>
      <w:r w:rsidRPr="0042158C">
        <w:t>Le titulaire doit attribuer un statut relatif à l’emploi pour chaque travailleur accrédité, en conformité avec les catégories ci</w:t>
      </w:r>
      <w:r w:rsidRPr="0042158C">
        <w:noBreakHyphen/>
        <w:t>après :</w:t>
      </w:r>
    </w:p>
    <w:p w14:paraId="5ECE5505" w14:textId="03DE0E9D" w:rsidR="000272AD" w:rsidRPr="0042158C" w:rsidRDefault="00231277" w:rsidP="00231277">
      <w:pPr>
        <w:pStyle w:val="Body"/>
        <w:keepNext/>
        <w:ind w:left="1080" w:hanging="360"/>
        <w:rPr>
          <w:rFonts w:ascii="Times New Roman" w:hAnsi="Times New Roman"/>
          <w:color w:val="auto"/>
          <w:position w:val="-2"/>
          <w:sz w:val="22"/>
          <w:szCs w:val="22"/>
        </w:rPr>
      </w:pPr>
      <w:r w:rsidRPr="0042158C">
        <w:rPr>
          <w:rFonts w:ascii="Times New Roman" w:hAnsi="Times New Roman"/>
          <w:color w:val="auto"/>
          <w:position w:val="-2"/>
          <w:sz w:val="22"/>
          <w:szCs w:val="22"/>
        </w:rPr>
        <w:t>a.</w:t>
      </w:r>
      <w:r w:rsidRPr="0042158C">
        <w:rPr>
          <w:rFonts w:ascii="Times New Roman" w:hAnsi="Times New Roman"/>
          <w:color w:val="auto"/>
          <w:position w:val="-2"/>
          <w:sz w:val="22"/>
          <w:szCs w:val="22"/>
        </w:rPr>
        <w:tab/>
      </w:r>
      <w:r w:rsidR="00363F82" w:rsidRPr="0042158C">
        <w:rPr>
          <w:rFonts w:ascii="Times New Roman" w:hAnsi="Times New Roman"/>
          <w:color w:val="auto"/>
          <w:sz w:val="22"/>
        </w:rPr>
        <w:t>un statut d’</w:t>
      </w:r>
      <w:r w:rsidR="00363F82" w:rsidRPr="0042158C">
        <w:rPr>
          <w:rFonts w:ascii="Times New Roman" w:hAnsi="Times New Roman"/>
          <w:i/>
          <w:color w:val="auto"/>
          <w:sz w:val="22"/>
        </w:rPr>
        <w:t>accréditation active</w:t>
      </w:r>
      <w:r w:rsidR="00363F82" w:rsidRPr="0042158C">
        <w:rPr>
          <w:rFonts w:ascii="Times New Roman" w:hAnsi="Times New Roman"/>
          <w:color w:val="auto"/>
          <w:sz w:val="22"/>
        </w:rPr>
        <w:t xml:space="preserve"> est attribué à un travailleur qui</w:t>
      </w:r>
      <w:r w:rsidR="0042158C">
        <w:rPr>
          <w:rFonts w:ascii="Times New Roman" w:hAnsi="Times New Roman"/>
          <w:color w:val="auto"/>
          <w:sz w:val="22"/>
        </w:rPr>
        <w:t> </w:t>
      </w:r>
      <w:r w:rsidR="00363F82" w:rsidRPr="0042158C">
        <w:rPr>
          <w:rFonts w:ascii="Times New Roman" w:hAnsi="Times New Roman"/>
          <w:color w:val="auto"/>
          <w:sz w:val="22"/>
        </w:rPr>
        <w:t>:</w:t>
      </w:r>
    </w:p>
    <w:p w14:paraId="2CA076FC" w14:textId="6A1A0927" w:rsidR="000272AD" w:rsidRPr="0042158C" w:rsidRDefault="00231277" w:rsidP="00231277">
      <w:pPr>
        <w:pStyle w:val="Body"/>
        <w:ind w:left="1440" w:hanging="360"/>
        <w:rPr>
          <w:rFonts w:ascii="Times New Roman" w:hAnsi="Times New Roman"/>
          <w:color w:val="auto"/>
          <w:position w:val="-2"/>
          <w:sz w:val="22"/>
          <w:szCs w:val="22"/>
        </w:rPr>
      </w:pPr>
      <w:r w:rsidRPr="0042158C">
        <w:rPr>
          <w:rFonts w:ascii="Times New Roman" w:hAnsi="Times New Roman"/>
          <w:color w:val="auto"/>
          <w:position w:val="-2"/>
          <w:sz w:val="22"/>
          <w:szCs w:val="22"/>
        </w:rPr>
        <w:t>i.</w:t>
      </w:r>
      <w:r w:rsidRPr="0042158C">
        <w:rPr>
          <w:rFonts w:ascii="Times New Roman" w:hAnsi="Times New Roman"/>
          <w:color w:val="auto"/>
          <w:position w:val="-2"/>
          <w:sz w:val="22"/>
          <w:szCs w:val="22"/>
        </w:rPr>
        <w:tab/>
      </w:r>
      <w:r w:rsidR="00363F82" w:rsidRPr="0042158C">
        <w:rPr>
          <w:rFonts w:ascii="Times New Roman" w:hAnsi="Times New Roman"/>
          <w:color w:val="auto"/>
          <w:sz w:val="22"/>
        </w:rPr>
        <w:t>détient un certificat valide</w:t>
      </w:r>
      <w:r w:rsidR="00C94B79">
        <w:rPr>
          <w:rFonts w:ascii="Times New Roman" w:hAnsi="Times New Roman"/>
          <w:color w:val="auto"/>
          <w:sz w:val="22"/>
        </w:rPr>
        <w:t>;</w:t>
      </w:r>
    </w:p>
    <w:p w14:paraId="2301770B" w14:textId="4C3D635F" w:rsidR="000272AD" w:rsidRPr="0042158C" w:rsidRDefault="00231277" w:rsidP="00231277">
      <w:pPr>
        <w:pStyle w:val="Body"/>
        <w:ind w:left="1440" w:hanging="360"/>
        <w:rPr>
          <w:rFonts w:ascii="Times New Roman" w:hAnsi="Times New Roman"/>
          <w:color w:val="auto"/>
          <w:position w:val="-2"/>
          <w:sz w:val="22"/>
          <w:szCs w:val="22"/>
        </w:rPr>
      </w:pPr>
      <w:r w:rsidRPr="0042158C">
        <w:rPr>
          <w:rFonts w:ascii="Times New Roman" w:hAnsi="Times New Roman"/>
          <w:color w:val="auto"/>
          <w:position w:val="-2"/>
          <w:sz w:val="22"/>
          <w:szCs w:val="22"/>
        </w:rPr>
        <w:t>ii.</w:t>
      </w:r>
      <w:r w:rsidRPr="0042158C">
        <w:rPr>
          <w:rFonts w:ascii="Times New Roman" w:hAnsi="Times New Roman"/>
          <w:color w:val="auto"/>
          <w:position w:val="-2"/>
          <w:sz w:val="22"/>
          <w:szCs w:val="22"/>
        </w:rPr>
        <w:tab/>
      </w:r>
      <w:r w:rsidR="00363F82" w:rsidRPr="0042158C">
        <w:rPr>
          <w:rFonts w:ascii="Times New Roman" w:hAnsi="Times New Roman"/>
          <w:color w:val="auto"/>
          <w:sz w:val="22"/>
        </w:rPr>
        <w:t>assiste à la formation continue prescrite</w:t>
      </w:r>
      <w:r w:rsidR="00C94B79">
        <w:rPr>
          <w:rFonts w:ascii="Times New Roman" w:hAnsi="Times New Roman"/>
          <w:color w:val="auto"/>
          <w:sz w:val="22"/>
        </w:rPr>
        <w:t>;</w:t>
      </w:r>
    </w:p>
    <w:p w14:paraId="0A409E24" w14:textId="741106C3" w:rsidR="000272AD" w:rsidRPr="0042158C" w:rsidRDefault="00231277" w:rsidP="00231277">
      <w:pPr>
        <w:pStyle w:val="Body"/>
        <w:ind w:left="1440" w:hanging="360"/>
        <w:rPr>
          <w:rFonts w:ascii="Times New Roman" w:hAnsi="Times New Roman"/>
          <w:color w:val="auto"/>
          <w:position w:val="-2"/>
          <w:sz w:val="22"/>
          <w:szCs w:val="22"/>
        </w:rPr>
      </w:pPr>
      <w:r w:rsidRPr="0042158C">
        <w:rPr>
          <w:rFonts w:ascii="Times New Roman" w:hAnsi="Times New Roman"/>
          <w:color w:val="auto"/>
          <w:position w:val="-2"/>
          <w:sz w:val="22"/>
          <w:szCs w:val="22"/>
        </w:rPr>
        <w:t>iii.</w:t>
      </w:r>
      <w:r w:rsidRPr="0042158C">
        <w:rPr>
          <w:rFonts w:ascii="Times New Roman" w:hAnsi="Times New Roman"/>
          <w:color w:val="auto"/>
          <w:position w:val="-2"/>
          <w:sz w:val="22"/>
          <w:szCs w:val="22"/>
        </w:rPr>
        <w:tab/>
      </w:r>
      <w:r w:rsidR="00363F82" w:rsidRPr="0042158C">
        <w:rPr>
          <w:rFonts w:ascii="Times New Roman" w:hAnsi="Times New Roman"/>
          <w:color w:val="auto"/>
          <w:sz w:val="22"/>
        </w:rPr>
        <w:t>répond aux exigences minimales d’emploi applicables</w:t>
      </w:r>
      <w:r w:rsidR="00C94B79">
        <w:rPr>
          <w:rFonts w:ascii="Times New Roman" w:hAnsi="Times New Roman"/>
          <w:color w:val="auto"/>
          <w:sz w:val="22"/>
        </w:rPr>
        <w:t>;</w:t>
      </w:r>
    </w:p>
    <w:p w14:paraId="6BFF86F2" w14:textId="5CE90FD3" w:rsidR="000272AD" w:rsidRPr="0042158C" w:rsidRDefault="00231277" w:rsidP="00231277">
      <w:pPr>
        <w:pStyle w:val="Body"/>
        <w:ind w:left="1440" w:hanging="360"/>
        <w:rPr>
          <w:rFonts w:ascii="Times New Roman" w:hAnsi="Times New Roman"/>
          <w:color w:val="auto"/>
          <w:position w:val="-2"/>
          <w:sz w:val="22"/>
          <w:szCs w:val="22"/>
        </w:rPr>
      </w:pPr>
      <w:r w:rsidRPr="0042158C">
        <w:rPr>
          <w:rFonts w:ascii="Times New Roman" w:hAnsi="Times New Roman"/>
          <w:color w:val="auto"/>
          <w:position w:val="-2"/>
          <w:sz w:val="22"/>
          <w:szCs w:val="22"/>
        </w:rPr>
        <w:t>iv.</w:t>
      </w:r>
      <w:r w:rsidRPr="0042158C">
        <w:rPr>
          <w:rFonts w:ascii="Times New Roman" w:hAnsi="Times New Roman"/>
          <w:color w:val="auto"/>
          <w:position w:val="-2"/>
          <w:sz w:val="22"/>
          <w:szCs w:val="22"/>
        </w:rPr>
        <w:tab/>
      </w:r>
      <w:r w:rsidR="00363F82" w:rsidRPr="0042158C">
        <w:rPr>
          <w:rFonts w:ascii="Times New Roman" w:hAnsi="Times New Roman"/>
          <w:color w:val="auto"/>
          <w:sz w:val="22"/>
        </w:rPr>
        <w:t>continue d’être en mesure d’exercer les fonctions pertinentes du poste désigné avec compétence et en toute sécurité</w:t>
      </w:r>
      <w:r w:rsidR="00C94B79">
        <w:rPr>
          <w:rFonts w:ascii="Times New Roman" w:hAnsi="Times New Roman"/>
          <w:color w:val="auto"/>
          <w:sz w:val="22"/>
        </w:rPr>
        <w:t>;</w:t>
      </w:r>
    </w:p>
    <w:p w14:paraId="13F847BE" w14:textId="7B007DDA" w:rsidR="004141E0" w:rsidRPr="00231277" w:rsidRDefault="00231277" w:rsidP="00231277">
      <w:pPr>
        <w:spacing w:after="0"/>
        <w:ind w:left="1080" w:hanging="360"/>
        <w:rPr>
          <w:position w:val="-2"/>
        </w:rPr>
      </w:pPr>
      <w:r w:rsidRPr="0042158C">
        <w:rPr>
          <w:position w:val="-2"/>
        </w:rPr>
        <w:t>b.</w:t>
      </w:r>
      <w:r w:rsidRPr="0042158C">
        <w:rPr>
          <w:position w:val="-2"/>
        </w:rPr>
        <w:tab/>
      </w:r>
      <w:r w:rsidR="00363F82" w:rsidRPr="0042158C">
        <w:t>un statut d’</w:t>
      </w:r>
      <w:r w:rsidR="00363F82" w:rsidRPr="00231277">
        <w:rPr>
          <w:i/>
        </w:rPr>
        <w:t>accréditation inactive</w:t>
      </w:r>
      <w:r w:rsidR="00363F82" w:rsidRPr="0042158C">
        <w:t xml:space="preserve"> est attribué à tout travailleur accrédité qui détient un certificat valide, mais qui a été officiellement retiré de ses fonctions, conformément à l’un des processus indiqués aux </w:t>
      </w:r>
      <w:r w:rsidR="00673B1A">
        <w:t>sous-section</w:t>
      </w:r>
      <w:r w:rsidR="00363F82" w:rsidRPr="0042158C">
        <w:t>s 8.4</w:t>
      </w:r>
      <w:r w:rsidR="00C94B79">
        <w:t>;</w:t>
      </w:r>
    </w:p>
    <w:p w14:paraId="329E1445" w14:textId="6FBC2BC9" w:rsidR="000272AD" w:rsidRPr="0042158C" w:rsidRDefault="00231277" w:rsidP="00231277">
      <w:pPr>
        <w:pStyle w:val="Body"/>
        <w:ind w:left="1080" w:hanging="360"/>
        <w:rPr>
          <w:rFonts w:ascii="Times New Roman" w:hAnsi="Times New Roman"/>
          <w:color w:val="auto"/>
          <w:position w:val="-2"/>
          <w:sz w:val="22"/>
          <w:szCs w:val="22"/>
        </w:rPr>
      </w:pPr>
      <w:r w:rsidRPr="0042158C">
        <w:rPr>
          <w:rFonts w:ascii="Times New Roman" w:hAnsi="Times New Roman"/>
          <w:color w:val="auto"/>
          <w:position w:val="-2"/>
          <w:sz w:val="22"/>
          <w:szCs w:val="22"/>
        </w:rPr>
        <w:t>c.</w:t>
      </w:r>
      <w:r w:rsidRPr="0042158C">
        <w:rPr>
          <w:rFonts w:ascii="Times New Roman" w:hAnsi="Times New Roman"/>
          <w:color w:val="auto"/>
          <w:position w:val="-2"/>
          <w:sz w:val="22"/>
          <w:szCs w:val="22"/>
        </w:rPr>
        <w:tab/>
      </w:r>
      <w:r w:rsidR="00363F82" w:rsidRPr="0042158C">
        <w:rPr>
          <w:rFonts w:ascii="Times New Roman" w:hAnsi="Times New Roman"/>
          <w:color w:val="auto"/>
          <w:sz w:val="22"/>
        </w:rPr>
        <w:t xml:space="preserve">un statut </w:t>
      </w:r>
      <w:r w:rsidR="00363F82" w:rsidRPr="0042158C">
        <w:rPr>
          <w:rFonts w:ascii="Times New Roman" w:hAnsi="Times New Roman"/>
          <w:i/>
          <w:color w:val="auto"/>
          <w:sz w:val="22"/>
        </w:rPr>
        <w:t>sans accréditation</w:t>
      </w:r>
      <w:r w:rsidR="00363F82" w:rsidRPr="0042158C">
        <w:rPr>
          <w:rFonts w:ascii="Times New Roman" w:hAnsi="Times New Roman"/>
          <w:color w:val="auto"/>
          <w:sz w:val="22"/>
        </w:rPr>
        <w:t xml:space="preserve"> est attribué à un travailleur dont le certificat a expiré</w:t>
      </w:r>
      <w:r w:rsidR="00C94B79">
        <w:rPr>
          <w:rFonts w:ascii="Times New Roman" w:hAnsi="Times New Roman"/>
          <w:color w:val="auto"/>
          <w:sz w:val="22"/>
        </w:rPr>
        <w:t>;</w:t>
      </w:r>
    </w:p>
    <w:p w14:paraId="757C7AD2" w14:textId="6EDEADBD" w:rsidR="000272AD" w:rsidRPr="0042158C" w:rsidRDefault="00231277" w:rsidP="00231277">
      <w:pPr>
        <w:pStyle w:val="Body"/>
        <w:spacing w:after="240"/>
        <w:ind w:left="1080" w:hanging="360"/>
        <w:rPr>
          <w:rFonts w:ascii="Times New Roman" w:hAnsi="Times New Roman"/>
          <w:color w:val="auto"/>
          <w:position w:val="-2"/>
          <w:sz w:val="22"/>
          <w:szCs w:val="22"/>
        </w:rPr>
      </w:pPr>
      <w:r w:rsidRPr="0042158C">
        <w:rPr>
          <w:rFonts w:ascii="Times New Roman" w:hAnsi="Times New Roman"/>
          <w:color w:val="auto"/>
          <w:position w:val="-2"/>
          <w:sz w:val="22"/>
          <w:szCs w:val="22"/>
        </w:rPr>
        <w:t>d.</w:t>
      </w:r>
      <w:r w:rsidRPr="0042158C">
        <w:rPr>
          <w:rFonts w:ascii="Times New Roman" w:hAnsi="Times New Roman"/>
          <w:color w:val="auto"/>
          <w:position w:val="-2"/>
          <w:sz w:val="22"/>
          <w:szCs w:val="22"/>
        </w:rPr>
        <w:tab/>
      </w:r>
      <w:r w:rsidR="00363F82" w:rsidRPr="0042158C">
        <w:rPr>
          <w:rFonts w:ascii="Times New Roman" w:hAnsi="Times New Roman"/>
          <w:color w:val="auto"/>
          <w:sz w:val="22"/>
        </w:rPr>
        <w:t>un statut d’</w:t>
      </w:r>
      <w:r w:rsidR="00363F82" w:rsidRPr="0042158C">
        <w:rPr>
          <w:rFonts w:ascii="Times New Roman" w:hAnsi="Times New Roman"/>
          <w:i/>
          <w:color w:val="auto"/>
          <w:sz w:val="22"/>
        </w:rPr>
        <w:t>accréditation retirée</w:t>
      </w:r>
      <w:r w:rsidR="00363F82" w:rsidRPr="0042158C">
        <w:rPr>
          <w:rFonts w:ascii="Times New Roman" w:hAnsi="Times New Roman"/>
          <w:color w:val="auto"/>
          <w:sz w:val="22"/>
        </w:rPr>
        <w:t xml:space="preserve"> est attribué à un travailleur dont l’accréditation a été retirée par la CCSN</w:t>
      </w:r>
      <w:r w:rsidR="00C94B79">
        <w:rPr>
          <w:rFonts w:ascii="Times New Roman" w:hAnsi="Times New Roman"/>
          <w:color w:val="auto"/>
          <w:sz w:val="22"/>
        </w:rPr>
        <w:t>.</w:t>
      </w:r>
    </w:p>
    <w:p w14:paraId="4380CFBD" w14:textId="77777777" w:rsidR="000272AD" w:rsidRPr="0042158C" w:rsidRDefault="00363F82" w:rsidP="00A94FD6">
      <w:pPr>
        <w:pStyle w:val="Caption"/>
        <w:rPr>
          <w:color w:val="auto"/>
        </w:rPr>
      </w:pPr>
      <w:r w:rsidRPr="0042158C">
        <w:rPr>
          <w:color w:val="auto"/>
        </w:rPr>
        <w:t>Orientation</w:t>
      </w:r>
    </w:p>
    <w:p w14:paraId="40FB27BD" w14:textId="7E30527A" w:rsidR="00383E6F" w:rsidRPr="0042158C" w:rsidRDefault="00383E6F" w:rsidP="00A94FD6">
      <w:pPr>
        <w:pStyle w:val="BodyText"/>
      </w:pPr>
      <w:r w:rsidRPr="006612A1">
        <w:t>Validité du certificat – Un certificat valide est celui qui a été dûment délivré par la Commission ou un fonctionnaire désigné et qui n’est pas expiré.</w:t>
      </w:r>
    </w:p>
    <w:p w14:paraId="0C059800" w14:textId="68C66A49" w:rsidR="004141E0" w:rsidRPr="0042158C" w:rsidRDefault="00325C65" w:rsidP="00A94FD6">
      <w:pPr>
        <w:pStyle w:val="BodyText"/>
      </w:pPr>
      <w:r w:rsidRPr="0042158C">
        <w:t xml:space="preserve">Fin de l’emploi – La CCSN ne retirera pas l’accréditation des travailleurs titulaires d’un certificat valide qui prennent leur retraite ou annoncent leur retraite ou, pour toute autre raison, cessent de travailler ou de suivre de la formation pour un poste désigné. </w:t>
      </w:r>
      <w:r w:rsidRPr="006612A1">
        <w:t xml:space="preserve">Dans de tels cas, les critères de gestion d’une période prolongée d’absence et de retrait des fonctions précisés à la </w:t>
      </w:r>
      <w:r w:rsidR="00673B1A">
        <w:t>sous-section</w:t>
      </w:r>
      <w:r w:rsidRPr="0042158C">
        <w:t xml:space="preserve"> 18.3 s’appliquent jusqu’à l’expiration du certificat, à moins que le travailleur ne soit réintégré dans ses fonctions, conformément à la </w:t>
      </w:r>
      <w:r w:rsidR="00673B1A">
        <w:t>sous-section</w:t>
      </w:r>
      <w:r w:rsidRPr="0042158C">
        <w:t> 18.5, avant l’expiration de son certificat.</w:t>
      </w:r>
    </w:p>
    <w:p w14:paraId="68E1F825" w14:textId="77E81289" w:rsidR="000272AD" w:rsidRPr="0042158C" w:rsidRDefault="00363F82" w:rsidP="001720ED">
      <w:pPr>
        <w:pStyle w:val="BodyText"/>
        <w:keepNext/>
      </w:pPr>
      <w:r w:rsidRPr="0042158C">
        <w:t>Accréditations multiples – Lorsqu’un travailleur détient plusieurs accréditations, un statut distinct lui est attribué pour chaque poste désigné applicable.</w:t>
      </w:r>
    </w:p>
    <w:p w14:paraId="3FF98599" w14:textId="58CAE148" w:rsidR="000272AD" w:rsidRPr="0042158C" w:rsidRDefault="00231277" w:rsidP="00231277">
      <w:pPr>
        <w:pStyle w:val="Heading3"/>
        <w:numPr>
          <w:ilvl w:val="0"/>
          <w:numId w:val="0"/>
        </w:numPr>
        <w:ind w:left="1142" w:hanging="432"/>
      </w:pPr>
      <w:bookmarkStart w:id="62" w:name="_Toc80208312"/>
      <w:bookmarkStart w:id="63" w:name="_Ref86835896"/>
      <w:bookmarkStart w:id="64" w:name="_Toc106703620"/>
      <w:bookmarkStart w:id="65" w:name="_Toc106705203"/>
      <w:bookmarkStart w:id="66" w:name="_Toc106705436"/>
      <w:bookmarkStart w:id="67" w:name="_Toc106705545"/>
      <w:r w:rsidRPr="0042158C">
        <w:rPr>
          <w:bCs/>
        </w:rPr>
        <w:t>3.3</w:t>
      </w:r>
      <w:r w:rsidRPr="0042158C">
        <w:rPr>
          <w:bCs/>
        </w:rPr>
        <w:tab/>
      </w:r>
      <w:r w:rsidR="00363F82" w:rsidRPr="0042158C">
        <w:t>Dossiers d’emploi</w:t>
      </w:r>
      <w:bookmarkEnd w:id="62"/>
      <w:bookmarkEnd w:id="63"/>
      <w:bookmarkEnd w:id="64"/>
      <w:bookmarkEnd w:id="65"/>
      <w:bookmarkEnd w:id="66"/>
      <w:bookmarkEnd w:id="67"/>
    </w:p>
    <w:p w14:paraId="62871679" w14:textId="539D7660" w:rsidR="000272AD" w:rsidRPr="0042158C" w:rsidRDefault="00383E6F" w:rsidP="00DC7101">
      <w:pPr>
        <w:pStyle w:val="BodyText"/>
        <w:keepNext/>
      </w:pPr>
      <w:r w:rsidRPr="006612A1">
        <w:t xml:space="preserve">Conformément à la </w:t>
      </w:r>
      <w:r w:rsidR="00673B1A">
        <w:t>sous-section</w:t>
      </w:r>
      <w:r w:rsidR="00AE111E" w:rsidRPr="006612A1">
        <w:t xml:space="preserve"> </w:t>
      </w:r>
      <w:r w:rsidR="00994F20" w:rsidRPr="006612A1">
        <w:fldChar w:fldCharType="begin"/>
      </w:r>
      <w:r w:rsidR="00994F20" w:rsidRPr="006612A1">
        <w:instrText xml:space="preserve"> REF _Ref105745521 \r \h </w:instrText>
      </w:r>
      <w:r w:rsidR="006612A1">
        <w:instrText xml:space="preserve"> \* MERGEFORMAT </w:instrText>
      </w:r>
      <w:r w:rsidR="00994F20" w:rsidRPr="006612A1">
        <w:fldChar w:fldCharType="separate"/>
      </w:r>
      <w:r w:rsidR="00994F20" w:rsidRPr="006612A1">
        <w:t>19.2</w:t>
      </w:r>
      <w:r w:rsidR="00994F20" w:rsidRPr="006612A1">
        <w:fldChar w:fldCharType="end"/>
      </w:r>
      <w:r w:rsidR="00AE111E" w:rsidRPr="006612A1">
        <w:t xml:space="preserve">, </w:t>
      </w:r>
      <w:r w:rsidRPr="006612A1">
        <w:t>le titulaire de permis doit conserver, pour chaque travailleur accrédité par la CCSN, un dossier d’emploi continu et vérifiable comprenant, au minimum :</w:t>
      </w:r>
      <w:r w:rsidRPr="0042158C">
        <w:t xml:space="preserve"> </w:t>
      </w:r>
    </w:p>
    <w:p w14:paraId="7375FC44" w14:textId="79309B83" w:rsidR="000272AD"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le statut relatif à l’emploi attribué au travailleur</w:t>
      </w:r>
      <w:r w:rsidR="006612A1">
        <w:rPr>
          <w:rFonts w:ascii="Times New Roman" w:hAnsi="Times New Roman"/>
          <w:color w:val="auto"/>
          <w:sz w:val="22"/>
        </w:rPr>
        <w:t>;</w:t>
      </w:r>
    </w:p>
    <w:p w14:paraId="105BB484" w14:textId="50697815" w:rsidR="000272AD" w:rsidRPr="0042158C" w:rsidRDefault="00231277" w:rsidP="00231277">
      <w:pPr>
        <w:pStyle w:val="Body"/>
        <w:keepNext/>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le nombre de quarts complets et d’heures de travail effectués dans un poste désigné par le travailleur, en précisant :</w:t>
      </w:r>
    </w:p>
    <w:p w14:paraId="2928F084" w14:textId="18715F80" w:rsidR="000272AD" w:rsidRPr="0042158C" w:rsidRDefault="00231277" w:rsidP="00231277">
      <w:pPr>
        <w:pStyle w:val="Body"/>
        <w:ind w:left="1440" w:hanging="360"/>
        <w:rPr>
          <w:rFonts w:ascii="Times New Roman" w:hAnsi="Times New Roman"/>
          <w:color w:val="auto"/>
          <w:sz w:val="22"/>
          <w:szCs w:val="22"/>
        </w:rPr>
      </w:pPr>
      <w:r w:rsidRPr="0042158C">
        <w:rPr>
          <w:rFonts w:ascii="Times New Roman" w:hAnsi="Times New Roman"/>
          <w:color w:val="auto"/>
          <w:sz w:val="22"/>
          <w:szCs w:val="22"/>
        </w:rPr>
        <w:t>i.</w:t>
      </w:r>
      <w:r w:rsidRPr="0042158C">
        <w:rPr>
          <w:rFonts w:ascii="Times New Roman" w:hAnsi="Times New Roman"/>
          <w:color w:val="auto"/>
          <w:sz w:val="22"/>
          <w:szCs w:val="22"/>
        </w:rPr>
        <w:tab/>
      </w:r>
      <w:r w:rsidR="00363F82" w:rsidRPr="0042158C">
        <w:rPr>
          <w:rFonts w:ascii="Times New Roman" w:hAnsi="Times New Roman"/>
          <w:color w:val="auto"/>
          <w:sz w:val="22"/>
        </w:rPr>
        <w:t>le poste désigné concerné</w:t>
      </w:r>
      <w:r w:rsidR="006612A1">
        <w:rPr>
          <w:rFonts w:ascii="Times New Roman" w:hAnsi="Times New Roman"/>
          <w:color w:val="auto"/>
          <w:sz w:val="22"/>
        </w:rPr>
        <w:t>;</w:t>
      </w:r>
    </w:p>
    <w:p w14:paraId="49974841" w14:textId="38E08594" w:rsidR="004141E0" w:rsidRPr="0042158C" w:rsidRDefault="00231277" w:rsidP="00231277">
      <w:pPr>
        <w:pStyle w:val="Body"/>
        <w:spacing w:after="240"/>
        <w:ind w:left="1440" w:hanging="360"/>
        <w:rPr>
          <w:rFonts w:ascii="Times New Roman" w:hAnsi="Times New Roman"/>
          <w:color w:val="auto"/>
          <w:sz w:val="22"/>
          <w:szCs w:val="22"/>
        </w:rPr>
      </w:pPr>
      <w:r w:rsidRPr="0042158C">
        <w:rPr>
          <w:rFonts w:ascii="Times New Roman" w:hAnsi="Times New Roman"/>
          <w:color w:val="auto"/>
          <w:sz w:val="22"/>
          <w:szCs w:val="22"/>
        </w:rPr>
        <w:t>ii.</w:t>
      </w:r>
      <w:r w:rsidRPr="0042158C">
        <w:rPr>
          <w:rFonts w:ascii="Times New Roman" w:hAnsi="Times New Roman"/>
          <w:color w:val="auto"/>
          <w:sz w:val="22"/>
          <w:szCs w:val="22"/>
        </w:rPr>
        <w:tab/>
      </w:r>
      <w:r w:rsidR="00363F82" w:rsidRPr="0042158C">
        <w:rPr>
          <w:rFonts w:ascii="Times New Roman" w:hAnsi="Times New Roman"/>
          <w:color w:val="auto"/>
          <w:sz w:val="22"/>
        </w:rPr>
        <w:t>la date à laquelle chaque quart de travail complet et chaque heure de travail ont été effectués</w:t>
      </w:r>
      <w:r w:rsidR="006612A1">
        <w:rPr>
          <w:rFonts w:ascii="Times New Roman" w:hAnsi="Times New Roman"/>
          <w:color w:val="auto"/>
          <w:sz w:val="22"/>
        </w:rPr>
        <w:t>.</w:t>
      </w:r>
    </w:p>
    <w:p w14:paraId="63A87F4F" w14:textId="4DA4E2A2" w:rsidR="000272AD" w:rsidRPr="0042158C" w:rsidRDefault="00363F82" w:rsidP="00A94FD6">
      <w:pPr>
        <w:pStyle w:val="Caption"/>
        <w:rPr>
          <w:color w:val="auto"/>
        </w:rPr>
      </w:pPr>
      <w:r w:rsidRPr="0042158C">
        <w:rPr>
          <w:color w:val="auto"/>
        </w:rPr>
        <w:lastRenderedPageBreak/>
        <w:t>Orientation</w:t>
      </w:r>
    </w:p>
    <w:p w14:paraId="5228F6FB" w14:textId="6E9DDCB2" w:rsidR="000272AD" w:rsidRPr="0042158C" w:rsidRDefault="00363F82" w:rsidP="00D13CD2">
      <w:pPr>
        <w:pStyle w:val="BodyText"/>
        <w:keepNext/>
      </w:pPr>
      <w:r w:rsidRPr="0042158C">
        <w:t xml:space="preserve">Applicabilité – Cette </w:t>
      </w:r>
      <w:r w:rsidR="00673B1A">
        <w:t>sous-section</w:t>
      </w:r>
      <w:r w:rsidRPr="0042158C">
        <w:t> s’applique à tout travailleur accrédité, qu’il s’agisse d’un employé ou d’un entrepreneur, mais uniquement en rapport avec l’installation dotée de réacteurs indiquée sur le certificat.</w:t>
      </w:r>
    </w:p>
    <w:p w14:paraId="0897C9A3" w14:textId="2D357BF0" w:rsidR="008D31FA" w:rsidRPr="0042158C" w:rsidRDefault="00231277" w:rsidP="00231277">
      <w:pPr>
        <w:pStyle w:val="Heading2"/>
        <w:numPr>
          <w:ilvl w:val="0"/>
          <w:numId w:val="0"/>
        </w:numPr>
        <w:ind w:left="360" w:hanging="360"/>
      </w:pPr>
      <w:bookmarkStart w:id="68" w:name="_Toc66790718"/>
      <w:bookmarkStart w:id="69" w:name="_Toc80208313"/>
      <w:bookmarkStart w:id="70" w:name="_Toc106703621"/>
      <w:bookmarkStart w:id="71" w:name="_Toc106705204"/>
      <w:bookmarkStart w:id="72" w:name="_Toc106705437"/>
      <w:bookmarkStart w:id="73" w:name="_Toc106705546"/>
      <w:r w:rsidRPr="0042158C">
        <w:t>4.</w:t>
      </w:r>
      <w:r w:rsidRPr="0042158C">
        <w:tab/>
      </w:r>
      <w:r w:rsidR="00363F82" w:rsidRPr="0042158C">
        <w:t>Postes désignés</w:t>
      </w:r>
      <w:bookmarkEnd w:id="68"/>
      <w:bookmarkEnd w:id="69"/>
      <w:bookmarkEnd w:id="70"/>
      <w:bookmarkEnd w:id="71"/>
      <w:bookmarkEnd w:id="72"/>
      <w:bookmarkEnd w:id="73"/>
    </w:p>
    <w:p w14:paraId="421F2C82" w14:textId="22F8276B" w:rsidR="008D31FA" w:rsidRPr="0042158C" w:rsidRDefault="00363F82" w:rsidP="00DC7101">
      <w:pPr>
        <w:pStyle w:val="BodyText"/>
        <w:keepNext/>
      </w:pPr>
      <w:r w:rsidRPr="0042158C">
        <w:t>Le présent REGDOC s’applique à l’accréditation des travailleurs dans les installations dotées de réacteurs qui occupent, ou souhaitent occuper, des postes désignés dans les catégories génériques suivantes :</w:t>
      </w:r>
    </w:p>
    <w:p w14:paraId="7ABE2D0E" w14:textId="10627BD6" w:rsidR="004141E0"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486794" w:rsidRPr="0042158C">
        <w:rPr>
          <w:rFonts w:ascii="Times New Roman" w:hAnsi="Times New Roman"/>
          <w:color w:val="auto"/>
          <w:sz w:val="22"/>
        </w:rPr>
        <w:t>opérateur de système auxiliaire (OSA)</w:t>
      </w:r>
      <w:r w:rsidR="006612A1">
        <w:rPr>
          <w:rFonts w:ascii="Times New Roman" w:hAnsi="Times New Roman"/>
          <w:color w:val="auto"/>
          <w:sz w:val="22"/>
        </w:rPr>
        <w:t>;</w:t>
      </w:r>
    </w:p>
    <w:p w14:paraId="03C0B612" w14:textId="10C5D3FE" w:rsidR="004141E0"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486794" w:rsidRPr="0042158C">
        <w:rPr>
          <w:rFonts w:ascii="Times New Roman" w:hAnsi="Times New Roman"/>
          <w:color w:val="auto"/>
          <w:sz w:val="22"/>
        </w:rPr>
        <w:t>opérateur de réacteur (OR)</w:t>
      </w:r>
      <w:r w:rsidR="006612A1">
        <w:rPr>
          <w:rFonts w:ascii="Times New Roman" w:hAnsi="Times New Roman"/>
          <w:color w:val="auto"/>
          <w:sz w:val="22"/>
        </w:rPr>
        <w:t>;</w:t>
      </w:r>
    </w:p>
    <w:p w14:paraId="7F3EC281" w14:textId="51965EF6" w:rsidR="008D31FA"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c.</w:t>
      </w:r>
      <w:r w:rsidRPr="0042158C">
        <w:rPr>
          <w:rFonts w:ascii="Times New Roman" w:hAnsi="Times New Roman"/>
          <w:color w:val="auto"/>
          <w:sz w:val="22"/>
          <w:szCs w:val="22"/>
        </w:rPr>
        <w:tab/>
      </w:r>
      <w:r w:rsidR="00486794" w:rsidRPr="0042158C">
        <w:rPr>
          <w:rFonts w:ascii="Times New Roman" w:hAnsi="Times New Roman"/>
          <w:color w:val="auto"/>
          <w:sz w:val="22"/>
        </w:rPr>
        <w:t>chef de quart</w:t>
      </w:r>
      <w:r w:rsidR="006612A1">
        <w:rPr>
          <w:rFonts w:ascii="Times New Roman" w:hAnsi="Times New Roman"/>
          <w:color w:val="auto"/>
          <w:sz w:val="22"/>
        </w:rPr>
        <w:t>;</w:t>
      </w:r>
    </w:p>
    <w:p w14:paraId="25B8D9C8" w14:textId="0A7BFC9A" w:rsidR="008D31FA"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d.</w:t>
      </w:r>
      <w:r w:rsidRPr="0042158C">
        <w:rPr>
          <w:rFonts w:ascii="Times New Roman" w:hAnsi="Times New Roman"/>
          <w:color w:val="auto"/>
          <w:sz w:val="22"/>
          <w:szCs w:val="22"/>
        </w:rPr>
        <w:tab/>
      </w:r>
      <w:r w:rsidR="00870E1B" w:rsidRPr="0042158C">
        <w:rPr>
          <w:rFonts w:ascii="Times New Roman" w:hAnsi="Times New Roman"/>
          <w:color w:val="auto"/>
          <w:sz w:val="22"/>
        </w:rPr>
        <w:t>spécialiste principal en radioprotection (SPR)</w:t>
      </w:r>
      <w:r w:rsidR="006612A1">
        <w:rPr>
          <w:rFonts w:ascii="Times New Roman" w:hAnsi="Times New Roman"/>
          <w:color w:val="auto"/>
          <w:sz w:val="22"/>
        </w:rPr>
        <w:t>.</w:t>
      </w:r>
    </w:p>
    <w:p w14:paraId="3F879E81" w14:textId="6C88C5B8" w:rsidR="008D31FA" w:rsidRPr="0042158C" w:rsidRDefault="00231277" w:rsidP="00231277">
      <w:pPr>
        <w:pStyle w:val="Heading3"/>
        <w:numPr>
          <w:ilvl w:val="0"/>
          <w:numId w:val="0"/>
        </w:numPr>
        <w:ind w:left="1142" w:hanging="432"/>
      </w:pPr>
      <w:bookmarkStart w:id="74" w:name="_Toc80208314"/>
      <w:bookmarkStart w:id="75" w:name="_Ref86651721"/>
      <w:bookmarkStart w:id="76" w:name="_Toc106703622"/>
      <w:bookmarkStart w:id="77" w:name="_Toc106705205"/>
      <w:bookmarkStart w:id="78" w:name="_Toc106705438"/>
      <w:bookmarkStart w:id="79" w:name="_Toc106705547"/>
      <w:r w:rsidRPr="0042158C">
        <w:rPr>
          <w:bCs/>
        </w:rPr>
        <w:t>4.1</w:t>
      </w:r>
      <w:r w:rsidRPr="0042158C">
        <w:rPr>
          <w:bCs/>
        </w:rPr>
        <w:tab/>
      </w:r>
      <w:r w:rsidR="00363F82" w:rsidRPr="0042158C">
        <w:t xml:space="preserve">Postes désignés propres </w:t>
      </w:r>
      <w:bookmarkEnd w:id="74"/>
      <w:bookmarkEnd w:id="75"/>
      <w:r w:rsidR="00EC77EC" w:rsidRPr="0042158C">
        <w:t>à la centrale</w:t>
      </w:r>
      <w:bookmarkEnd w:id="76"/>
      <w:bookmarkEnd w:id="77"/>
      <w:bookmarkEnd w:id="78"/>
      <w:bookmarkEnd w:id="79"/>
    </w:p>
    <w:p w14:paraId="50D89454" w14:textId="4B42D455" w:rsidR="008D31FA" w:rsidRPr="0042158C" w:rsidRDefault="00CC47BF" w:rsidP="008D31FA">
      <w:pPr>
        <w:pStyle w:val="BodyText"/>
      </w:pPr>
      <w:bookmarkStart w:id="80" w:name="_Hlk99455668"/>
      <w:r w:rsidRPr="0042158C">
        <w:t>Les postes désignés propres à la centrale correspondant aux catégories génériques de postes désignés sont indiqués dans les permis applicables et sont associés aux catégories génériques de postes désignés à l’</w:t>
      </w:r>
      <w:r w:rsidR="00B21D88" w:rsidRPr="0042158C">
        <w:fldChar w:fldCharType="begin"/>
      </w:r>
      <w:r w:rsidR="00B21D88" w:rsidRPr="0042158C">
        <w:instrText xml:space="preserve"> REF _Ref86836465 \n \h </w:instrText>
      </w:r>
      <w:r w:rsidR="00B21D88" w:rsidRPr="0042158C">
        <w:fldChar w:fldCharType="separate"/>
      </w:r>
      <w:r w:rsidR="00374A72">
        <w:t>a</w:t>
      </w:r>
      <w:r w:rsidR="00020D10" w:rsidRPr="0042158C">
        <w:t>nnexe A</w:t>
      </w:r>
      <w:r w:rsidR="00B21D88" w:rsidRPr="0042158C">
        <w:fldChar w:fldCharType="end"/>
      </w:r>
      <w:bookmarkEnd w:id="80"/>
      <w:r w:rsidR="00B21D88" w:rsidRPr="0042158C">
        <w:t>.</w:t>
      </w:r>
    </w:p>
    <w:p w14:paraId="3E0FB7A6" w14:textId="3F038859" w:rsidR="004141E0" w:rsidRPr="0042158C" w:rsidRDefault="00231277" w:rsidP="00231277">
      <w:pPr>
        <w:pStyle w:val="Heading3"/>
        <w:numPr>
          <w:ilvl w:val="0"/>
          <w:numId w:val="0"/>
        </w:numPr>
        <w:ind w:left="1142" w:hanging="432"/>
        <w:rPr>
          <w:bCs/>
        </w:rPr>
      </w:pPr>
      <w:bookmarkStart w:id="81" w:name="_Toc80208315"/>
      <w:bookmarkStart w:id="82" w:name="_Toc106703623"/>
      <w:bookmarkStart w:id="83" w:name="_Toc106705206"/>
      <w:bookmarkStart w:id="84" w:name="_Toc106705439"/>
      <w:bookmarkStart w:id="85" w:name="_Toc106705548"/>
      <w:r w:rsidRPr="0042158C">
        <w:rPr>
          <w:bCs/>
        </w:rPr>
        <w:t>4.2</w:t>
      </w:r>
      <w:r w:rsidRPr="0042158C">
        <w:rPr>
          <w:bCs/>
        </w:rPr>
        <w:tab/>
      </w:r>
      <w:r w:rsidR="00363F82" w:rsidRPr="0042158C">
        <w:t>Dotation des postes désignés</w:t>
      </w:r>
      <w:bookmarkEnd w:id="81"/>
      <w:bookmarkEnd w:id="82"/>
      <w:bookmarkEnd w:id="83"/>
      <w:bookmarkEnd w:id="84"/>
      <w:bookmarkEnd w:id="85"/>
    </w:p>
    <w:p w14:paraId="1F6A811E" w14:textId="3B6B30CC" w:rsidR="008D31FA" w:rsidRPr="0042158C" w:rsidRDefault="00363F82" w:rsidP="00D45293">
      <w:pPr>
        <w:pStyle w:val="BodyText"/>
      </w:pPr>
      <w:r w:rsidRPr="0042158C">
        <w:t xml:space="preserve">Les postes désignés propres </w:t>
      </w:r>
      <w:r w:rsidR="00EC77EC" w:rsidRPr="0042158C">
        <w:t>à la centrale</w:t>
      </w:r>
      <w:r w:rsidRPr="0042158C">
        <w:t xml:space="preserve"> mentionnés dans les permis d’installations dotées de réacteurs doivent être pourvus par des travailleurs expressément accrédités par la CCSN comme étant qualifiés pour exercer les fonctions desdits postes désignés</w:t>
      </w:r>
    </w:p>
    <w:p w14:paraId="0D0C8668" w14:textId="444495D7" w:rsidR="00F65495" w:rsidRPr="000940A2" w:rsidRDefault="00231277" w:rsidP="00231277">
      <w:pPr>
        <w:pStyle w:val="Heading3"/>
        <w:numPr>
          <w:ilvl w:val="0"/>
          <w:numId w:val="0"/>
        </w:numPr>
        <w:ind w:left="1142" w:hanging="432"/>
      </w:pPr>
      <w:bookmarkStart w:id="86" w:name="_Toc103692143"/>
      <w:bookmarkStart w:id="87" w:name="_Toc106703624"/>
      <w:bookmarkStart w:id="88" w:name="_Toc106705207"/>
      <w:bookmarkStart w:id="89" w:name="_Toc106705440"/>
      <w:bookmarkStart w:id="90" w:name="_Toc106705549"/>
      <w:r w:rsidRPr="000940A2">
        <w:rPr>
          <w:bCs/>
        </w:rPr>
        <w:t>4.3</w:t>
      </w:r>
      <w:r w:rsidRPr="000940A2">
        <w:rPr>
          <w:bCs/>
        </w:rPr>
        <w:tab/>
      </w:r>
      <w:r w:rsidR="00F65495" w:rsidRPr="000940A2">
        <w:t>Rôles et responsabilités des travailleurs accrédités</w:t>
      </w:r>
      <w:bookmarkEnd w:id="86"/>
      <w:bookmarkEnd w:id="87"/>
      <w:bookmarkEnd w:id="88"/>
      <w:bookmarkEnd w:id="89"/>
      <w:bookmarkEnd w:id="90"/>
    </w:p>
    <w:p w14:paraId="54B70A21" w14:textId="1F08CA1E" w:rsidR="00F65495" w:rsidRPr="0042158C" w:rsidRDefault="00F65495" w:rsidP="00F65495">
      <w:pPr>
        <w:pStyle w:val="BodyText"/>
        <w:keepNext/>
      </w:pPr>
      <w:r w:rsidRPr="000940A2">
        <w:t>Les travailleurs détenant un certificat d’accréditation valide sont réputés être qualifiés pour exercer avec compétence et en toute sécurité les fonctions des postes désignés pertinents propres à l’installation, lesquels sont énumérés à l’</w:t>
      </w:r>
      <w:r w:rsidRPr="000940A2">
        <w:fldChar w:fldCharType="begin"/>
      </w:r>
      <w:r w:rsidRPr="000940A2">
        <w:instrText xml:space="preserve"> REF _Ref86836465 \n \h  \* MERGEFORMAT </w:instrText>
      </w:r>
      <w:r w:rsidRPr="000940A2">
        <w:fldChar w:fldCharType="separate"/>
      </w:r>
      <w:r w:rsidR="00020D10" w:rsidRPr="000940A2">
        <w:t>Annexe A</w:t>
      </w:r>
      <w:r w:rsidRPr="000940A2">
        <w:fldChar w:fldCharType="end"/>
      </w:r>
      <w:r w:rsidRPr="000940A2">
        <w:t xml:space="preserve">, </w:t>
      </w:r>
      <w:r w:rsidR="000940A2">
        <w:t xml:space="preserve">et ce, </w:t>
      </w:r>
      <w:r w:rsidRPr="000940A2">
        <w:t>conformément au système de gestion établi du titulaire de permis, y compris la documentation sur les rôles et les responsabilités jugée acceptable par la CCSN.</w:t>
      </w:r>
      <w:r w:rsidRPr="0042158C">
        <w:t xml:space="preserve"> </w:t>
      </w:r>
    </w:p>
    <w:p w14:paraId="0EE72265" w14:textId="02420C1B" w:rsidR="001676BB" w:rsidRPr="0042158C" w:rsidRDefault="00231277" w:rsidP="00231277">
      <w:pPr>
        <w:pStyle w:val="Heading2"/>
        <w:numPr>
          <w:ilvl w:val="0"/>
          <w:numId w:val="0"/>
        </w:numPr>
        <w:ind w:left="360" w:hanging="360"/>
      </w:pPr>
      <w:bookmarkStart w:id="91" w:name="_Toc66790720"/>
      <w:bookmarkStart w:id="92" w:name="_Toc80208316"/>
      <w:bookmarkStart w:id="93" w:name="_Ref86828164"/>
      <w:bookmarkStart w:id="94" w:name="_Toc106703625"/>
      <w:bookmarkStart w:id="95" w:name="_Toc106705208"/>
      <w:bookmarkStart w:id="96" w:name="_Toc106705441"/>
      <w:bookmarkStart w:id="97" w:name="_Toc106705550"/>
      <w:r w:rsidRPr="0042158C">
        <w:t>5.</w:t>
      </w:r>
      <w:r w:rsidRPr="0042158C">
        <w:tab/>
      </w:r>
      <w:r w:rsidR="00363F82" w:rsidRPr="0042158C">
        <w:t>Demandes d’accréditation du personnel</w:t>
      </w:r>
      <w:bookmarkEnd w:id="91"/>
      <w:bookmarkEnd w:id="92"/>
      <w:bookmarkEnd w:id="93"/>
      <w:bookmarkEnd w:id="94"/>
      <w:bookmarkEnd w:id="95"/>
      <w:bookmarkEnd w:id="96"/>
      <w:bookmarkEnd w:id="97"/>
    </w:p>
    <w:p w14:paraId="541F3F27" w14:textId="4809542C" w:rsidR="001676BB" w:rsidRPr="0042158C" w:rsidRDefault="00231277" w:rsidP="00231277">
      <w:pPr>
        <w:pStyle w:val="Heading3"/>
        <w:numPr>
          <w:ilvl w:val="0"/>
          <w:numId w:val="0"/>
        </w:numPr>
        <w:ind w:left="1142" w:hanging="432"/>
      </w:pPr>
      <w:bookmarkStart w:id="98" w:name="_Toc66790721"/>
      <w:bookmarkStart w:id="99" w:name="_Toc80208317"/>
      <w:bookmarkStart w:id="100" w:name="_Ref86652046"/>
      <w:bookmarkStart w:id="101" w:name="_Ref86652390"/>
      <w:bookmarkStart w:id="102" w:name="_Ref86837319"/>
      <w:bookmarkStart w:id="103" w:name="_Ref86840626"/>
      <w:bookmarkStart w:id="104" w:name="_Ref105745773"/>
      <w:bookmarkStart w:id="105" w:name="_Toc106703626"/>
      <w:bookmarkStart w:id="106" w:name="_Toc106705209"/>
      <w:bookmarkStart w:id="107" w:name="_Toc106705442"/>
      <w:bookmarkStart w:id="108" w:name="_Toc106705551"/>
      <w:r w:rsidRPr="0042158C">
        <w:rPr>
          <w:bCs/>
        </w:rPr>
        <w:t>5.1</w:t>
      </w:r>
      <w:r w:rsidRPr="0042158C">
        <w:rPr>
          <w:bCs/>
        </w:rPr>
        <w:tab/>
      </w:r>
      <w:r w:rsidR="00363F82" w:rsidRPr="0042158C">
        <w:t>Dispositions générales</w:t>
      </w:r>
      <w:bookmarkEnd w:id="98"/>
      <w:bookmarkEnd w:id="99"/>
      <w:bookmarkEnd w:id="100"/>
      <w:bookmarkEnd w:id="101"/>
      <w:bookmarkEnd w:id="102"/>
      <w:bookmarkEnd w:id="103"/>
      <w:bookmarkEnd w:id="104"/>
      <w:bookmarkEnd w:id="105"/>
      <w:bookmarkEnd w:id="106"/>
      <w:bookmarkEnd w:id="107"/>
      <w:bookmarkEnd w:id="108"/>
    </w:p>
    <w:p w14:paraId="4DC6996D" w14:textId="60A9AD83" w:rsidR="001676BB" w:rsidRPr="0042158C" w:rsidRDefault="00231277" w:rsidP="00231277">
      <w:pPr>
        <w:pStyle w:val="Heading4"/>
        <w:numPr>
          <w:ilvl w:val="0"/>
          <w:numId w:val="0"/>
        </w:numPr>
        <w:ind w:left="1440" w:hanging="720"/>
      </w:pPr>
      <w:bookmarkStart w:id="109" w:name="_Toc106703627"/>
      <w:bookmarkStart w:id="110" w:name="_Toc106705210"/>
      <w:bookmarkStart w:id="111" w:name="_Toc106705552"/>
      <w:r w:rsidRPr="0042158C">
        <w:rPr>
          <w:bCs/>
        </w:rPr>
        <w:t>5.1.1</w:t>
      </w:r>
      <w:r w:rsidRPr="0042158C">
        <w:rPr>
          <w:bCs/>
        </w:rPr>
        <w:tab/>
      </w:r>
      <w:r w:rsidR="00363F82" w:rsidRPr="0042158C">
        <w:t>Demande complète</w:t>
      </w:r>
      <w:bookmarkEnd w:id="109"/>
      <w:bookmarkEnd w:id="110"/>
      <w:bookmarkEnd w:id="111"/>
    </w:p>
    <w:p w14:paraId="2720416B" w14:textId="1E6FD467" w:rsidR="004141E0" w:rsidRPr="0042158C" w:rsidRDefault="00363F82" w:rsidP="001676BB">
      <w:pPr>
        <w:pStyle w:val="BodyText"/>
      </w:pPr>
      <w:r w:rsidRPr="0042158C">
        <w:t>Conformément aux exigences réglementaires, la Commission ou un FD ne peut accréditer un travailleur, ou renouveler l’accréditation d’un travailleur, qu’à la réception d’une demande complète du demandeur.</w:t>
      </w:r>
    </w:p>
    <w:p w14:paraId="422C8CB3" w14:textId="0D3934BF" w:rsidR="004141E0" w:rsidRPr="0042158C" w:rsidRDefault="00363F82" w:rsidP="001676BB">
      <w:pPr>
        <w:pStyle w:val="BodyText"/>
      </w:pPr>
      <w:r w:rsidRPr="0042158C">
        <w:t xml:space="preserve">Une demande est réputée complète lorsqu’elle contient tous les renseignements requis et ne comporte aucune erreur. Les demandes jugées incomplètes en raison d’omissions mineures et </w:t>
      </w:r>
      <w:r w:rsidRPr="0042158C">
        <w:lastRenderedPageBreak/>
        <w:t>d’erreurs typographiques seront traitées une fois que le demandeur aura soumis une demande révisée ou aura fourni des renseignements supplémentaires, à la satisfaction de la CCSN.</w:t>
      </w:r>
    </w:p>
    <w:p w14:paraId="5DB9661A" w14:textId="1B2BDC73" w:rsidR="001676BB" w:rsidRPr="0042158C" w:rsidRDefault="00231277" w:rsidP="00231277">
      <w:pPr>
        <w:pStyle w:val="Heading4"/>
        <w:numPr>
          <w:ilvl w:val="0"/>
          <w:numId w:val="0"/>
        </w:numPr>
        <w:ind w:left="1440" w:hanging="720"/>
      </w:pPr>
      <w:bookmarkStart w:id="112" w:name="_Toc66790722"/>
      <w:bookmarkStart w:id="113" w:name="_Toc106703628"/>
      <w:bookmarkStart w:id="114" w:name="_Toc106705211"/>
      <w:bookmarkStart w:id="115" w:name="_Toc106705553"/>
      <w:r w:rsidRPr="0042158C">
        <w:rPr>
          <w:bCs/>
        </w:rPr>
        <w:t>5.1.2</w:t>
      </w:r>
      <w:r w:rsidRPr="0042158C">
        <w:rPr>
          <w:bCs/>
        </w:rPr>
        <w:tab/>
      </w:r>
      <w:r w:rsidR="00363F82" w:rsidRPr="0042158C">
        <w:t>Renseignements généraux</w:t>
      </w:r>
      <w:bookmarkEnd w:id="112"/>
      <w:bookmarkEnd w:id="113"/>
      <w:bookmarkEnd w:id="114"/>
      <w:bookmarkEnd w:id="115"/>
    </w:p>
    <w:p w14:paraId="375C702D" w14:textId="7F486A5D" w:rsidR="004141E0" w:rsidRPr="0042158C" w:rsidRDefault="00363F82" w:rsidP="00DC7101">
      <w:pPr>
        <w:pStyle w:val="BodyText"/>
        <w:keepNext/>
      </w:pPr>
      <w:r w:rsidRPr="0042158C">
        <w:t>Toutes les demandes d’accréditation ou de renouvellement de l’accréditation, ainsi que toutes les requêtes de retrait d’accréditation, doivent comporter les renseignements suivants :</w:t>
      </w:r>
    </w:p>
    <w:p w14:paraId="7D1B7E8D" w14:textId="168F869C" w:rsidR="001676BB" w:rsidRPr="0042158C" w:rsidRDefault="00231277" w:rsidP="00231277">
      <w:pPr>
        <w:pStyle w:val="Body"/>
        <w:ind w:left="1080" w:hanging="360"/>
        <w:rPr>
          <w:rFonts w:ascii="Times New Roman" w:hAnsi="Times New Roman"/>
          <w:color w:val="auto"/>
          <w:position w:val="-2"/>
          <w:sz w:val="22"/>
          <w:szCs w:val="22"/>
        </w:rPr>
      </w:pPr>
      <w:r w:rsidRPr="0042158C">
        <w:rPr>
          <w:rFonts w:ascii="Times New Roman" w:hAnsi="Times New Roman"/>
          <w:color w:val="auto"/>
          <w:position w:val="-2"/>
          <w:sz w:val="22"/>
          <w:szCs w:val="22"/>
        </w:rPr>
        <w:t>a.</w:t>
      </w:r>
      <w:r w:rsidRPr="0042158C">
        <w:rPr>
          <w:rFonts w:ascii="Times New Roman" w:hAnsi="Times New Roman"/>
          <w:color w:val="auto"/>
          <w:position w:val="-2"/>
          <w:sz w:val="22"/>
          <w:szCs w:val="22"/>
        </w:rPr>
        <w:tab/>
      </w:r>
      <w:r w:rsidR="00363F82" w:rsidRPr="0042158C">
        <w:rPr>
          <w:rFonts w:ascii="Times New Roman" w:hAnsi="Times New Roman"/>
          <w:color w:val="auto"/>
          <w:sz w:val="22"/>
        </w:rPr>
        <w:t>l’objet de la demande ou de la requête</w:t>
      </w:r>
      <w:r w:rsidR="002B26CC">
        <w:rPr>
          <w:rFonts w:ascii="Times New Roman" w:hAnsi="Times New Roman"/>
          <w:color w:val="auto"/>
          <w:sz w:val="22"/>
        </w:rPr>
        <w:t>;</w:t>
      </w:r>
    </w:p>
    <w:p w14:paraId="1EA49B05" w14:textId="16D578FF" w:rsidR="004141E0" w:rsidRPr="0042158C" w:rsidRDefault="00231277" w:rsidP="00231277">
      <w:pPr>
        <w:pStyle w:val="Body"/>
        <w:ind w:left="1080" w:hanging="360"/>
        <w:rPr>
          <w:rFonts w:ascii="Times New Roman" w:hAnsi="Times New Roman"/>
          <w:color w:val="auto"/>
          <w:position w:val="-2"/>
          <w:sz w:val="22"/>
          <w:szCs w:val="22"/>
        </w:rPr>
      </w:pPr>
      <w:r w:rsidRPr="0042158C">
        <w:rPr>
          <w:rFonts w:ascii="Times New Roman" w:hAnsi="Times New Roman"/>
          <w:color w:val="auto"/>
          <w:position w:val="-2"/>
          <w:sz w:val="22"/>
          <w:szCs w:val="22"/>
        </w:rPr>
        <w:t>b.</w:t>
      </w:r>
      <w:r w:rsidRPr="0042158C">
        <w:rPr>
          <w:rFonts w:ascii="Times New Roman" w:hAnsi="Times New Roman"/>
          <w:color w:val="auto"/>
          <w:position w:val="-2"/>
          <w:sz w:val="22"/>
          <w:szCs w:val="22"/>
        </w:rPr>
        <w:tab/>
      </w:r>
      <w:r w:rsidR="00363F82" w:rsidRPr="0042158C">
        <w:rPr>
          <w:rFonts w:ascii="Times New Roman" w:hAnsi="Times New Roman"/>
          <w:color w:val="auto"/>
          <w:sz w:val="22"/>
        </w:rPr>
        <w:t>le nom légal du travailleur, incluant son prénom, son nom de famille et, le cas échéant un deuxième prénom ou une initiale</w:t>
      </w:r>
      <w:r w:rsidR="002B26CC">
        <w:rPr>
          <w:rFonts w:ascii="Times New Roman" w:hAnsi="Times New Roman"/>
          <w:color w:val="auto"/>
          <w:sz w:val="22"/>
        </w:rPr>
        <w:t>;</w:t>
      </w:r>
    </w:p>
    <w:p w14:paraId="0EC320D5" w14:textId="655C0916" w:rsidR="001676BB" w:rsidRPr="0042158C" w:rsidRDefault="00231277" w:rsidP="00231277">
      <w:pPr>
        <w:pStyle w:val="Body"/>
        <w:ind w:left="1080" w:hanging="360"/>
        <w:rPr>
          <w:rFonts w:ascii="Times New Roman" w:hAnsi="Times New Roman"/>
          <w:color w:val="auto"/>
          <w:position w:val="-2"/>
          <w:sz w:val="22"/>
          <w:szCs w:val="22"/>
        </w:rPr>
      </w:pPr>
      <w:r w:rsidRPr="0042158C">
        <w:rPr>
          <w:rFonts w:ascii="Times New Roman" w:hAnsi="Times New Roman"/>
          <w:color w:val="auto"/>
          <w:position w:val="-2"/>
          <w:sz w:val="22"/>
          <w:szCs w:val="22"/>
        </w:rPr>
        <w:t>c.</w:t>
      </w:r>
      <w:r w:rsidRPr="0042158C">
        <w:rPr>
          <w:rFonts w:ascii="Times New Roman" w:hAnsi="Times New Roman"/>
          <w:color w:val="auto"/>
          <w:position w:val="-2"/>
          <w:sz w:val="22"/>
          <w:szCs w:val="22"/>
        </w:rPr>
        <w:tab/>
      </w:r>
      <w:r w:rsidR="00363F82" w:rsidRPr="0042158C">
        <w:rPr>
          <w:rFonts w:ascii="Times New Roman" w:hAnsi="Times New Roman"/>
          <w:color w:val="auto"/>
          <w:sz w:val="22"/>
        </w:rPr>
        <w:t>le poste désigné qu’occupe ou qu’occupera le travailleur</w:t>
      </w:r>
      <w:r w:rsidR="002B26CC">
        <w:rPr>
          <w:rFonts w:ascii="Times New Roman" w:hAnsi="Times New Roman"/>
          <w:color w:val="auto"/>
          <w:sz w:val="22"/>
        </w:rPr>
        <w:t>;</w:t>
      </w:r>
    </w:p>
    <w:p w14:paraId="29E47B78" w14:textId="5BC3107A" w:rsidR="004141E0" w:rsidRPr="0042158C" w:rsidRDefault="00231277" w:rsidP="00231277">
      <w:pPr>
        <w:pStyle w:val="Body"/>
        <w:ind w:left="1080" w:hanging="360"/>
        <w:rPr>
          <w:rFonts w:ascii="Times New Roman" w:hAnsi="Times New Roman"/>
          <w:color w:val="auto"/>
          <w:position w:val="-2"/>
          <w:sz w:val="22"/>
          <w:szCs w:val="22"/>
        </w:rPr>
      </w:pPr>
      <w:r w:rsidRPr="0042158C">
        <w:rPr>
          <w:rFonts w:ascii="Times New Roman" w:hAnsi="Times New Roman"/>
          <w:color w:val="auto"/>
          <w:position w:val="-2"/>
          <w:sz w:val="22"/>
          <w:szCs w:val="22"/>
        </w:rPr>
        <w:t>d.</w:t>
      </w:r>
      <w:r w:rsidRPr="0042158C">
        <w:rPr>
          <w:rFonts w:ascii="Times New Roman" w:hAnsi="Times New Roman"/>
          <w:color w:val="auto"/>
          <w:position w:val="-2"/>
          <w:sz w:val="22"/>
          <w:szCs w:val="22"/>
        </w:rPr>
        <w:tab/>
      </w:r>
      <w:r w:rsidR="00363F82" w:rsidRPr="0042158C">
        <w:rPr>
          <w:rFonts w:ascii="Times New Roman" w:hAnsi="Times New Roman"/>
          <w:color w:val="auto"/>
          <w:sz w:val="22"/>
        </w:rPr>
        <w:t>l’installation dotée de réacteurs, en indiquant, le cas échéant, un réacteur ou un groupe de réacteurs précis, où le candidat travaille ou travaillera</w:t>
      </w:r>
      <w:r w:rsidR="00B30E33">
        <w:rPr>
          <w:rFonts w:ascii="Times New Roman" w:hAnsi="Times New Roman"/>
          <w:color w:val="auto"/>
          <w:sz w:val="22"/>
        </w:rPr>
        <w:t>;</w:t>
      </w:r>
    </w:p>
    <w:p w14:paraId="20D33BE9" w14:textId="77A3A377" w:rsidR="001676BB" w:rsidRPr="0042158C" w:rsidRDefault="00231277" w:rsidP="00231277">
      <w:pPr>
        <w:pStyle w:val="Body"/>
        <w:ind w:left="1080" w:hanging="360"/>
        <w:rPr>
          <w:rFonts w:ascii="Times New Roman" w:hAnsi="Times New Roman"/>
          <w:color w:val="auto"/>
          <w:position w:val="-2"/>
          <w:sz w:val="22"/>
          <w:szCs w:val="22"/>
        </w:rPr>
      </w:pPr>
      <w:r w:rsidRPr="0042158C">
        <w:rPr>
          <w:rFonts w:ascii="Times New Roman" w:hAnsi="Times New Roman"/>
          <w:color w:val="auto"/>
          <w:position w:val="-2"/>
          <w:sz w:val="22"/>
          <w:szCs w:val="22"/>
        </w:rPr>
        <w:t>e.</w:t>
      </w:r>
      <w:r w:rsidRPr="0042158C">
        <w:rPr>
          <w:rFonts w:ascii="Times New Roman" w:hAnsi="Times New Roman"/>
          <w:color w:val="auto"/>
          <w:position w:val="-2"/>
          <w:sz w:val="22"/>
          <w:szCs w:val="22"/>
        </w:rPr>
        <w:tab/>
      </w:r>
      <w:r w:rsidR="00363F82" w:rsidRPr="0042158C">
        <w:rPr>
          <w:rFonts w:ascii="Times New Roman" w:hAnsi="Times New Roman"/>
          <w:color w:val="auto"/>
          <w:sz w:val="22"/>
        </w:rPr>
        <w:t>le titulaire de permis exploitant ladite installation dotée de réacteurs</w:t>
      </w:r>
      <w:r w:rsidR="00B30E33">
        <w:rPr>
          <w:rFonts w:ascii="Times New Roman" w:hAnsi="Times New Roman"/>
          <w:color w:val="auto"/>
          <w:sz w:val="22"/>
        </w:rPr>
        <w:t>;</w:t>
      </w:r>
    </w:p>
    <w:p w14:paraId="62AE30A2" w14:textId="15945C3F" w:rsidR="001676BB" w:rsidRPr="0042158C" w:rsidRDefault="00231277" w:rsidP="00231277">
      <w:pPr>
        <w:pStyle w:val="Body"/>
        <w:ind w:left="1080" w:hanging="360"/>
        <w:rPr>
          <w:rFonts w:ascii="Times New Roman" w:hAnsi="Times New Roman"/>
          <w:color w:val="auto"/>
          <w:position w:val="-2"/>
          <w:sz w:val="22"/>
          <w:szCs w:val="22"/>
        </w:rPr>
      </w:pPr>
      <w:r w:rsidRPr="0042158C">
        <w:rPr>
          <w:rFonts w:ascii="Times New Roman" w:hAnsi="Times New Roman"/>
          <w:color w:val="auto"/>
          <w:position w:val="-2"/>
          <w:sz w:val="22"/>
          <w:szCs w:val="22"/>
        </w:rPr>
        <w:t>f.</w:t>
      </w:r>
      <w:r w:rsidRPr="0042158C">
        <w:rPr>
          <w:rFonts w:ascii="Times New Roman" w:hAnsi="Times New Roman"/>
          <w:color w:val="auto"/>
          <w:position w:val="-2"/>
          <w:sz w:val="22"/>
          <w:szCs w:val="22"/>
        </w:rPr>
        <w:tab/>
      </w:r>
      <w:r w:rsidR="00363F82" w:rsidRPr="0042158C">
        <w:rPr>
          <w:rFonts w:ascii="Times New Roman" w:hAnsi="Times New Roman"/>
          <w:color w:val="auto"/>
          <w:sz w:val="22"/>
        </w:rPr>
        <w:t>la date d’entrée en vigueur de la demande ou de la requête</w:t>
      </w:r>
      <w:r w:rsidR="00B30E33">
        <w:rPr>
          <w:rFonts w:ascii="Times New Roman" w:hAnsi="Times New Roman"/>
          <w:color w:val="auto"/>
          <w:sz w:val="22"/>
        </w:rPr>
        <w:t>;</w:t>
      </w:r>
    </w:p>
    <w:p w14:paraId="4F8CB2A2" w14:textId="406C4B5F" w:rsidR="001676BB" w:rsidRPr="0042158C" w:rsidRDefault="00231277" w:rsidP="00231277">
      <w:pPr>
        <w:pStyle w:val="Body"/>
        <w:ind w:left="1080" w:hanging="360"/>
        <w:rPr>
          <w:rFonts w:ascii="Times New Roman" w:hAnsi="Times New Roman"/>
          <w:color w:val="auto"/>
          <w:position w:val="-2"/>
          <w:sz w:val="22"/>
          <w:szCs w:val="22"/>
        </w:rPr>
      </w:pPr>
      <w:r w:rsidRPr="0042158C">
        <w:rPr>
          <w:rFonts w:ascii="Times New Roman" w:hAnsi="Times New Roman"/>
          <w:color w:val="auto"/>
          <w:position w:val="-2"/>
          <w:sz w:val="22"/>
          <w:szCs w:val="22"/>
        </w:rPr>
        <w:t>g.</w:t>
      </w:r>
      <w:r w:rsidRPr="0042158C">
        <w:rPr>
          <w:rFonts w:ascii="Times New Roman" w:hAnsi="Times New Roman"/>
          <w:color w:val="auto"/>
          <w:position w:val="-2"/>
          <w:sz w:val="22"/>
          <w:szCs w:val="22"/>
        </w:rPr>
        <w:tab/>
      </w:r>
      <w:r w:rsidR="00363F82" w:rsidRPr="0042158C">
        <w:rPr>
          <w:rFonts w:ascii="Times New Roman" w:hAnsi="Times New Roman"/>
          <w:color w:val="auto"/>
          <w:sz w:val="22"/>
        </w:rPr>
        <w:t>le nom légal, le poste, les coordonnées et la signature du candidat autorisé</w:t>
      </w:r>
      <w:r w:rsidR="00B30E33">
        <w:rPr>
          <w:rFonts w:ascii="Times New Roman" w:hAnsi="Times New Roman"/>
          <w:color w:val="auto"/>
          <w:sz w:val="22"/>
        </w:rPr>
        <w:t>;</w:t>
      </w:r>
    </w:p>
    <w:p w14:paraId="63ADCD63" w14:textId="25D03ACB" w:rsidR="001676BB" w:rsidRPr="0042158C" w:rsidRDefault="00231277" w:rsidP="00231277">
      <w:pPr>
        <w:pStyle w:val="Body"/>
        <w:spacing w:after="240"/>
        <w:ind w:left="1080" w:hanging="360"/>
        <w:rPr>
          <w:rFonts w:ascii="Times New Roman" w:hAnsi="Times New Roman"/>
          <w:color w:val="auto"/>
          <w:position w:val="-2"/>
          <w:sz w:val="22"/>
          <w:szCs w:val="22"/>
        </w:rPr>
      </w:pPr>
      <w:r w:rsidRPr="0042158C">
        <w:rPr>
          <w:rFonts w:ascii="Times New Roman" w:hAnsi="Times New Roman"/>
          <w:color w:val="auto"/>
          <w:position w:val="-2"/>
          <w:sz w:val="22"/>
          <w:szCs w:val="22"/>
        </w:rPr>
        <w:t>h.</w:t>
      </w:r>
      <w:r w:rsidRPr="0042158C">
        <w:rPr>
          <w:rFonts w:ascii="Times New Roman" w:hAnsi="Times New Roman"/>
          <w:color w:val="auto"/>
          <w:position w:val="-2"/>
          <w:sz w:val="22"/>
          <w:szCs w:val="22"/>
        </w:rPr>
        <w:tab/>
      </w:r>
      <w:r w:rsidR="00363F82" w:rsidRPr="0042158C">
        <w:rPr>
          <w:rFonts w:ascii="Times New Roman" w:hAnsi="Times New Roman"/>
          <w:color w:val="auto"/>
          <w:sz w:val="22"/>
        </w:rPr>
        <w:t>une adresse postale ou un courriel de retour valide</w:t>
      </w:r>
      <w:r w:rsidR="00B30E33">
        <w:rPr>
          <w:rFonts w:ascii="Times New Roman" w:hAnsi="Times New Roman"/>
          <w:color w:val="auto"/>
          <w:sz w:val="22"/>
        </w:rPr>
        <w:t>.</w:t>
      </w:r>
    </w:p>
    <w:p w14:paraId="77E6915B" w14:textId="449A1459" w:rsidR="004141E0" w:rsidRPr="0042158C" w:rsidRDefault="00231277" w:rsidP="00231277">
      <w:pPr>
        <w:pStyle w:val="Heading4"/>
        <w:numPr>
          <w:ilvl w:val="0"/>
          <w:numId w:val="0"/>
        </w:numPr>
        <w:ind w:left="1440" w:hanging="720"/>
        <w:rPr>
          <w:b w:val="0"/>
        </w:rPr>
      </w:pPr>
      <w:bookmarkStart w:id="116" w:name="_Toc106703629"/>
      <w:bookmarkStart w:id="117" w:name="_Toc106705212"/>
      <w:bookmarkStart w:id="118" w:name="_Toc106705554"/>
      <w:r w:rsidRPr="0042158C">
        <w:rPr>
          <w:bCs/>
        </w:rPr>
        <w:t>5.1.3</w:t>
      </w:r>
      <w:r w:rsidRPr="0042158C">
        <w:rPr>
          <w:bCs/>
        </w:rPr>
        <w:tab/>
      </w:r>
      <w:r w:rsidR="00363F82" w:rsidRPr="0042158C">
        <w:t>Demandeur autorisé</w:t>
      </w:r>
      <w:bookmarkEnd w:id="116"/>
      <w:bookmarkEnd w:id="117"/>
      <w:bookmarkEnd w:id="118"/>
    </w:p>
    <w:p w14:paraId="750DA072" w14:textId="7684B664" w:rsidR="004141E0" w:rsidRPr="0042158C" w:rsidRDefault="00F24CCC" w:rsidP="001676BB">
      <w:pPr>
        <w:pStyle w:val="BodyText"/>
      </w:pPr>
      <w:r w:rsidRPr="0042158C">
        <w:t>Les demandes et les requêtes effectuées en vertu des dispositions du présent REGDOC doivent être signées par un signataire officiellement autorisé par le titulaire de permis concerné à</w:t>
      </w:r>
      <w:r w:rsidR="00B30E33">
        <w:t xml:space="preserve"> </w:t>
      </w:r>
      <w:r w:rsidRPr="0042158C">
        <w:t>représenter</w:t>
      </w:r>
      <w:r w:rsidR="00B30E33">
        <w:t xml:space="preserve"> ce dernier</w:t>
      </w:r>
      <w:r w:rsidRPr="0042158C">
        <w:t xml:space="preserve">. </w:t>
      </w:r>
    </w:p>
    <w:p w14:paraId="43E2E9E1" w14:textId="77777777" w:rsidR="00F24CCC" w:rsidRPr="00D43F63" w:rsidRDefault="00F24CCC" w:rsidP="00F24CCC">
      <w:pPr>
        <w:pStyle w:val="BodyText"/>
        <w:rPr>
          <w:b/>
        </w:rPr>
      </w:pPr>
      <w:r w:rsidRPr="00D43F63">
        <w:rPr>
          <w:b/>
        </w:rPr>
        <w:t>Orientation</w:t>
      </w:r>
    </w:p>
    <w:p w14:paraId="550F37F7" w14:textId="70EA53F8" w:rsidR="00F24CCC" w:rsidRPr="0042158C" w:rsidRDefault="00F24CCC" w:rsidP="00F24CCC">
      <w:pPr>
        <w:pStyle w:val="BodyText"/>
      </w:pPr>
      <w:r w:rsidRPr="00D43F63">
        <w:t>Dans le contexte d’une installation dotée de réacteurs, le demandeur est le titulaire de permis</w:t>
      </w:r>
      <w:r w:rsidR="00D43F63">
        <w:t>,</w:t>
      </w:r>
      <w:r w:rsidRPr="00D43F63">
        <w:t xml:space="preserve"> qui doit </w:t>
      </w:r>
      <w:r w:rsidR="00D43F63">
        <w:t xml:space="preserve">nécessairement </w:t>
      </w:r>
      <w:r w:rsidRPr="00D43F63">
        <w:t>être représenté par un signataire autorisé appelé demandeur autorisé.</w:t>
      </w:r>
    </w:p>
    <w:p w14:paraId="6872BE28" w14:textId="41BD973C" w:rsidR="001676BB" w:rsidRPr="0042158C" w:rsidRDefault="00231277" w:rsidP="00231277">
      <w:pPr>
        <w:pStyle w:val="Heading4"/>
        <w:numPr>
          <w:ilvl w:val="0"/>
          <w:numId w:val="0"/>
        </w:numPr>
        <w:ind w:left="1440" w:hanging="720"/>
      </w:pPr>
      <w:bookmarkStart w:id="119" w:name="_Toc106703630"/>
      <w:bookmarkStart w:id="120" w:name="_Toc106705213"/>
      <w:bookmarkStart w:id="121" w:name="_Toc106705555"/>
      <w:r w:rsidRPr="0042158C">
        <w:rPr>
          <w:bCs/>
        </w:rPr>
        <w:t>5.1.4</w:t>
      </w:r>
      <w:r w:rsidRPr="0042158C">
        <w:rPr>
          <w:bCs/>
        </w:rPr>
        <w:tab/>
      </w:r>
      <w:r w:rsidR="00363F82" w:rsidRPr="0042158C">
        <w:t>Transmission</w:t>
      </w:r>
      <w:bookmarkEnd w:id="119"/>
      <w:bookmarkEnd w:id="120"/>
      <w:bookmarkEnd w:id="121"/>
    </w:p>
    <w:p w14:paraId="14F5E677" w14:textId="78294BB6" w:rsidR="001676BB" w:rsidRPr="0042158C" w:rsidRDefault="00363F82" w:rsidP="001676BB">
      <w:pPr>
        <w:pStyle w:val="BodyText"/>
      </w:pPr>
      <w:r w:rsidRPr="0042158C">
        <w:t>Un demandeur autorisé peut soumettre une demande d’accréditation ou de renouvellement de l’accréditation, ou toute requête mentionnée au présent REGDOC, notamment une requête de retrait d’accréditation, au format papier ou électronique.</w:t>
      </w:r>
    </w:p>
    <w:p w14:paraId="1B3C3D4B" w14:textId="665A41B6" w:rsidR="004141E0" w:rsidRPr="0042158C" w:rsidRDefault="00363F82" w:rsidP="00DC7101">
      <w:pPr>
        <w:pStyle w:val="BodyText"/>
        <w:keepNext/>
      </w:pPr>
      <w:r w:rsidRPr="0042158C">
        <w:t>Les soumissions en format papier doivent être transmises à l’adresse suivante :</w:t>
      </w:r>
    </w:p>
    <w:p w14:paraId="19A1F4A8" w14:textId="61F1FB22" w:rsidR="001676BB" w:rsidRPr="0042158C" w:rsidRDefault="00363F82" w:rsidP="00F81EFB">
      <w:pPr>
        <w:pStyle w:val="BodyText"/>
        <w:spacing w:after="0"/>
        <w:ind w:firstLine="414"/>
      </w:pPr>
      <w:r w:rsidRPr="0042158C">
        <w:t>Commission canadienne de sûreté nucléaire</w:t>
      </w:r>
    </w:p>
    <w:p w14:paraId="5E3FE658" w14:textId="0F8C83AF" w:rsidR="004141E0" w:rsidRPr="0042158C" w:rsidRDefault="00363F82" w:rsidP="00F81EFB">
      <w:pPr>
        <w:pStyle w:val="BodyText"/>
        <w:spacing w:after="0"/>
        <w:ind w:firstLine="414"/>
      </w:pPr>
      <w:r w:rsidRPr="0042158C">
        <w:t>280, rue Slater, C.P. 1046, succursale B</w:t>
      </w:r>
    </w:p>
    <w:p w14:paraId="58C1EF1B" w14:textId="3A50A9ED" w:rsidR="001676BB" w:rsidRPr="0042158C" w:rsidRDefault="00363F82" w:rsidP="00F81EFB">
      <w:pPr>
        <w:pStyle w:val="BodyText"/>
        <w:ind w:firstLine="414"/>
      </w:pPr>
      <w:r w:rsidRPr="0042158C">
        <w:t>Ottawa (Ontario) K1P 5S9</w:t>
      </w:r>
    </w:p>
    <w:p w14:paraId="22FED0ED" w14:textId="7E158326" w:rsidR="003D3193" w:rsidRPr="0042158C" w:rsidRDefault="00363F82" w:rsidP="003D73ED">
      <w:pPr>
        <w:pStyle w:val="BodyText"/>
        <w:keepNext/>
      </w:pPr>
      <w:r w:rsidRPr="0042158C">
        <w:t xml:space="preserve">Les soumissions électroniques doivent être envoyées par courriel à </w:t>
      </w:r>
      <w:hyperlink r:id="rId28" w:history="1">
        <w:r w:rsidRPr="0042158C">
          <w:rPr>
            <w:rStyle w:val="Hyperlink"/>
          </w:rPr>
          <w:t>forms</w:t>
        </w:r>
        <w:r w:rsidRPr="0042158C">
          <w:rPr>
            <w:rStyle w:val="Hyperlink"/>
          </w:rPr>
          <w:noBreakHyphen/>
          <w:t>formulaires@cnsc</w:t>
        </w:r>
        <w:r w:rsidRPr="0042158C">
          <w:rPr>
            <w:rStyle w:val="Hyperlink"/>
          </w:rPr>
          <w:noBreakHyphen/>
          <w:t>ccsn.gc.ca</w:t>
        </w:r>
      </w:hyperlink>
      <w:r w:rsidRPr="0042158C">
        <w:t xml:space="preserve"> avec une copie conforme à </w:t>
      </w:r>
      <w:hyperlink r:id="rId29" w:history="1">
        <w:r w:rsidRPr="0042158C">
          <w:rPr>
            <w:rStyle w:val="Hyperlink"/>
          </w:rPr>
          <w:t>pcd</w:t>
        </w:r>
        <w:r w:rsidRPr="0042158C">
          <w:rPr>
            <w:rStyle w:val="Hyperlink"/>
          </w:rPr>
          <w:noBreakHyphen/>
          <w:t>dap@cnsc</w:t>
        </w:r>
        <w:r w:rsidRPr="0042158C">
          <w:rPr>
            <w:rStyle w:val="Hyperlink"/>
          </w:rPr>
          <w:noBreakHyphen/>
          <w:t>ccsn.gc.ca</w:t>
        </w:r>
      </w:hyperlink>
      <w:r w:rsidRPr="0042158C">
        <w:t>.</w:t>
      </w:r>
    </w:p>
    <w:p w14:paraId="1B077C60" w14:textId="62C12D21" w:rsidR="001676BB" w:rsidRPr="0042158C" w:rsidRDefault="00231277" w:rsidP="00231277">
      <w:pPr>
        <w:pStyle w:val="Heading3"/>
        <w:numPr>
          <w:ilvl w:val="0"/>
          <w:numId w:val="0"/>
        </w:numPr>
        <w:ind w:left="1142" w:hanging="432"/>
      </w:pPr>
      <w:bookmarkStart w:id="122" w:name="_Toc80208318"/>
      <w:bookmarkStart w:id="123" w:name="_Toc106703631"/>
      <w:bookmarkStart w:id="124" w:name="_Toc106705214"/>
      <w:bookmarkStart w:id="125" w:name="_Toc106705443"/>
      <w:bookmarkStart w:id="126" w:name="_Toc106705556"/>
      <w:r w:rsidRPr="0042158C">
        <w:rPr>
          <w:bCs/>
        </w:rPr>
        <w:t>5.2</w:t>
      </w:r>
      <w:r w:rsidRPr="0042158C">
        <w:rPr>
          <w:bCs/>
        </w:rPr>
        <w:tab/>
      </w:r>
      <w:r w:rsidR="00363F82" w:rsidRPr="0042158C">
        <w:t>Demande d’accréditation</w:t>
      </w:r>
      <w:bookmarkEnd w:id="122"/>
      <w:bookmarkEnd w:id="123"/>
      <w:bookmarkEnd w:id="124"/>
      <w:bookmarkEnd w:id="125"/>
      <w:bookmarkEnd w:id="126"/>
    </w:p>
    <w:p w14:paraId="093B2281" w14:textId="62165581" w:rsidR="001676BB" w:rsidRPr="0042158C" w:rsidRDefault="00363F82" w:rsidP="001676BB">
      <w:pPr>
        <w:pStyle w:val="BodyText"/>
      </w:pPr>
      <w:r w:rsidRPr="0042158C">
        <w:t xml:space="preserve">Outre les dispositions générales </w:t>
      </w:r>
      <w:r w:rsidRPr="006246DA">
        <w:t>précisées</w:t>
      </w:r>
      <w:r w:rsidRPr="0042158C">
        <w:t xml:space="preserve"> à la </w:t>
      </w:r>
      <w:r w:rsidR="00673B1A">
        <w:t>sous-section</w:t>
      </w:r>
      <w:r w:rsidRPr="0042158C">
        <w:t xml:space="preserve"> 5.1, une demande d’accréditation doit satisfaire aux exigences </w:t>
      </w:r>
      <w:r w:rsidRPr="006246DA">
        <w:t>précisées</w:t>
      </w:r>
      <w:r w:rsidRPr="0042158C">
        <w:t xml:space="preserve"> à la présente </w:t>
      </w:r>
      <w:r w:rsidR="00D43F63">
        <w:t>sous-</w:t>
      </w:r>
      <w:r w:rsidRPr="0042158C">
        <w:t>section.</w:t>
      </w:r>
    </w:p>
    <w:p w14:paraId="3CA7681C" w14:textId="6D367BE0" w:rsidR="001676BB" w:rsidRPr="0042158C" w:rsidRDefault="00231277" w:rsidP="00231277">
      <w:pPr>
        <w:pStyle w:val="Heading4"/>
        <w:numPr>
          <w:ilvl w:val="0"/>
          <w:numId w:val="0"/>
        </w:numPr>
        <w:ind w:left="1440" w:hanging="720"/>
      </w:pPr>
      <w:bookmarkStart w:id="127" w:name="_Toc106703632"/>
      <w:bookmarkStart w:id="128" w:name="_Toc106705215"/>
      <w:bookmarkStart w:id="129" w:name="_Toc106705557"/>
      <w:r w:rsidRPr="0042158C">
        <w:rPr>
          <w:bCs/>
        </w:rPr>
        <w:lastRenderedPageBreak/>
        <w:t>5.2.1</w:t>
      </w:r>
      <w:r w:rsidRPr="0042158C">
        <w:rPr>
          <w:bCs/>
        </w:rPr>
        <w:tab/>
      </w:r>
      <w:r w:rsidR="00363F82" w:rsidRPr="0042158C">
        <w:t>Calendrier d’une demande</w:t>
      </w:r>
      <w:bookmarkEnd w:id="127"/>
      <w:bookmarkEnd w:id="128"/>
      <w:bookmarkEnd w:id="129"/>
    </w:p>
    <w:p w14:paraId="1A019A14" w14:textId="64DD3E72" w:rsidR="004141E0" w:rsidRPr="0042158C" w:rsidRDefault="00363F82" w:rsidP="001676BB">
      <w:pPr>
        <w:pStyle w:val="BodyText"/>
      </w:pPr>
      <w:r w:rsidRPr="0042158C">
        <w:t xml:space="preserve">Le titulaire de permis peut présenter à tout moment une demande d’accréditation pour un travailleur qualifié. </w:t>
      </w:r>
    </w:p>
    <w:p w14:paraId="4633F05B" w14:textId="0ADAF83C" w:rsidR="004141E0" w:rsidRPr="0042158C" w:rsidRDefault="00231277" w:rsidP="00231277">
      <w:pPr>
        <w:pStyle w:val="Heading4"/>
        <w:numPr>
          <w:ilvl w:val="0"/>
          <w:numId w:val="0"/>
        </w:numPr>
        <w:ind w:left="1440" w:hanging="720"/>
        <w:rPr>
          <w:bCs/>
        </w:rPr>
      </w:pPr>
      <w:bookmarkStart w:id="130" w:name="_Toc106703633"/>
      <w:bookmarkStart w:id="131" w:name="_Toc106705216"/>
      <w:bookmarkStart w:id="132" w:name="_Toc106705558"/>
      <w:r w:rsidRPr="0042158C">
        <w:rPr>
          <w:bCs/>
        </w:rPr>
        <w:t>5.2.2</w:t>
      </w:r>
      <w:r w:rsidRPr="0042158C">
        <w:rPr>
          <w:bCs/>
        </w:rPr>
        <w:tab/>
      </w:r>
      <w:r w:rsidR="00363F82" w:rsidRPr="0042158C">
        <w:t>Déclaration de compétence du travailleur</w:t>
      </w:r>
      <w:bookmarkEnd w:id="130"/>
      <w:bookmarkEnd w:id="131"/>
      <w:bookmarkEnd w:id="132"/>
    </w:p>
    <w:p w14:paraId="66F1BEF6" w14:textId="3469A243" w:rsidR="004141E0" w:rsidRPr="0042158C" w:rsidRDefault="00363F82" w:rsidP="00DC7101">
      <w:pPr>
        <w:pStyle w:val="BodyText"/>
        <w:keepNext/>
      </w:pPr>
      <w:r w:rsidRPr="0042158C">
        <w:t>Conformément aux exigences réglementaires, la demande doit mentionner que le travailleur :</w:t>
      </w:r>
    </w:p>
    <w:p w14:paraId="1A531FE2" w14:textId="2BB2F12C" w:rsidR="001676BB"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 xml:space="preserve">satisfait aux exigences de qualification </w:t>
      </w:r>
      <w:r w:rsidR="00BA3E88">
        <w:rPr>
          <w:rFonts w:ascii="Times New Roman" w:hAnsi="Times New Roman"/>
          <w:color w:val="auto"/>
          <w:sz w:val="22"/>
        </w:rPr>
        <w:t xml:space="preserve">prévues </w:t>
      </w:r>
      <w:r w:rsidR="00363F82" w:rsidRPr="0042158C">
        <w:rPr>
          <w:rFonts w:ascii="Times New Roman" w:hAnsi="Times New Roman"/>
          <w:color w:val="auto"/>
          <w:sz w:val="22"/>
        </w:rPr>
        <w:t>dans le permis</w:t>
      </w:r>
      <w:r w:rsidR="00D43F63">
        <w:rPr>
          <w:rFonts w:ascii="Times New Roman" w:hAnsi="Times New Roman"/>
          <w:color w:val="auto"/>
          <w:sz w:val="22"/>
        </w:rPr>
        <w:t>;</w:t>
      </w:r>
    </w:p>
    <w:p w14:paraId="01FAD721" w14:textId="7DEA9715" w:rsidR="001676BB"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 xml:space="preserve">a réussi le programme de formation et l’examen applicables </w:t>
      </w:r>
      <w:r w:rsidR="00BA3E88">
        <w:rPr>
          <w:rFonts w:ascii="Times New Roman" w:hAnsi="Times New Roman"/>
          <w:color w:val="auto"/>
          <w:sz w:val="22"/>
        </w:rPr>
        <w:t xml:space="preserve">prévus </w:t>
      </w:r>
      <w:r w:rsidR="00363F82" w:rsidRPr="0042158C">
        <w:rPr>
          <w:rFonts w:ascii="Times New Roman" w:hAnsi="Times New Roman"/>
          <w:color w:val="auto"/>
          <w:sz w:val="22"/>
        </w:rPr>
        <w:t>dans le permis</w:t>
      </w:r>
      <w:r w:rsidR="00D43F63">
        <w:rPr>
          <w:rFonts w:ascii="Times New Roman" w:hAnsi="Times New Roman"/>
          <w:color w:val="auto"/>
          <w:sz w:val="22"/>
        </w:rPr>
        <w:t>;</w:t>
      </w:r>
    </w:p>
    <w:p w14:paraId="0F1BBF0B" w14:textId="0F9262F2" w:rsidR="001676BB"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c.</w:t>
      </w:r>
      <w:r w:rsidRPr="0042158C">
        <w:rPr>
          <w:rFonts w:ascii="Times New Roman" w:hAnsi="Times New Roman"/>
          <w:color w:val="auto"/>
          <w:sz w:val="22"/>
          <w:szCs w:val="22"/>
        </w:rPr>
        <w:tab/>
      </w:r>
      <w:r w:rsidR="00363F82" w:rsidRPr="0042158C">
        <w:rPr>
          <w:rFonts w:ascii="Times New Roman" w:hAnsi="Times New Roman"/>
          <w:color w:val="auto"/>
          <w:sz w:val="22"/>
        </w:rPr>
        <w:t>est capable, de l’avis du titulaire de permis, d’exercer les fonctions du poste</w:t>
      </w:r>
      <w:r w:rsidR="00D43F63">
        <w:rPr>
          <w:rFonts w:ascii="Times New Roman" w:hAnsi="Times New Roman"/>
          <w:color w:val="auto"/>
          <w:sz w:val="22"/>
        </w:rPr>
        <w:t>.</w:t>
      </w:r>
    </w:p>
    <w:p w14:paraId="712331CE" w14:textId="77777777" w:rsidR="00372788" w:rsidRPr="00ED61F2" w:rsidRDefault="00372788" w:rsidP="00D45293">
      <w:pPr>
        <w:pStyle w:val="BodyText"/>
        <w:rPr>
          <w:rFonts w:eastAsia="Times New Roman" w:cs="Times New Roman"/>
          <w:b/>
          <w:bCs/>
        </w:rPr>
      </w:pPr>
      <w:bookmarkStart w:id="133" w:name="_Hlk103934590"/>
      <w:bookmarkStart w:id="134" w:name="_Hlk99453506"/>
      <w:r w:rsidRPr="00ED61F2">
        <w:rPr>
          <w:b/>
        </w:rPr>
        <w:t>Orientation</w:t>
      </w:r>
    </w:p>
    <w:bookmarkEnd w:id="133"/>
    <w:p w14:paraId="6E3A9C9A" w14:textId="77777777" w:rsidR="00372788" w:rsidRPr="0042158C" w:rsidRDefault="00372788" w:rsidP="00D45293">
      <w:pPr>
        <w:pStyle w:val="BodyText"/>
      </w:pPr>
      <w:r w:rsidRPr="00ED61F2">
        <w:t>Compétence du travailleur – Dans ce contexte, la compétence fait référence à la capacité du travailleur à exécuter avec compétence et en toute sécurité les fonctions du poste désigné pertinent au moyen des connaissances, des habiletés et des attributs liés à la sûreté qu’il a démontrés.</w:t>
      </w:r>
    </w:p>
    <w:p w14:paraId="367CC95D" w14:textId="06C80625" w:rsidR="001676BB" w:rsidRPr="0042158C" w:rsidRDefault="00231277" w:rsidP="00231277">
      <w:pPr>
        <w:pStyle w:val="Heading4"/>
        <w:numPr>
          <w:ilvl w:val="0"/>
          <w:numId w:val="0"/>
        </w:numPr>
        <w:ind w:left="1440" w:hanging="720"/>
      </w:pPr>
      <w:bookmarkStart w:id="135" w:name="_Toc106703634"/>
      <w:bookmarkStart w:id="136" w:name="_Toc106705217"/>
      <w:bookmarkStart w:id="137" w:name="_Toc106705559"/>
      <w:bookmarkEnd w:id="134"/>
      <w:r w:rsidRPr="0042158C">
        <w:rPr>
          <w:bCs/>
        </w:rPr>
        <w:t>5.2.3</w:t>
      </w:r>
      <w:r w:rsidRPr="0042158C">
        <w:rPr>
          <w:bCs/>
        </w:rPr>
        <w:tab/>
      </w:r>
      <w:r w:rsidR="00363F82" w:rsidRPr="0042158C">
        <w:t>Sélection du personnel</w:t>
      </w:r>
      <w:bookmarkEnd w:id="135"/>
      <w:bookmarkEnd w:id="136"/>
      <w:bookmarkEnd w:id="137"/>
    </w:p>
    <w:p w14:paraId="6C45C063" w14:textId="27A44956" w:rsidR="001676BB" w:rsidRPr="0042158C" w:rsidRDefault="00372788" w:rsidP="008F29E1">
      <w:pPr>
        <w:pStyle w:val="BodyText"/>
        <w:keepNext/>
      </w:pPr>
      <w:r w:rsidRPr="00683359">
        <w:t>La demande doit décrire comment les conditions préalables applicables du programme de sélection du personnel prévues à la</w:t>
      </w:r>
      <w:r w:rsidR="00994F20" w:rsidRPr="00683359">
        <w:t xml:space="preserve"> section</w:t>
      </w:r>
      <w:r w:rsidRPr="00683359">
        <w:t xml:space="preserve"> </w:t>
      </w:r>
      <w:r w:rsidR="00994F20" w:rsidRPr="00683359">
        <w:fldChar w:fldCharType="begin"/>
      </w:r>
      <w:r w:rsidR="00994F20" w:rsidRPr="00683359">
        <w:instrText xml:space="preserve"> REF _Ref105745446 \r \h </w:instrText>
      </w:r>
      <w:r w:rsidR="00683359">
        <w:instrText xml:space="preserve"> \* MERGEFORMAT </w:instrText>
      </w:r>
      <w:r w:rsidR="00994F20" w:rsidRPr="00683359">
        <w:fldChar w:fldCharType="separate"/>
      </w:r>
      <w:r w:rsidR="00994F20" w:rsidRPr="00683359">
        <w:t>12</w:t>
      </w:r>
      <w:r w:rsidR="00994F20" w:rsidRPr="00683359">
        <w:fldChar w:fldCharType="end"/>
      </w:r>
      <w:r w:rsidR="001E2182" w:rsidRPr="00683359">
        <w:t xml:space="preserve"> </w:t>
      </w:r>
      <w:r w:rsidRPr="00683359">
        <w:t>ont été satisfaites, y compris mais sans s’y limiter :</w:t>
      </w:r>
      <w:r w:rsidRPr="0042158C">
        <w:t xml:space="preserve"> </w:t>
      </w:r>
    </w:p>
    <w:p w14:paraId="4AF27A5E" w14:textId="0907AEC2" w:rsidR="001676BB"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le niveau d’instruction ou de littératie du travailleur lors de sa sélection pour la formation initiale</w:t>
      </w:r>
      <w:r w:rsidR="00683359">
        <w:rPr>
          <w:rFonts w:ascii="Times New Roman" w:hAnsi="Times New Roman"/>
          <w:color w:val="auto"/>
          <w:sz w:val="22"/>
        </w:rPr>
        <w:t>;</w:t>
      </w:r>
    </w:p>
    <w:p w14:paraId="534D5146" w14:textId="71A95AA7" w:rsidR="001676BB"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toute équivalence de niveau d’instruction ou de littératie reconnue par le titulaire de permis</w:t>
      </w:r>
      <w:r w:rsidR="00683359">
        <w:rPr>
          <w:rFonts w:ascii="Times New Roman" w:hAnsi="Times New Roman"/>
          <w:color w:val="auto"/>
          <w:sz w:val="22"/>
        </w:rPr>
        <w:t>;</w:t>
      </w:r>
    </w:p>
    <w:p w14:paraId="6E7BF3BD" w14:textId="676A3CBF" w:rsidR="004141E0"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c.</w:t>
      </w:r>
      <w:r w:rsidRPr="0042158C">
        <w:rPr>
          <w:rFonts w:ascii="Times New Roman" w:hAnsi="Times New Roman"/>
          <w:color w:val="auto"/>
          <w:sz w:val="22"/>
          <w:szCs w:val="22"/>
        </w:rPr>
        <w:tab/>
      </w:r>
      <w:r w:rsidR="00363F82" w:rsidRPr="0042158C">
        <w:rPr>
          <w:rFonts w:ascii="Times New Roman" w:hAnsi="Times New Roman"/>
          <w:color w:val="auto"/>
          <w:sz w:val="22"/>
        </w:rPr>
        <w:t>toute expérience professionnelle antérieure requise par la CCSN ou par le titulaire de permis</w:t>
      </w:r>
      <w:r w:rsidR="00683359">
        <w:rPr>
          <w:rFonts w:ascii="Times New Roman" w:hAnsi="Times New Roman"/>
          <w:color w:val="auto"/>
          <w:sz w:val="22"/>
        </w:rPr>
        <w:t>;</w:t>
      </w:r>
    </w:p>
    <w:p w14:paraId="54148736" w14:textId="1B60B0C5" w:rsidR="001676BB"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d.</w:t>
      </w:r>
      <w:r w:rsidRPr="0042158C">
        <w:rPr>
          <w:rFonts w:ascii="Times New Roman" w:hAnsi="Times New Roman"/>
          <w:color w:val="auto"/>
          <w:sz w:val="22"/>
          <w:szCs w:val="22"/>
        </w:rPr>
        <w:tab/>
      </w:r>
      <w:r w:rsidR="00363F82" w:rsidRPr="0042158C">
        <w:rPr>
          <w:rFonts w:ascii="Times New Roman" w:hAnsi="Times New Roman"/>
          <w:color w:val="auto"/>
          <w:sz w:val="22"/>
        </w:rPr>
        <w:t>toute entrevue de sélection du personnel passée par le travailleur</w:t>
      </w:r>
      <w:r w:rsidR="00683359">
        <w:rPr>
          <w:rFonts w:ascii="Times New Roman" w:hAnsi="Times New Roman"/>
          <w:color w:val="auto"/>
          <w:sz w:val="22"/>
        </w:rPr>
        <w:t>;</w:t>
      </w:r>
    </w:p>
    <w:p w14:paraId="329416E8" w14:textId="07066516" w:rsidR="001676BB"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e.</w:t>
      </w:r>
      <w:r w:rsidRPr="0042158C">
        <w:rPr>
          <w:rFonts w:ascii="Times New Roman" w:hAnsi="Times New Roman"/>
          <w:color w:val="auto"/>
          <w:sz w:val="22"/>
          <w:szCs w:val="22"/>
        </w:rPr>
        <w:tab/>
      </w:r>
      <w:r w:rsidR="00363F82" w:rsidRPr="0042158C">
        <w:rPr>
          <w:rFonts w:ascii="Times New Roman" w:hAnsi="Times New Roman"/>
          <w:color w:val="auto"/>
          <w:sz w:val="22"/>
        </w:rPr>
        <w:t>tout test de sélection du personnel passé par le travailleur, notamment tout examen médical</w:t>
      </w:r>
      <w:r w:rsidR="00683359">
        <w:rPr>
          <w:rFonts w:ascii="Times New Roman" w:hAnsi="Times New Roman"/>
          <w:color w:val="auto"/>
          <w:sz w:val="22"/>
        </w:rPr>
        <w:t>;</w:t>
      </w:r>
    </w:p>
    <w:p w14:paraId="763F9885" w14:textId="7DB43FF4" w:rsidR="001676BB"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f.</w:t>
      </w:r>
      <w:r w:rsidRPr="0042158C">
        <w:rPr>
          <w:rFonts w:ascii="Times New Roman" w:hAnsi="Times New Roman"/>
          <w:color w:val="auto"/>
          <w:sz w:val="22"/>
          <w:szCs w:val="22"/>
        </w:rPr>
        <w:tab/>
      </w:r>
      <w:r w:rsidR="00363F82" w:rsidRPr="0042158C">
        <w:rPr>
          <w:rFonts w:ascii="Times New Roman" w:hAnsi="Times New Roman"/>
          <w:color w:val="auto"/>
          <w:sz w:val="22"/>
        </w:rPr>
        <w:t>toute dérogation explicitement autorisée dans le présent REGDOC utilisée par le titulaire du permis</w:t>
      </w:r>
      <w:r w:rsidR="00683359">
        <w:rPr>
          <w:rFonts w:ascii="Times New Roman" w:hAnsi="Times New Roman"/>
          <w:color w:val="auto"/>
          <w:sz w:val="22"/>
        </w:rPr>
        <w:t>.</w:t>
      </w:r>
    </w:p>
    <w:p w14:paraId="00CB2925" w14:textId="4FCC7373" w:rsidR="001676BB" w:rsidRPr="0042158C" w:rsidRDefault="00231277" w:rsidP="00231277">
      <w:pPr>
        <w:pStyle w:val="Heading4"/>
        <w:numPr>
          <w:ilvl w:val="0"/>
          <w:numId w:val="0"/>
        </w:numPr>
        <w:ind w:left="1440" w:hanging="720"/>
      </w:pPr>
      <w:bookmarkStart w:id="138" w:name="_Toc106703635"/>
      <w:bookmarkStart w:id="139" w:name="_Toc106705218"/>
      <w:bookmarkStart w:id="140" w:name="_Toc106705560"/>
      <w:r w:rsidRPr="0042158C">
        <w:rPr>
          <w:bCs/>
        </w:rPr>
        <w:t>5.2.4</w:t>
      </w:r>
      <w:r w:rsidRPr="0042158C">
        <w:rPr>
          <w:bCs/>
        </w:rPr>
        <w:tab/>
      </w:r>
      <w:r w:rsidR="00363F82" w:rsidRPr="0042158C">
        <w:t>Sommaire des qualifications des travailleurs</w:t>
      </w:r>
      <w:bookmarkEnd w:id="138"/>
      <w:bookmarkEnd w:id="139"/>
      <w:bookmarkEnd w:id="140"/>
    </w:p>
    <w:p w14:paraId="3E249454" w14:textId="77777777" w:rsidR="00372788" w:rsidRPr="00EA1E7E" w:rsidRDefault="00372788" w:rsidP="00372788">
      <w:pPr>
        <w:pStyle w:val="BodyText"/>
        <w:keepNext/>
      </w:pPr>
      <w:bookmarkStart w:id="141" w:name="_Hlk95826228"/>
      <w:r w:rsidRPr="00EA1E7E">
        <w:t xml:space="preserve">La demande doit fournir un résumé chronologique des qualifications obtenues par le travailleur couvrant les volets de la formation initiale, les examens d’accréditation et toutes les autres étapes d’accréditation du personnel franchies avec succès par le travailleur. </w:t>
      </w:r>
    </w:p>
    <w:bookmarkEnd w:id="141"/>
    <w:p w14:paraId="1C5B2A64" w14:textId="77777777" w:rsidR="00372788" w:rsidRPr="0042158C" w:rsidRDefault="00372788" w:rsidP="00372788">
      <w:pPr>
        <w:pStyle w:val="BodyText"/>
      </w:pPr>
      <w:r w:rsidRPr="00EA1E7E">
        <w:t>Le résumé des qualifications du travailleur doit fournir des preuves suffisantes que celui-ci possède toutes les qualifications applicables précisées dans la Partie II. Au minimum, ce résumé doit indiquer ce qui suit, selon le cas, en fonction du poste désigné :</w:t>
      </w:r>
    </w:p>
    <w:p w14:paraId="4B79FF52" w14:textId="3C84DAD8" w:rsidR="00372788" w:rsidRPr="00EA1E7E" w:rsidRDefault="00231277" w:rsidP="00231277">
      <w:pPr>
        <w:pStyle w:val="Body"/>
        <w:ind w:left="1080" w:hanging="360"/>
        <w:rPr>
          <w:rFonts w:ascii="Times New Roman" w:hAnsi="Times New Roman"/>
          <w:color w:val="auto"/>
          <w:sz w:val="22"/>
          <w:szCs w:val="22"/>
        </w:rPr>
      </w:pPr>
      <w:r w:rsidRPr="00EA1E7E">
        <w:rPr>
          <w:rFonts w:ascii="Times New Roman" w:hAnsi="Times New Roman"/>
          <w:color w:val="auto"/>
          <w:sz w:val="22"/>
          <w:szCs w:val="22"/>
        </w:rPr>
        <w:t>a.</w:t>
      </w:r>
      <w:r w:rsidRPr="00EA1E7E">
        <w:rPr>
          <w:rFonts w:ascii="Times New Roman" w:hAnsi="Times New Roman"/>
          <w:color w:val="auto"/>
          <w:sz w:val="22"/>
          <w:szCs w:val="22"/>
        </w:rPr>
        <w:tab/>
      </w:r>
      <w:r w:rsidR="00372788" w:rsidRPr="00EA1E7E">
        <w:rPr>
          <w:rFonts w:ascii="Times New Roman" w:hAnsi="Times New Roman"/>
          <w:color w:val="auto"/>
          <w:sz w:val="22"/>
        </w:rPr>
        <w:t>la date de chaque évaluation officielle cumulative ou finale indiquant l’achèvement de chaque volet de la formation initiale</w:t>
      </w:r>
      <w:r w:rsidR="00EA1E7E">
        <w:rPr>
          <w:rFonts w:ascii="Times New Roman" w:hAnsi="Times New Roman"/>
          <w:color w:val="auto"/>
          <w:sz w:val="22"/>
        </w:rPr>
        <w:t>;</w:t>
      </w:r>
    </w:p>
    <w:p w14:paraId="2244B77F" w14:textId="6D4649A9" w:rsidR="00372788" w:rsidRPr="00EA1E7E" w:rsidRDefault="00231277" w:rsidP="00231277">
      <w:pPr>
        <w:pStyle w:val="Body"/>
        <w:ind w:left="1080" w:hanging="360"/>
        <w:rPr>
          <w:rFonts w:ascii="Times New Roman" w:hAnsi="Times New Roman"/>
          <w:color w:val="auto"/>
          <w:sz w:val="22"/>
          <w:szCs w:val="22"/>
        </w:rPr>
      </w:pPr>
      <w:r w:rsidRPr="00EA1E7E">
        <w:rPr>
          <w:rFonts w:ascii="Times New Roman" w:hAnsi="Times New Roman"/>
          <w:color w:val="auto"/>
          <w:sz w:val="22"/>
          <w:szCs w:val="22"/>
        </w:rPr>
        <w:t>b.</w:t>
      </w:r>
      <w:r w:rsidRPr="00EA1E7E">
        <w:rPr>
          <w:rFonts w:ascii="Times New Roman" w:hAnsi="Times New Roman"/>
          <w:color w:val="auto"/>
          <w:sz w:val="22"/>
          <w:szCs w:val="22"/>
        </w:rPr>
        <w:tab/>
      </w:r>
      <w:r w:rsidR="00372788" w:rsidRPr="00EA1E7E">
        <w:rPr>
          <w:rFonts w:ascii="Times New Roman" w:hAnsi="Times New Roman"/>
          <w:color w:val="auto"/>
          <w:sz w:val="22"/>
        </w:rPr>
        <w:t>la date de chaque examen d’accréditation portant sur les connaissances</w:t>
      </w:r>
      <w:r w:rsidR="00EA1E7E">
        <w:rPr>
          <w:rFonts w:ascii="Times New Roman" w:hAnsi="Times New Roman"/>
          <w:color w:val="auto"/>
          <w:sz w:val="22"/>
        </w:rPr>
        <w:t>;</w:t>
      </w:r>
    </w:p>
    <w:p w14:paraId="41403A49" w14:textId="0FB9FDB2" w:rsidR="00372788" w:rsidRPr="00EA1E7E" w:rsidRDefault="00231277" w:rsidP="00231277">
      <w:pPr>
        <w:pStyle w:val="Body"/>
        <w:ind w:left="1080" w:hanging="360"/>
        <w:rPr>
          <w:rFonts w:ascii="Times New Roman" w:hAnsi="Times New Roman"/>
          <w:color w:val="auto"/>
          <w:sz w:val="22"/>
          <w:szCs w:val="22"/>
        </w:rPr>
      </w:pPr>
      <w:r w:rsidRPr="00EA1E7E">
        <w:rPr>
          <w:rFonts w:ascii="Times New Roman" w:hAnsi="Times New Roman"/>
          <w:color w:val="auto"/>
          <w:sz w:val="22"/>
          <w:szCs w:val="22"/>
        </w:rPr>
        <w:t>c.</w:t>
      </w:r>
      <w:r w:rsidRPr="00EA1E7E">
        <w:rPr>
          <w:rFonts w:ascii="Times New Roman" w:hAnsi="Times New Roman"/>
          <w:color w:val="auto"/>
          <w:sz w:val="22"/>
          <w:szCs w:val="22"/>
        </w:rPr>
        <w:tab/>
      </w:r>
      <w:r w:rsidR="00372788" w:rsidRPr="00EA1E7E">
        <w:rPr>
          <w:rFonts w:ascii="Times New Roman" w:hAnsi="Times New Roman"/>
          <w:color w:val="auto"/>
          <w:sz w:val="22"/>
        </w:rPr>
        <w:t xml:space="preserve">la date de l’examen d’accréditation </w:t>
      </w:r>
      <w:r w:rsidR="00EA1E7E">
        <w:rPr>
          <w:rFonts w:ascii="Times New Roman" w:hAnsi="Times New Roman"/>
          <w:color w:val="auto"/>
          <w:sz w:val="22"/>
        </w:rPr>
        <w:t xml:space="preserve">basé </w:t>
      </w:r>
      <w:r w:rsidR="00372788" w:rsidRPr="00EA1E7E">
        <w:rPr>
          <w:rFonts w:ascii="Times New Roman" w:hAnsi="Times New Roman"/>
          <w:color w:val="auto"/>
          <w:sz w:val="22"/>
        </w:rPr>
        <w:t>sur l</w:t>
      </w:r>
      <w:r w:rsidR="00EA1E7E">
        <w:rPr>
          <w:rFonts w:ascii="Times New Roman" w:hAnsi="Times New Roman"/>
          <w:color w:val="auto"/>
          <w:sz w:val="22"/>
        </w:rPr>
        <w:t>a performance;</w:t>
      </w:r>
    </w:p>
    <w:p w14:paraId="5808D05E" w14:textId="4141ADEC" w:rsidR="00372788" w:rsidRPr="00EA1E7E" w:rsidRDefault="00231277" w:rsidP="00231277">
      <w:pPr>
        <w:pStyle w:val="Body"/>
        <w:ind w:left="1080" w:hanging="360"/>
        <w:rPr>
          <w:rFonts w:ascii="Times New Roman" w:hAnsi="Times New Roman"/>
          <w:color w:val="auto"/>
          <w:sz w:val="22"/>
          <w:szCs w:val="22"/>
        </w:rPr>
      </w:pPr>
      <w:r w:rsidRPr="00EA1E7E">
        <w:rPr>
          <w:rFonts w:ascii="Times New Roman" w:hAnsi="Times New Roman"/>
          <w:color w:val="auto"/>
          <w:sz w:val="22"/>
          <w:szCs w:val="22"/>
        </w:rPr>
        <w:t>d.</w:t>
      </w:r>
      <w:r w:rsidRPr="00EA1E7E">
        <w:rPr>
          <w:rFonts w:ascii="Times New Roman" w:hAnsi="Times New Roman"/>
          <w:color w:val="auto"/>
          <w:sz w:val="22"/>
          <w:szCs w:val="22"/>
        </w:rPr>
        <w:tab/>
      </w:r>
      <w:r w:rsidR="00372788" w:rsidRPr="00EA1E7E">
        <w:rPr>
          <w:rFonts w:ascii="Times New Roman" w:hAnsi="Times New Roman"/>
          <w:color w:val="auto"/>
          <w:sz w:val="22"/>
        </w:rPr>
        <w:t>toute mesure corrective requise par le personnel de la CCSN à la suite d’un examen d’accréditation que le personnel de la CCSN a fait passer</w:t>
      </w:r>
      <w:r w:rsidR="00EA1E7E">
        <w:rPr>
          <w:rFonts w:ascii="Times New Roman" w:hAnsi="Times New Roman"/>
          <w:color w:val="auto"/>
          <w:sz w:val="22"/>
        </w:rPr>
        <w:t>;</w:t>
      </w:r>
      <w:r w:rsidR="00372788" w:rsidRPr="00EA1E7E">
        <w:rPr>
          <w:rFonts w:ascii="Times New Roman" w:hAnsi="Times New Roman"/>
          <w:color w:val="auto"/>
          <w:sz w:val="22"/>
        </w:rPr>
        <w:t xml:space="preserve"> </w:t>
      </w:r>
    </w:p>
    <w:p w14:paraId="652E9BC9" w14:textId="7658A1BC" w:rsidR="00372788" w:rsidRPr="00EA1E7E" w:rsidRDefault="00231277" w:rsidP="00231277">
      <w:pPr>
        <w:pStyle w:val="Body"/>
        <w:ind w:left="1080" w:hanging="360"/>
        <w:rPr>
          <w:rFonts w:ascii="Times New Roman" w:hAnsi="Times New Roman"/>
          <w:color w:val="auto"/>
          <w:sz w:val="22"/>
          <w:szCs w:val="22"/>
        </w:rPr>
      </w:pPr>
      <w:r w:rsidRPr="00EA1E7E">
        <w:rPr>
          <w:rFonts w:ascii="Times New Roman" w:hAnsi="Times New Roman"/>
          <w:color w:val="auto"/>
          <w:sz w:val="22"/>
          <w:szCs w:val="22"/>
        </w:rPr>
        <w:lastRenderedPageBreak/>
        <w:t>e.</w:t>
      </w:r>
      <w:r w:rsidRPr="00EA1E7E">
        <w:rPr>
          <w:rFonts w:ascii="Times New Roman" w:hAnsi="Times New Roman"/>
          <w:color w:val="auto"/>
          <w:sz w:val="22"/>
          <w:szCs w:val="22"/>
        </w:rPr>
        <w:tab/>
      </w:r>
      <w:r w:rsidR="00372788" w:rsidRPr="00EA1E7E">
        <w:rPr>
          <w:rFonts w:ascii="Times New Roman" w:hAnsi="Times New Roman"/>
          <w:color w:val="auto"/>
          <w:sz w:val="22"/>
        </w:rPr>
        <w:t>la date d’achèvement de toute période de travail effectué sous supervision, y compris le nombre total d’heures de travail effectué sous supervision</w:t>
      </w:r>
      <w:r w:rsidR="00EA1E7E">
        <w:rPr>
          <w:rFonts w:ascii="Times New Roman" w:hAnsi="Times New Roman"/>
          <w:color w:val="auto"/>
          <w:sz w:val="22"/>
        </w:rPr>
        <w:t>;</w:t>
      </w:r>
      <w:r w:rsidR="00372788" w:rsidRPr="00EA1E7E">
        <w:rPr>
          <w:rFonts w:ascii="Times New Roman" w:hAnsi="Times New Roman"/>
          <w:color w:val="auto"/>
          <w:sz w:val="22"/>
        </w:rPr>
        <w:t xml:space="preserve"> </w:t>
      </w:r>
    </w:p>
    <w:p w14:paraId="481B4E9A" w14:textId="21C3F9F3" w:rsidR="00372788" w:rsidRPr="00EA1E7E" w:rsidRDefault="00231277" w:rsidP="00231277">
      <w:pPr>
        <w:pStyle w:val="Body"/>
        <w:spacing w:after="240"/>
        <w:ind w:left="1080" w:hanging="360"/>
        <w:rPr>
          <w:rFonts w:ascii="Times New Roman" w:hAnsi="Times New Roman"/>
          <w:color w:val="auto"/>
          <w:sz w:val="22"/>
          <w:szCs w:val="22"/>
        </w:rPr>
      </w:pPr>
      <w:r w:rsidRPr="00EA1E7E">
        <w:rPr>
          <w:rFonts w:ascii="Times New Roman" w:hAnsi="Times New Roman"/>
          <w:color w:val="auto"/>
          <w:sz w:val="22"/>
          <w:szCs w:val="22"/>
        </w:rPr>
        <w:t>f.</w:t>
      </w:r>
      <w:r w:rsidRPr="00EA1E7E">
        <w:rPr>
          <w:rFonts w:ascii="Times New Roman" w:hAnsi="Times New Roman"/>
          <w:color w:val="auto"/>
          <w:sz w:val="22"/>
          <w:szCs w:val="22"/>
        </w:rPr>
        <w:tab/>
      </w:r>
      <w:r w:rsidR="00372788" w:rsidRPr="00EA1E7E">
        <w:rPr>
          <w:rFonts w:ascii="Times New Roman" w:hAnsi="Times New Roman"/>
          <w:color w:val="auto"/>
          <w:sz w:val="22"/>
        </w:rPr>
        <w:t>la date de l’entrevue avec la direction.</w:t>
      </w:r>
    </w:p>
    <w:p w14:paraId="0F186707" w14:textId="0350FED2" w:rsidR="001676BB" w:rsidRPr="00227778" w:rsidRDefault="00231277" w:rsidP="00231277">
      <w:pPr>
        <w:pStyle w:val="Heading4"/>
        <w:numPr>
          <w:ilvl w:val="0"/>
          <w:numId w:val="0"/>
        </w:numPr>
        <w:ind w:left="1440" w:hanging="720"/>
      </w:pPr>
      <w:bookmarkStart w:id="142" w:name="_Toc106703636"/>
      <w:bookmarkStart w:id="143" w:name="_Toc106705219"/>
      <w:bookmarkStart w:id="144" w:name="_Toc106705561"/>
      <w:r w:rsidRPr="00227778">
        <w:rPr>
          <w:bCs/>
        </w:rPr>
        <w:t>5.2.5</w:t>
      </w:r>
      <w:r w:rsidRPr="00227778">
        <w:rPr>
          <w:bCs/>
        </w:rPr>
        <w:tab/>
      </w:r>
      <w:r w:rsidR="00372788" w:rsidRPr="00227778">
        <w:t>Documents à l’appui</w:t>
      </w:r>
      <w:bookmarkEnd w:id="142"/>
      <w:bookmarkEnd w:id="143"/>
      <w:bookmarkEnd w:id="144"/>
    </w:p>
    <w:p w14:paraId="36353775" w14:textId="11BA2CF0" w:rsidR="001676BB" w:rsidRPr="0042158C" w:rsidRDefault="00363F82" w:rsidP="00DC7101">
      <w:pPr>
        <w:pStyle w:val="BodyText"/>
        <w:keepNext/>
      </w:pPr>
      <w:r w:rsidRPr="0042158C">
        <w:t>Le titulaire de permis n’est pas tenu de joindre à la demande des documents à l’appui comme preuve de compétence. Cependant, des dossiers complets du personnel doivent être tenus à jour</w:t>
      </w:r>
      <w:r w:rsidR="00227778">
        <w:t xml:space="preserve"> </w:t>
      </w:r>
      <w:r w:rsidRPr="0042158C">
        <w:t>conformément à la section 19.2 et mis à la disposition de la CCSN, sur demande, à des fins de vérification.</w:t>
      </w:r>
    </w:p>
    <w:p w14:paraId="329D5B05" w14:textId="0DBD59D2" w:rsidR="001676BB" w:rsidRPr="0042158C" w:rsidRDefault="00231277" w:rsidP="00231277">
      <w:pPr>
        <w:pStyle w:val="Heading4"/>
        <w:numPr>
          <w:ilvl w:val="0"/>
          <w:numId w:val="0"/>
        </w:numPr>
        <w:ind w:left="1440" w:hanging="720"/>
      </w:pPr>
      <w:bookmarkStart w:id="145" w:name="_Toc106703637"/>
      <w:bookmarkStart w:id="146" w:name="_Toc106705220"/>
      <w:bookmarkStart w:id="147" w:name="_Toc106705562"/>
      <w:r w:rsidRPr="0042158C">
        <w:rPr>
          <w:bCs/>
        </w:rPr>
        <w:t>5.2.6</w:t>
      </w:r>
      <w:r w:rsidRPr="0042158C">
        <w:rPr>
          <w:bCs/>
        </w:rPr>
        <w:tab/>
      </w:r>
      <w:r w:rsidR="00363F82" w:rsidRPr="0042158C">
        <w:t>Date d’entrée en vigueur de l’accréditation</w:t>
      </w:r>
      <w:bookmarkEnd w:id="145"/>
      <w:bookmarkEnd w:id="146"/>
      <w:bookmarkEnd w:id="147"/>
    </w:p>
    <w:p w14:paraId="59B9AEA6" w14:textId="141D1F7D" w:rsidR="001676BB" w:rsidRPr="0042158C" w:rsidRDefault="00363F82" w:rsidP="008F29E1">
      <w:pPr>
        <w:pStyle w:val="BodyText"/>
      </w:pPr>
      <w:r w:rsidRPr="0042158C">
        <w:t>A moins que le demandeur ne demande un report, la date d’entrée en vigueur de l’accréditation sera celle de la décision en matière d’accréditation prise par la Commission ou un FD.</w:t>
      </w:r>
    </w:p>
    <w:p w14:paraId="436DFC5B" w14:textId="040724CA" w:rsidR="001676BB" w:rsidRPr="0042158C" w:rsidRDefault="00231277" w:rsidP="00231277">
      <w:pPr>
        <w:pStyle w:val="Heading4"/>
        <w:numPr>
          <w:ilvl w:val="0"/>
          <w:numId w:val="0"/>
        </w:numPr>
        <w:ind w:left="1440" w:hanging="720"/>
      </w:pPr>
      <w:bookmarkStart w:id="148" w:name="_Toc106703638"/>
      <w:bookmarkStart w:id="149" w:name="_Toc106705221"/>
      <w:bookmarkStart w:id="150" w:name="_Toc106705563"/>
      <w:r w:rsidRPr="0042158C">
        <w:rPr>
          <w:bCs/>
        </w:rPr>
        <w:t>5.2.7</w:t>
      </w:r>
      <w:r w:rsidRPr="0042158C">
        <w:rPr>
          <w:bCs/>
        </w:rPr>
        <w:tab/>
      </w:r>
      <w:r w:rsidR="00363F82" w:rsidRPr="0042158C">
        <w:t>Report de l’accréditation</w:t>
      </w:r>
      <w:bookmarkEnd w:id="148"/>
      <w:bookmarkEnd w:id="149"/>
      <w:bookmarkEnd w:id="150"/>
    </w:p>
    <w:p w14:paraId="7AFE722A" w14:textId="4EAC8594" w:rsidR="004141E0" w:rsidRPr="0042158C" w:rsidRDefault="00363F82" w:rsidP="008F29E1">
      <w:pPr>
        <w:pStyle w:val="BodyText"/>
      </w:pPr>
      <w:r w:rsidRPr="0042158C">
        <w:t>Le titulaire de permis peut demander que la date d’entrée en vigueur de l’accréditation soit reportée d’un délai pouvant atteindre 60 jours civils.</w:t>
      </w:r>
    </w:p>
    <w:p w14:paraId="0CE1D71B" w14:textId="0073F158" w:rsidR="001676BB" w:rsidRPr="0042158C" w:rsidRDefault="00363F82" w:rsidP="008F29E1">
      <w:pPr>
        <w:pStyle w:val="Caption"/>
        <w:rPr>
          <w:color w:val="auto"/>
        </w:rPr>
      </w:pPr>
      <w:r w:rsidRPr="0042158C">
        <w:rPr>
          <w:color w:val="auto"/>
        </w:rPr>
        <w:t>Orientation</w:t>
      </w:r>
    </w:p>
    <w:p w14:paraId="4F05E560" w14:textId="7F8183ED" w:rsidR="001676BB" w:rsidRPr="0042158C" w:rsidRDefault="00363F82" w:rsidP="00067C54">
      <w:pPr>
        <w:pStyle w:val="BodyText"/>
        <w:keepNext/>
      </w:pPr>
      <w:r w:rsidRPr="0042158C">
        <w:t xml:space="preserve">Restriction – Afin d’offrir aux titulaires de permis une certaine souplesse en matière de calendrier, la CCSN tiendra compte de toute préférence exprimée par le demandeur concernant la date d’entrée en </w:t>
      </w:r>
      <w:r w:rsidRPr="00227778">
        <w:t>vigueur de l’accréditation, dans la mesure où la date de prédilection tombe dans la période de 60 jours indiquée. Néanmoins, la CCSN n’est pas tenue de se conformer à toute demande de report d’accréditation</w:t>
      </w:r>
      <w:r w:rsidRPr="0042158C">
        <w:t>.</w:t>
      </w:r>
    </w:p>
    <w:p w14:paraId="48008F7B" w14:textId="37D9B8BB" w:rsidR="004141E0" w:rsidRPr="0042158C" w:rsidRDefault="00231277" w:rsidP="00231277">
      <w:pPr>
        <w:pStyle w:val="Heading3"/>
        <w:numPr>
          <w:ilvl w:val="0"/>
          <w:numId w:val="0"/>
        </w:numPr>
        <w:ind w:left="1142" w:hanging="432"/>
      </w:pPr>
      <w:bookmarkStart w:id="151" w:name="_Toc106703639"/>
      <w:bookmarkStart w:id="152" w:name="_Toc106705222"/>
      <w:bookmarkStart w:id="153" w:name="_Toc106705444"/>
      <w:bookmarkStart w:id="154" w:name="_Toc106705564"/>
      <w:bookmarkStart w:id="155" w:name="_Toc80208319"/>
      <w:r w:rsidRPr="0042158C">
        <w:rPr>
          <w:bCs/>
        </w:rPr>
        <w:t>5.3</w:t>
      </w:r>
      <w:r w:rsidRPr="0042158C">
        <w:rPr>
          <w:bCs/>
        </w:rPr>
        <w:tab/>
      </w:r>
      <w:r w:rsidR="00363F82" w:rsidRPr="0042158C">
        <w:t>Demande de renouvellement de l’accréditation</w:t>
      </w:r>
      <w:bookmarkEnd w:id="151"/>
      <w:bookmarkEnd w:id="152"/>
      <w:bookmarkEnd w:id="153"/>
      <w:bookmarkEnd w:id="154"/>
    </w:p>
    <w:p w14:paraId="3DC10D02" w14:textId="6168BC45" w:rsidR="00442BF0" w:rsidRPr="0042158C" w:rsidRDefault="00363F82" w:rsidP="00AB3295">
      <w:pPr>
        <w:pStyle w:val="BodyText"/>
      </w:pPr>
      <w:r w:rsidRPr="0042158C">
        <w:t xml:space="preserve">Outre les dispositions </w:t>
      </w:r>
      <w:r w:rsidRPr="006246DA">
        <w:t>générales précisées à la section 5.1, une demande de renouvellement de l’accréditation doit satisfaire aux exigences précisées à la</w:t>
      </w:r>
      <w:r w:rsidRPr="0042158C">
        <w:t xml:space="preserve"> présente </w:t>
      </w:r>
      <w:r w:rsidR="000553E9">
        <w:t>sous-</w:t>
      </w:r>
      <w:r w:rsidRPr="0042158C">
        <w:t>section.</w:t>
      </w:r>
    </w:p>
    <w:p w14:paraId="321CE509" w14:textId="5294F722" w:rsidR="00442BF0" w:rsidRPr="0042158C" w:rsidRDefault="00231277" w:rsidP="00231277">
      <w:pPr>
        <w:pStyle w:val="Heading4"/>
        <w:numPr>
          <w:ilvl w:val="0"/>
          <w:numId w:val="0"/>
        </w:numPr>
        <w:ind w:left="1440" w:hanging="720"/>
      </w:pPr>
      <w:bookmarkStart w:id="156" w:name="_Ref86838909"/>
      <w:bookmarkStart w:id="157" w:name="_Toc106703640"/>
      <w:bookmarkStart w:id="158" w:name="_Toc106705223"/>
      <w:bookmarkStart w:id="159" w:name="_Toc106705565"/>
      <w:r w:rsidRPr="0042158C">
        <w:rPr>
          <w:bCs/>
        </w:rPr>
        <w:t>5.3.1</w:t>
      </w:r>
      <w:r w:rsidRPr="0042158C">
        <w:rPr>
          <w:bCs/>
        </w:rPr>
        <w:tab/>
      </w:r>
      <w:r w:rsidR="00363F82" w:rsidRPr="0042158C">
        <w:t>Calendrier d’une demande</w:t>
      </w:r>
      <w:bookmarkEnd w:id="156"/>
      <w:bookmarkEnd w:id="157"/>
      <w:bookmarkEnd w:id="158"/>
      <w:bookmarkEnd w:id="159"/>
    </w:p>
    <w:p w14:paraId="3DA1704F" w14:textId="3ED0D86C" w:rsidR="004141E0" w:rsidRPr="0042158C" w:rsidRDefault="00363F82" w:rsidP="00442BF0">
      <w:pPr>
        <w:spacing w:after="240"/>
        <w:ind w:left="720"/>
      </w:pPr>
      <w:r w:rsidRPr="0042158C">
        <w:t>Le titulaire de permis doit présenter une demande de renouvellement de l’accréditation d’un travailleur ayant obtenu sa requalification, au plus tard à la date d’expiration indiquée sur le certificat.</w:t>
      </w:r>
    </w:p>
    <w:p w14:paraId="13D154BE" w14:textId="3F876A14" w:rsidR="00442BF0" w:rsidRPr="0042158C" w:rsidRDefault="00363F82" w:rsidP="00442BF0">
      <w:pPr>
        <w:spacing w:after="240"/>
        <w:ind w:left="720"/>
      </w:pPr>
      <w:r w:rsidRPr="0042158C">
        <w:t>Lorsque le titulaire de permis ne respecte pas le délai pour le renouvellement de l’accréditation mentionné ci</w:t>
      </w:r>
      <w:r w:rsidRPr="0042158C">
        <w:noBreakHyphen/>
        <w:t>dessus, il doit plutôt présenter une demande d’accréditation après l’expiration du certificat.</w:t>
      </w:r>
    </w:p>
    <w:p w14:paraId="60ACC03C" w14:textId="77777777" w:rsidR="00196FF7" w:rsidRPr="0042158C" w:rsidRDefault="00363F82" w:rsidP="00196FF7">
      <w:pPr>
        <w:spacing w:after="240"/>
        <w:ind w:left="720"/>
        <w:rPr>
          <w:b/>
          <w:bCs/>
        </w:rPr>
      </w:pPr>
      <w:r w:rsidRPr="0042158C">
        <w:rPr>
          <w:b/>
        </w:rPr>
        <w:t>Orientation</w:t>
      </w:r>
    </w:p>
    <w:p w14:paraId="3F824D20" w14:textId="36E38DEB" w:rsidR="004141E0" w:rsidRPr="0042158C" w:rsidRDefault="00363F82" w:rsidP="00196FF7">
      <w:pPr>
        <w:spacing w:after="240"/>
        <w:ind w:left="720"/>
      </w:pPr>
      <w:r w:rsidRPr="0042158C">
        <w:t>Délai de traitement normal – Afin d’éviter d’avoir à retirer le travailleur de ses fonctions</w:t>
      </w:r>
      <w:r w:rsidR="005B2C0E">
        <w:t>,</w:t>
      </w:r>
      <w:r w:rsidRPr="0042158C">
        <w:t xml:space="preserve"> puis à le réintégrer, conformément aux </w:t>
      </w:r>
      <w:r w:rsidR="00673B1A">
        <w:t>sous-section</w:t>
      </w:r>
      <w:r w:rsidRPr="0042158C">
        <w:t>s 18.4, 18.5 et 18.6, la demande doit être soumise bien avant la date d’expiration du certificat, en prévoyant de préférence, un délai de traitement habituel de 60 jours civils.</w:t>
      </w:r>
    </w:p>
    <w:p w14:paraId="127D8949" w14:textId="7FAB215B" w:rsidR="004141E0" w:rsidRPr="0042158C" w:rsidRDefault="00363F82" w:rsidP="00196FF7">
      <w:pPr>
        <w:spacing w:after="240"/>
        <w:ind w:left="720"/>
      </w:pPr>
      <w:r w:rsidRPr="0042158C">
        <w:lastRenderedPageBreak/>
        <w:t>Date limite de renouvellement de l’accréditation – La CCSN acceptera toute demande de renouvellement de l’accréditation, signée et datée avant minuit le jour de l’expiration du certificat, sous réserve qu’elle soit soumise, avant minuit ce même jour, par voie électronique, ou reçue, dans un délai raisonnable, pour une demande sur papier envoyée par la poste ou par service de messagerie.</w:t>
      </w:r>
    </w:p>
    <w:p w14:paraId="518A78AE" w14:textId="4220160E" w:rsidR="00196FF7" w:rsidRPr="0042158C" w:rsidRDefault="00363F82" w:rsidP="00196FF7">
      <w:pPr>
        <w:spacing w:after="240"/>
        <w:ind w:left="720"/>
      </w:pPr>
      <w:r w:rsidRPr="0042158C">
        <w:t xml:space="preserve">Demande incomplète – Lorsqu’une demande de renouvellement de l’accréditation, soumise avant la date limite, s’avère incomplète ou demeure incomplète après l’expiration du certificat, la demande sera acceptée, mais l’évaluation technique sera </w:t>
      </w:r>
      <w:r w:rsidRPr="005B2C0E">
        <w:t>suspendue, jusqu’à</w:t>
      </w:r>
      <w:r w:rsidRPr="0042158C">
        <w:t xml:space="preserve"> ce qu’une demande révisée ou des renseignements supplémentaires soient soumis par le titulaire de permis à la satisfaction de la CCSN.</w:t>
      </w:r>
    </w:p>
    <w:p w14:paraId="484492B0" w14:textId="595E7455" w:rsidR="00196FF7" w:rsidRPr="0042158C" w:rsidRDefault="00363F82" w:rsidP="00196FF7">
      <w:pPr>
        <w:spacing w:after="240"/>
        <w:ind w:left="720"/>
      </w:pPr>
      <w:r w:rsidRPr="005B2C0E">
        <w:t>Emploi interdit – Si l’accréditation expire pendant que la demande de renouvellement est en cours de traitement par le personnel de la CCSN, le travailleur n’est pas légalement qualifié pour occuper le poste désigné pertinent tant que l’accréditation n’a pas été officiellement renouvelée par la CCSN.</w:t>
      </w:r>
    </w:p>
    <w:p w14:paraId="09BC3DDC" w14:textId="568F4D4A" w:rsidR="00442BF0" w:rsidRPr="0042158C" w:rsidRDefault="00231277" w:rsidP="00231277">
      <w:pPr>
        <w:pStyle w:val="Heading4"/>
        <w:numPr>
          <w:ilvl w:val="0"/>
          <w:numId w:val="0"/>
        </w:numPr>
        <w:ind w:left="1440" w:hanging="720"/>
      </w:pPr>
      <w:bookmarkStart w:id="160" w:name="_Toc106703641"/>
      <w:bookmarkStart w:id="161" w:name="_Toc106705224"/>
      <w:bookmarkStart w:id="162" w:name="_Toc106705566"/>
      <w:r w:rsidRPr="0042158C">
        <w:rPr>
          <w:bCs/>
        </w:rPr>
        <w:t>5.3.2</w:t>
      </w:r>
      <w:r w:rsidRPr="0042158C">
        <w:rPr>
          <w:bCs/>
        </w:rPr>
        <w:tab/>
      </w:r>
      <w:r w:rsidR="00363F82" w:rsidRPr="0042158C">
        <w:t>Déclaration de compétence du travailleur</w:t>
      </w:r>
      <w:bookmarkEnd w:id="160"/>
      <w:bookmarkEnd w:id="161"/>
      <w:bookmarkEnd w:id="162"/>
    </w:p>
    <w:p w14:paraId="5E94119A" w14:textId="2331D721" w:rsidR="004141E0" w:rsidRPr="0042158C" w:rsidRDefault="00363F82" w:rsidP="00DC7101">
      <w:pPr>
        <w:keepNext/>
        <w:spacing w:after="240"/>
        <w:ind w:left="720"/>
      </w:pPr>
      <w:r w:rsidRPr="0042158C">
        <w:t>Conformément aux exigences réglementaires, la demande doit mentionner que le travailleur :</w:t>
      </w:r>
    </w:p>
    <w:p w14:paraId="656E01C1" w14:textId="61C4D0E8" w:rsidR="00442BF0" w:rsidRPr="0042158C" w:rsidRDefault="00231277" w:rsidP="00231277">
      <w:pPr>
        <w:spacing w:after="0"/>
        <w:ind w:left="1080" w:hanging="360"/>
        <w:rPr>
          <w:rFonts w:eastAsia="Times New Roman" w:cs="Times New Roman"/>
        </w:rPr>
      </w:pPr>
      <w:r w:rsidRPr="0042158C">
        <w:rPr>
          <w:rFonts w:eastAsia="Times New Roman" w:cs="Times New Roman"/>
        </w:rPr>
        <w:t>a.</w:t>
      </w:r>
      <w:r w:rsidRPr="0042158C">
        <w:rPr>
          <w:rFonts w:eastAsia="Times New Roman" w:cs="Times New Roman"/>
        </w:rPr>
        <w:tab/>
      </w:r>
      <w:r w:rsidR="00363F82" w:rsidRPr="0042158C">
        <w:t>a exercé, avec compétence et en toute sécurité, les fonctions du poste pour lequel il a été accrédité</w:t>
      </w:r>
      <w:r w:rsidR="005B2C0E">
        <w:t>;</w:t>
      </w:r>
    </w:p>
    <w:p w14:paraId="48464678" w14:textId="444D3A5D" w:rsidR="00442BF0" w:rsidRPr="0042158C" w:rsidRDefault="00231277" w:rsidP="00231277">
      <w:pPr>
        <w:spacing w:after="0"/>
        <w:ind w:left="1080" w:hanging="360"/>
        <w:rPr>
          <w:rFonts w:eastAsia="Times New Roman" w:cs="Times New Roman"/>
        </w:rPr>
      </w:pPr>
      <w:r w:rsidRPr="0042158C">
        <w:rPr>
          <w:rFonts w:eastAsia="Times New Roman" w:cs="Times New Roman"/>
        </w:rPr>
        <w:t>b.</w:t>
      </w:r>
      <w:r w:rsidRPr="0042158C">
        <w:rPr>
          <w:rFonts w:eastAsia="Times New Roman" w:cs="Times New Roman"/>
        </w:rPr>
        <w:tab/>
      </w:r>
      <w:r w:rsidR="00363F82" w:rsidRPr="0042158C">
        <w:t xml:space="preserve">continue de recevoir la formation applicable </w:t>
      </w:r>
      <w:r w:rsidR="00995B14">
        <w:t xml:space="preserve">prévue </w:t>
      </w:r>
      <w:r w:rsidR="00363F82" w:rsidRPr="0042158C">
        <w:t>dans le permis</w:t>
      </w:r>
      <w:r w:rsidR="005B2C0E">
        <w:t>;</w:t>
      </w:r>
    </w:p>
    <w:p w14:paraId="4B0A3F03" w14:textId="2A240E81" w:rsidR="00442BF0" w:rsidRPr="0042158C" w:rsidRDefault="00231277" w:rsidP="00231277">
      <w:pPr>
        <w:spacing w:after="0"/>
        <w:ind w:left="1080" w:hanging="360"/>
        <w:rPr>
          <w:rFonts w:eastAsia="Times New Roman" w:cs="Times New Roman"/>
        </w:rPr>
      </w:pPr>
      <w:r w:rsidRPr="0042158C">
        <w:rPr>
          <w:rFonts w:eastAsia="Times New Roman" w:cs="Times New Roman"/>
        </w:rPr>
        <w:t>c.</w:t>
      </w:r>
      <w:r w:rsidRPr="0042158C">
        <w:rPr>
          <w:rFonts w:eastAsia="Times New Roman" w:cs="Times New Roman"/>
        </w:rPr>
        <w:tab/>
      </w:r>
      <w:r w:rsidR="00363F82" w:rsidRPr="0042158C">
        <w:t xml:space="preserve">a réussi les tests de requalification applicables </w:t>
      </w:r>
      <w:r w:rsidR="00995B14">
        <w:t>prévu</w:t>
      </w:r>
      <w:r w:rsidR="00363F82" w:rsidRPr="0042158C">
        <w:t>s dans le permis pour le renouvellement de l’accréditation</w:t>
      </w:r>
      <w:r w:rsidR="005B2C0E">
        <w:t>;</w:t>
      </w:r>
    </w:p>
    <w:p w14:paraId="632032A0" w14:textId="6144DECB" w:rsidR="00442BF0" w:rsidRPr="0042158C" w:rsidRDefault="00231277" w:rsidP="00231277">
      <w:pPr>
        <w:spacing w:after="240"/>
        <w:ind w:left="1080" w:hanging="360"/>
        <w:rPr>
          <w:rFonts w:eastAsia="Times New Roman" w:cs="Times New Roman"/>
        </w:rPr>
      </w:pPr>
      <w:r w:rsidRPr="0042158C">
        <w:rPr>
          <w:rFonts w:eastAsia="Times New Roman" w:cs="Times New Roman"/>
        </w:rPr>
        <w:t>d.</w:t>
      </w:r>
      <w:r w:rsidRPr="0042158C">
        <w:rPr>
          <w:rFonts w:eastAsia="Times New Roman" w:cs="Times New Roman"/>
        </w:rPr>
        <w:tab/>
      </w:r>
      <w:r w:rsidR="00363F82" w:rsidRPr="0042158C">
        <w:t>est capable, de l’avis du titulaire de permis, d’exercer les fonctions du poste</w:t>
      </w:r>
      <w:r w:rsidR="005B2C0E">
        <w:t>.</w:t>
      </w:r>
    </w:p>
    <w:p w14:paraId="12078DB1" w14:textId="5F44C989" w:rsidR="007F1EEC" w:rsidRPr="0017611B" w:rsidRDefault="006246DA" w:rsidP="00BD678E">
      <w:pPr>
        <w:pStyle w:val="BodyText"/>
      </w:pPr>
      <w:r w:rsidRPr="00BD678E">
        <w:rPr>
          <w:b/>
          <w:bCs/>
        </w:rPr>
        <w:t>Orientation</w:t>
      </w:r>
    </w:p>
    <w:p w14:paraId="2B41AFF1" w14:textId="76CEDE28" w:rsidR="007F1EEC" w:rsidRPr="006246DA" w:rsidRDefault="006246DA" w:rsidP="00D45293">
      <w:pPr>
        <w:pStyle w:val="BodyText"/>
      </w:pPr>
      <w:r w:rsidRPr="0017611B">
        <w:t>Compétence du travailleur - Dans ce contexte, la compétence est l'aptitude du travailleur à accomplir en toute sécurité et avec compétence les tâches du poste désigné pertinent en utilisant les connaissances, les aptitudes et les attributs liés à la sécurité dont il fait preuve.</w:t>
      </w:r>
    </w:p>
    <w:p w14:paraId="0E905E8E" w14:textId="018B8A4A" w:rsidR="004141E0" w:rsidRPr="0042158C" w:rsidRDefault="00231277" w:rsidP="00231277">
      <w:pPr>
        <w:pStyle w:val="Heading4"/>
        <w:numPr>
          <w:ilvl w:val="0"/>
          <w:numId w:val="0"/>
        </w:numPr>
        <w:ind w:left="1440" w:hanging="720"/>
        <w:rPr>
          <w:b w:val="0"/>
        </w:rPr>
      </w:pPr>
      <w:bookmarkStart w:id="163" w:name="_Toc106703642"/>
      <w:bookmarkStart w:id="164" w:name="_Toc106705225"/>
      <w:bookmarkStart w:id="165" w:name="_Toc106705567"/>
      <w:r w:rsidRPr="0042158C">
        <w:rPr>
          <w:bCs/>
        </w:rPr>
        <w:t>5.3.3</w:t>
      </w:r>
      <w:r w:rsidRPr="0042158C">
        <w:rPr>
          <w:bCs/>
        </w:rPr>
        <w:tab/>
      </w:r>
      <w:r w:rsidR="00363F82" w:rsidRPr="0042158C">
        <w:t>Résumé de la requalification des travailleurs</w:t>
      </w:r>
      <w:bookmarkEnd w:id="163"/>
      <w:bookmarkEnd w:id="164"/>
      <w:bookmarkEnd w:id="165"/>
    </w:p>
    <w:p w14:paraId="5CCB43BA" w14:textId="77777777" w:rsidR="007F1EEC" w:rsidRPr="0017611B" w:rsidRDefault="007F1EEC" w:rsidP="007F1EEC">
      <w:pPr>
        <w:keepNext/>
        <w:spacing w:after="240"/>
        <w:ind w:left="720"/>
      </w:pPr>
      <w:r w:rsidRPr="0017611B">
        <w:t xml:space="preserve">La demande doit fournir un résumé chronologique des exigences de requalification satisfaites par le travailleur pendant la période d’accréditation en cours indiquant les volets de la formation continue, les tests de requalification et toutes les autres étapes d’accréditation du personnel franchies avec succès par le travailleur. </w:t>
      </w:r>
    </w:p>
    <w:p w14:paraId="1A85CBC8" w14:textId="77777777" w:rsidR="00D45293" w:rsidRPr="0017611B" w:rsidRDefault="007F1EEC" w:rsidP="00D45293">
      <w:pPr>
        <w:pStyle w:val="BodyText"/>
      </w:pPr>
      <w:r w:rsidRPr="0017611B">
        <w:t>Ce résumé chronologique doit fournir des preuves suffisantes que le travailleur satisfait à toutes les exigences de requalification applicables précisées dans la Partie II. Au minimum, ce résumé doit indiquer ce qui suit, selon le cas, en fonction du poste désigné :</w:t>
      </w:r>
    </w:p>
    <w:p w14:paraId="5E86B4C7" w14:textId="1BF783E4" w:rsidR="0017611B" w:rsidRPr="0017611B" w:rsidRDefault="00231277" w:rsidP="00231277">
      <w:pPr>
        <w:pStyle w:val="BodyText"/>
        <w:spacing w:after="0"/>
        <w:ind w:left="1080" w:hanging="360"/>
        <w:rPr>
          <w:rFonts w:eastAsia="Times New Roman" w:cs="Times New Roman"/>
        </w:rPr>
      </w:pPr>
      <w:r w:rsidRPr="0017611B">
        <w:rPr>
          <w:rFonts w:eastAsia="Times New Roman" w:cs="Times New Roman"/>
        </w:rPr>
        <w:t>a.</w:t>
      </w:r>
      <w:r w:rsidRPr="0017611B">
        <w:rPr>
          <w:rFonts w:eastAsia="Times New Roman" w:cs="Times New Roman"/>
        </w:rPr>
        <w:tab/>
      </w:r>
      <w:r w:rsidR="007F1EEC" w:rsidRPr="0017611B">
        <w:t>la confirmation que le travailleur a suivi une formation continue et a réussi les évaluations officielles conformes aux exigences précisées à la section</w:t>
      </w:r>
      <w:r w:rsidR="007D35D6" w:rsidRPr="0017611B">
        <w:t xml:space="preserve"> </w:t>
      </w:r>
      <w:r w:rsidR="007D35D6" w:rsidRPr="0017611B">
        <w:rPr>
          <w:rFonts w:eastAsia="Times New Roman" w:cs="Times New Roman"/>
        </w:rPr>
        <w:fldChar w:fldCharType="begin"/>
      </w:r>
      <w:r w:rsidR="007D35D6" w:rsidRPr="0017611B">
        <w:instrText xml:space="preserve"> REF _Ref105745636 \r \h </w:instrText>
      </w:r>
      <w:r w:rsidR="0017611B" w:rsidRPr="0017611B">
        <w:rPr>
          <w:rFonts w:eastAsia="Times New Roman" w:cs="Times New Roman"/>
        </w:rPr>
        <w:instrText xml:space="preserve"> \* MERGEFORMAT </w:instrText>
      </w:r>
      <w:r w:rsidR="007D35D6" w:rsidRPr="0017611B">
        <w:rPr>
          <w:rFonts w:eastAsia="Times New Roman" w:cs="Times New Roman"/>
        </w:rPr>
      </w:r>
      <w:r w:rsidR="007D35D6" w:rsidRPr="0017611B">
        <w:rPr>
          <w:rFonts w:eastAsia="Times New Roman" w:cs="Times New Roman"/>
        </w:rPr>
        <w:fldChar w:fldCharType="separate"/>
      </w:r>
      <w:r w:rsidR="007D35D6" w:rsidRPr="0017611B">
        <w:t>13</w:t>
      </w:r>
      <w:r w:rsidR="007D35D6" w:rsidRPr="0017611B">
        <w:rPr>
          <w:rFonts w:eastAsia="Times New Roman" w:cs="Times New Roman"/>
        </w:rPr>
        <w:fldChar w:fldCharType="end"/>
      </w:r>
      <w:r w:rsidR="007F1EEC" w:rsidRPr="0017611B">
        <w:t>, y compris une formation appropriée de recyclage, de révision, sur simulateur et d’intervention en cas d’urgence nucléaire</w:t>
      </w:r>
      <w:r w:rsidR="0017611B">
        <w:t>;</w:t>
      </w:r>
    </w:p>
    <w:p w14:paraId="51108BEF" w14:textId="765452C0" w:rsidR="007F1EEC" w:rsidRPr="0017611B" w:rsidRDefault="00231277" w:rsidP="00231277">
      <w:pPr>
        <w:pStyle w:val="BodyText"/>
        <w:spacing w:after="0"/>
        <w:ind w:left="1080" w:hanging="360"/>
        <w:rPr>
          <w:rFonts w:eastAsia="Times New Roman" w:cs="Times New Roman"/>
        </w:rPr>
      </w:pPr>
      <w:r w:rsidRPr="0017611B">
        <w:rPr>
          <w:rFonts w:eastAsia="Times New Roman" w:cs="Times New Roman"/>
        </w:rPr>
        <w:t>b.</w:t>
      </w:r>
      <w:r w:rsidRPr="0017611B">
        <w:rPr>
          <w:rFonts w:eastAsia="Times New Roman" w:cs="Times New Roman"/>
        </w:rPr>
        <w:tab/>
      </w:r>
      <w:r w:rsidR="007F1EEC" w:rsidRPr="0017611B">
        <w:t>les dates de tous les tests de requalification portant sur les connaissances passés avec succès</w:t>
      </w:r>
      <w:r w:rsidR="0017611B">
        <w:t>;</w:t>
      </w:r>
      <w:r w:rsidR="007F1EEC" w:rsidRPr="0017611B">
        <w:t xml:space="preserve"> </w:t>
      </w:r>
    </w:p>
    <w:p w14:paraId="02D53428" w14:textId="0DEDC968" w:rsidR="007F1EEC" w:rsidRPr="0017611B" w:rsidRDefault="00231277" w:rsidP="00231277">
      <w:pPr>
        <w:spacing w:after="0"/>
        <w:ind w:left="1080" w:hanging="360"/>
        <w:rPr>
          <w:rFonts w:eastAsia="Times New Roman" w:cs="Times New Roman"/>
        </w:rPr>
      </w:pPr>
      <w:r w:rsidRPr="0017611B">
        <w:rPr>
          <w:rFonts w:eastAsia="Times New Roman" w:cs="Times New Roman"/>
        </w:rPr>
        <w:t>c.</w:t>
      </w:r>
      <w:r w:rsidRPr="0017611B">
        <w:rPr>
          <w:rFonts w:eastAsia="Times New Roman" w:cs="Times New Roman"/>
        </w:rPr>
        <w:tab/>
      </w:r>
      <w:r w:rsidR="007F1EEC" w:rsidRPr="0017611B">
        <w:t xml:space="preserve">les dates de tous les tests de requalification </w:t>
      </w:r>
      <w:r w:rsidR="00765622" w:rsidRPr="0017611B">
        <w:t xml:space="preserve">basés sur la performance </w:t>
      </w:r>
      <w:r w:rsidR="007F1EEC" w:rsidRPr="0017611B">
        <w:t>passés avec succès</w:t>
      </w:r>
      <w:r w:rsidR="0017611B">
        <w:t>;</w:t>
      </w:r>
      <w:r w:rsidR="007F1EEC" w:rsidRPr="0017611B">
        <w:t xml:space="preserve"> </w:t>
      </w:r>
    </w:p>
    <w:p w14:paraId="483E9E53" w14:textId="1454A294" w:rsidR="007F1EEC" w:rsidRPr="0017611B" w:rsidRDefault="00231277" w:rsidP="00231277">
      <w:pPr>
        <w:spacing w:after="0"/>
        <w:ind w:left="1080" w:hanging="360"/>
        <w:rPr>
          <w:rFonts w:eastAsia="Times New Roman" w:cs="Times New Roman"/>
        </w:rPr>
      </w:pPr>
      <w:r w:rsidRPr="0017611B">
        <w:rPr>
          <w:rFonts w:eastAsia="Times New Roman" w:cs="Times New Roman"/>
        </w:rPr>
        <w:lastRenderedPageBreak/>
        <w:t>d.</w:t>
      </w:r>
      <w:r w:rsidRPr="0017611B">
        <w:rPr>
          <w:rFonts w:eastAsia="Times New Roman" w:cs="Times New Roman"/>
        </w:rPr>
        <w:tab/>
      </w:r>
      <w:r w:rsidR="007F1EEC" w:rsidRPr="0017611B">
        <w:t>le nombre total de quarts de travail complets et d’heures de travail par quart effectués par le travailleur dans le poste désigné au cours de la période d’accréditation en cours</w:t>
      </w:r>
      <w:r w:rsidR="0017611B">
        <w:t>;</w:t>
      </w:r>
    </w:p>
    <w:p w14:paraId="3705D5EE" w14:textId="5A0BDE1B" w:rsidR="0017611B" w:rsidRPr="0017611B" w:rsidRDefault="00231277" w:rsidP="00231277">
      <w:pPr>
        <w:spacing w:after="0"/>
        <w:ind w:left="1080" w:hanging="360"/>
        <w:rPr>
          <w:rFonts w:eastAsia="Times New Roman" w:cs="Times New Roman"/>
        </w:rPr>
      </w:pPr>
      <w:bookmarkStart w:id="166" w:name="_Hlk95827384"/>
      <w:r w:rsidRPr="0017611B">
        <w:rPr>
          <w:rFonts w:eastAsia="Times New Roman" w:cs="Times New Roman"/>
        </w:rPr>
        <w:t>e.</w:t>
      </w:r>
      <w:r w:rsidRPr="0017611B">
        <w:rPr>
          <w:rFonts w:eastAsia="Times New Roman" w:cs="Times New Roman"/>
        </w:rPr>
        <w:tab/>
      </w:r>
      <w:r w:rsidR="007F1EEC" w:rsidRPr="0017611B">
        <w:t>toute mesure corrective requise par le personnel de la CCSN découlant d’un test de requalification administré par le personnel de la CCSN</w:t>
      </w:r>
      <w:bookmarkEnd w:id="166"/>
      <w:r w:rsidR="0017611B">
        <w:t>.</w:t>
      </w:r>
    </w:p>
    <w:p w14:paraId="254CAE0C" w14:textId="71D2975E" w:rsidR="007F1EEC" w:rsidRPr="0017611B" w:rsidRDefault="007F1EEC" w:rsidP="0017611B">
      <w:pPr>
        <w:spacing w:after="0"/>
        <w:ind w:left="1080"/>
        <w:rPr>
          <w:rFonts w:eastAsia="Times New Roman" w:cs="Times New Roman"/>
        </w:rPr>
      </w:pPr>
      <w:r w:rsidRPr="0017611B">
        <w:t xml:space="preserve">     </w:t>
      </w:r>
    </w:p>
    <w:p w14:paraId="52E366A8" w14:textId="3D7F5C7C" w:rsidR="007F1EEC" w:rsidRPr="0017611B" w:rsidRDefault="00231277" w:rsidP="00231277">
      <w:pPr>
        <w:pStyle w:val="Heading4"/>
        <w:numPr>
          <w:ilvl w:val="0"/>
          <w:numId w:val="0"/>
        </w:numPr>
        <w:ind w:left="1440" w:hanging="720"/>
      </w:pPr>
      <w:bookmarkStart w:id="167" w:name="_Toc106703643"/>
      <w:bookmarkStart w:id="168" w:name="_Toc106705226"/>
      <w:bookmarkStart w:id="169" w:name="_Toc106705568"/>
      <w:bookmarkStart w:id="170" w:name="_Hlk90476518"/>
      <w:r w:rsidRPr="0017611B">
        <w:rPr>
          <w:bCs/>
        </w:rPr>
        <w:t>5.3.4</w:t>
      </w:r>
      <w:r w:rsidRPr="0017611B">
        <w:rPr>
          <w:bCs/>
        </w:rPr>
        <w:tab/>
      </w:r>
      <w:r w:rsidR="007F1EEC" w:rsidRPr="0017611B">
        <w:t>Documents à l’appui</w:t>
      </w:r>
      <w:bookmarkEnd w:id="167"/>
      <w:bookmarkEnd w:id="168"/>
      <w:bookmarkEnd w:id="169"/>
    </w:p>
    <w:bookmarkEnd w:id="170"/>
    <w:p w14:paraId="66A8BD92" w14:textId="44FFBEBB" w:rsidR="004B7650" w:rsidRPr="0042158C" w:rsidRDefault="004B7650" w:rsidP="004B7650">
      <w:pPr>
        <w:spacing w:after="240"/>
        <w:ind w:left="720"/>
        <w:contextualSpacing/>
      </w:pPr>
      <w:r w:rsidRPr="0042158C">
        <w:t>Le titulaire de permis n’est pas tenu de joindre à la demande des documents à l’appui comme preuve de compétence. Cependant, des dossiers complets du personnel doivent être tenus à jour</w:t>
      </w:r>
      <w:r w:rsidR="00B80B27">
        <w:t xml:space="preserve"> </w:t>
      </w:r>
      <w:r w:rsidRPr="0042158C">
        <w:t xml:space="preserve">conformément à la </w:t>
      </w:r>
      <w:r w:rsidR="00673B1A">
        <w:t>sous-section</w:t>
      </w:r>
      <w:r w:rsidRPr="0042158C">
        <w:t xml:space="preserve"> 19.2 et mis à la disposition de la CCSN, sur demande, à des fins de vérification.</w:t>
      </w:r>
    </w:p>
    <w:p w14:paraId="7453A9D9" w14:textId="77777777" w:rsidR="007F1EEC" w:rsidRPr="0042158C" w:rsidRDefault="007F1EEC" w:rsidP="007F1EEC">
      <w:pPr>
        <w:spacing w:after="240"/>
        <w:ind w:left="720"/>
        <w:contextualSpacing/>
        <w:rPr>
          <w:highlight w:val="green"/>
        </w:rPr>
      </w:pPr>
    </w:p>
    <w:p w14:paraId="0F00B136" w14:textId="77777777" w:rsidR="00442BF0" w:rsidRPr="0042158C" w:rsidRDefault="00363F82" w:rsidP="00E9305F">
      <w:pPr>
        <w:keepNext/>
        <w:spacing w:after="240"/>
        <w:ind w:left="720"/>
        <w:rPr>
          <w:b/>
          <w:iCs/>
        </w:rPr>
      </w:pPr>
      <w:r w:rsidRPr="0042158C">
        <w:rPr>
          <w:b/>
        </w:rPr>
        <w:t>Orientation</w:t>
      </w:r>
    </w:p>
    <w:p w14:paraId="0BFF3939" w14:textId="16C6701C" w:rsidR="004141E0" w:rsidRPr="0042158C" w:rsidRDefault="00363F82" w:rsidP="005F2BE1">
      <w:pPr>
        <w:keepNext/>
        <w:spacing w:after="240"/>
        <w:ind w:left="720"/>
      </w:pPr>
      <w:r w:rsidRPr="0042158C">
        <w:t xml:space="preserve">Applicabilité – Les documents à l’appui mentionnés à </w:t>
      </w:r>
      <w:r w:rsidR="00B80B27">
        <w:t>cette</w:t>
      </w:r>
      <w:r w:rsidRPr="0042158C">
        <w:t xml:space="preserve"> </w:t>
      </w:r>
      <w:r w:rsidR="00673B1A">
        <w:t>sous-section</w:t>
      </w:r>
      <w:r w:rsidRPr="0042158C">
        <w:t xml:space="preserve"> concernent </w:t>
      </w:r>
      <w:r w:rsidR="00B80B27">
        <w:t xml:space="preserve">tous </w:t>
      </w:r>
      <w:r w:rsidRPr="0042158C">
        <w:t>les tests de requalification</w:t>
      </w:r>
      <w:r w:rsidR="00B80B27">
        <w:t xml:space="preserve">, quel que soit le type, </w:t>
      </w:r>
      <w:r w:rsidRPr="0042158C">
        <w:t>passés par le candidat pendant la période d’accréditation en cours, dans un rôle principal ou de soutien</w:t>
      </w:r>
      <w:r w:rsidR="00B80B27">
        <w:t xml:space="preserve"> selon le cas</w:t>
      </w:r>
      <w:r w:rsidRPr="0042158C">
        <w:t xml:space="preserve">, </w:t>
      </w:r>
      <w:r w:rsidR="00B80B27">
        <w:t xml:space="preserve">y compris les </w:t>
      </w:r>
      <w:r w:rsidRPr="0042158C">
        <w:t>réussite</w:t>
      </w:r>
      <w:r w:rsidR="00B80B27">
        <w:t>s</w:t>
      </w:r>
      <w:r w:rsidRPr="0042158C">
        <w:t xml:space="preserve"> </w:t>
      </w:r>
      <w:r w:rsidR="00B80B27">
        <w:t xml:space="preserve">et les </w:t>
      </w:r>
      <w:r w:rsidRPr="0042158C">
        <w:t>échec</w:t>
      </w:r>
      <w:r w:rsidR="00B80B27">
        <w:t>s</w:t>
      </w:r>
      <w:r w:rsidRPr="0042158C">
        <w:t xml:space="preserve">. </w:t>
      </w:r>
    </w:p>
    <w:p w14:paraId="64733A4C" w14:textId="054B86CF" w:rsidR="00442BF0" w:rsidRPr="0042158C" w:rsidRDefault="00231277" w:rsidP="00231277">
      <w:pPr>
        <w:pStyle w:val="Heading4"/>
        <w:numPr>
          <w:ilvl w:val="0"/>
          <w:numId w:val="0"/>
        </w:numPr>
        <w:ind w:left="1440" w:hanging="720"/>
      </w:pPr>
      <w:bookmarkStart w:id="171" w:name="_Toc106703644"/>
      <w:bookmarkStart w:id="172" w:name="_Toc106705227"/>
      <w:bookmarkStart w:id="173" w:name="_Toc106705569"/>
      <w:r w:rsidRPr="0042158C">
        <w:rPr>
          <w:bCs/>
        </w:rPr>
        <w:t>5.3.5</w:t>
      </w:r>
      <w:r w:rsidRPr="0042158C">
        <w:rPr>
          <w:bCs/>
        </w:rPr>
        <w:tab/>
      </w:r>
      <w:r w:rsidR="00363F82" w:rsidRPr="0042158C">
        <w:t>Date d’entrée en vigueur du renouvellement</w:t>
      </w:r>
      <w:bookmarkEnd w:id="171"/>
      <w:bookmarkEnd w:id="172"/>
      <w:bookmarkEnd w:id="173"/>
    </w:p>
    <w:p w14:paraId="788F22B5" w14:textId="65D058BF" w:rsidR="004141E0" w:rsidRPr="0042158C" w:rsidRDefault="00363F82" w:rsidP="00442BF0">
      <w:pPr>
        <w:spacing w:after="240"/>
        <w:ind w:left="720"/>
      </w:pPr>
      <w:r w:rsidRPr="0042158C">
        <w:t>À moins que le demandeur ne demande une date de délivrance précise, la date d’entrée en vigueur du renouvellement de l’accréditation coïncidera avec la date d’expiration de l’accréditation existante.</w:t>
      </w:r>
    </w:p>
    <w:p w14:paraId="463892ED" w14:textId="5942F3C8" w:rsidR="00342246" w:rsidRPr="0042158C" w:rsidRDefault="00363F82" w:rsidP="00442BF0">
      <w:pPr>
        <w:spacing w:after="240"/>
        <w:ind w:left="720"/>
        <w:rPr>
          <w:b/>
          <w:bCs/>
        </w:rPr>
      </w:pPr>
      <w:r w:rsidRPr="0042158C">
        <w:rPr>
          <w:b/>
        </w:rPr>
        <w:t>Orientation</w:t>
      </w:r>
    </w:p>
    <w:p w14:paraId="03696EAF" w14:textId="7F4B0208" w:rsidR="00342246" w:rsidRPr="0042158C" w:rsidRDefault="00363F82" w:rsidP="00442BF0">
      <w:pPr>
        <w:spacing w:after="240"/>
        <w:ind w:left="720"/>
      </w:pPr>
      <w:r w:rsidRPr="0042158C">
        <w:t>Expiration du certificat – Lorsque le certificat expire avant que la demande puisse être traitée par le personnel de la CCSN et qu’un certificat renouvelé soit émis par la CCSN, la date d’entrée en vigueur du renouvellement de l’accréditation coïncidera avec la date d’expiration de l’accréditation existante.</w:t>
      </w:r>
    </w:p>
    <w:p w14:paraId="7EC7E837" w14:textId="2DF75A2F" w:rsidR="00442BF0" w:rsidRPr="0042158C" w:rsidRDefault="00231277" w:rsidP="00231277">
      <w:pPr>
        <w:pStyle w:val="Heading4"/>
        <w:numPr>
          <w:ilvl w:val="0"/>
          <w:numId w:val="0"/>
        </w:numPr>
        <w:ind w:left="1440" w:hanging="720"/>
      </w:pPr>
      <w:bookmarkStart w:id="174" w:name="_Toc106703645"/>
      <w:bookmarkStart w:id="175" w:name="_Toc106705228"/>
      <w:bookmarkStart w:id="176" w:name="_Toc106705570"/>
      <w:r w:rsidRPr="0042158C">
        <w:rPr>
          <w:bCs/>
        </w:rPr>
        <w:t>5.3.6</w:t>
      </w:r>
      <w:r w:rsidRPr="0042158C">
        <w:rPr>
          <w:bCs/>
        </w:rPr>
        <w:tab/>
      </w:r>
      <w:r w:rsidR="00363F82" w:rsidRPr="0042158C">
        <w:t>Renouvellement anticipé de l’accréditation</w:t>
      </w:r>
      <w:bookmarkEnd w:id="174"/>
      <w:bookmarkEnd w:id="175"/>
      <w:bookmarkEnd w:id="176"/>
    </w:p>
    <w:p w14:paraId="56249278" w14:textId="4076603E" w:rsidR="00442BF0" w:rsidRPr="0042158C" w:rsidRDefault="00363F82" w:rsidP="00442BF0">
      <w:pPr>
        <w:spacing w:after="240"/>
        <w:ind w:left="720"/>
      </w:pPr>
      <w:r w:rsidRPr="0042158C">
        <w:t>Le titulaire de permis peut demander que le renouvellement de l’accréditation entre en vigueur avant la date d’expiration indiquée sur le certificat, mais au plus tard 60 jours civils à compter de la date de la demande de renouvellement de l’accréditation.</w:t>
      </w:r>
    </w:p>
    <w:p w14:paraId="5413F59C" w14:textId="77777777" w:rsidR="00442BF0" w:rsidRPr="0042158C" w:rsidRDefault="00363F82" w:rsidP="00442BF0">
      <w:pPr>
        <w:keepNext/>
        <w:spacing w:after="240"/>
        <w:ind w:left="720"/>
        <w:rPr>
          <w:b/>
          <w:iCs/>
        </w:rPr>
      </w:pPr>
      <w:r w:rsidRPr="0042158C">
        <w:rPr>
          <w:b/>
        </w:rPr>
        <w:t>Orientation</w:t>
      </w:r>
    </w:p>
    <w:p w14:paraId="1CC250B8" w14:textId="35DECC61" w:rsidR="00442BF0" w:rsidRPr="0042158C" w:rsidRDefault="00363F82" w:rsidP="00D2679D">
      <w:pPr>
        <w:keepNext/>
        <w:spacing w:after="240"/>
        <w:ind w:left="720"/>
      </w:pPr>
      <w:r w:rsidRPr="0042158C">
        <w:t xml:space="preserve">Restriction – Afin d’offrir aux titulaires de permis une certaine flexibilité en matière de calendrier, la CCSN autorise le renouvellement de l’accréditation des travailleurs d’une installation dotée de réacteurs à tout moment avant la fin de la période de validité du certificat. Cette tolérance est accordée parce que le raccourcissement de la période d’accréditation augmente la fréquence des tests de requalification. Cependant, la CCSN ne reportera pas la date d’entrée en vigueur du renouvellement de l’accréditation de plus de 60 jours civils après la date de la demande de renouvellement de l’accréditation. Cette restriction est imposée pour veiller à ce que </w:t>
      </w:r>
      <w:r w:rsidRPr="0042158C">
        <w:lastRenderedPageBreak/>
        <w:t>la preuve de compétence du travailleur fournie au moment de la demande soit relativement récente, et soit donc valide.</w:t>
      </w:r>
    </w:p>
    <w:p w14:paraId="55F9CE59" w14:textId="51330944" w:rsidR="004141E0" w:rsidRPr="0042158C" w:rsidRDefault="00231277" w:rsidP="00231277">
      <w:pPr>
        <w:pStyle w:val="Heading3"/>
        <w:numPr>
          <w:ilvl w:val="0"/>
          <w:numId w:val="0"/>
        </w:numPr>
        <w:ind w:left="1142" w:hanging="432"/>
        <w:rPr>
          <w:bCs/>
        </w:rPr>
      </w:pPr>
      <w:bookmarkStart w:id="177" w:name="_Ref86838947"/>
      <w:bookmarkStart w:id="178" w:name="_Toc106703646"/>
      <w:bookmarkStart w:id="179" w:name="_Toc106705229"/>
      <w:bookmarkStart w:id="180" w:name="_Toc106705445"/>
      <w:bookmarkStart w:id="181" w:name="_Toc106705571"/>
      <w:r w:rsidRPr="0042158C">
        <w:rPr>
          <w:bCs/>
        </w:rPr>
        <w:t>5.4</w:t>
      </w:r>
      <w:r w:rsidRPr="0042158C">
        <w:rPr>
          <w:bCs/>
        </w:rPr>
        <w:tab/>
      </w:r>
      <w:r w:rsidR="00363F82" w:rsidRPr="0042158C">
        <w:t>Demande de nouvelle accréditation dans les cinq ans suivant l’expiration d’un certificat</w:t>
      </w:r>
      <w:bookmarkEnd w:id="155"/>
      <w:bookmarkEnd w:id="177"/>
      <w:bookmarkEnd w:id="178"/>
      <w:bookmarkEnd w:id="179"/>
      <w:bookmarkEnd w:id="180"/>
      <w:bookmarkEnd w:id="181"/>
    </w:p>
    <w:p w14:paraId="2DD90CCA" w14:textId="7553CF73" w:rsidR="00773DBD" w:rsidRPr="0042158C" w:rsidRDefault="00363F82" w:rsidP="00773DBD">
      <w:pPr>
        <w:pStyle w:val="BodyText"/>
      </w:pPr>
      <w:r w:rsidRPr="0042158C">
        <w:t xml:space="preserve">Outre les dispositions </w:t>
      </w:r>
      <w:r w:rsidRPr="006246DA">
        <w:t>générales précisées à</w:t>
      </w:r>
      <w:r w:rsidRPr="0042158C">
        <w:t xml:space="preserve"> la </w:t>
      </w:r>
      <w:r w:rsidR="00673B1A">
        <w:t>sous-section</w:t>
      </w:r>
      <w:r w:rsidRPr="0042158C">
        <w:t xml:space="preserve"> 5.2, une demande d’accréditation présentée au plus tard cinq (5) ans après l’expiration d’un certificat délivré relativement au même poste désigné doit satisfaire aux exigences de la présente </w:t>
      </w:r>
      <w:r w:rsidR="00673B1A">
        <w:t>sous-section</w:t>
      </w:r>
      <w:r w:rsidRPr="0042158C">
        <w:t>.</w:t>
      </w:r>
    </w:p>
    <w:p w14:paraId="75C784F9" w14:textId="77777777" w:rsidR="004141E0" w:rsidRPr="0042158C" w:rsidRDefault="00363F82" w:rsidP="00773DBD">
      <w:pPr>
        <w:pStyle w:val="Caption"/>
        <w:rPr>
          <w:b w:val="0"/>
          <w:color w:val="auto"/>
        </w:rPr>
      </w:pPr>
      <w:r w:rsidRPr="0042158C">
        <w:rPr>
          <w:color w:val="auto"/>
        </w:rPr>
        <w:t>Orientation</w:t>
      </w:r>
    </w:p>
    <w:p w14:paraId="36B85585" w14:textId="41598A93" w:rsidR="004141E0" w:rsidRPr="0042158C" w:rsidRDefault="00363F82" w:rsidP="009B3ACF">
      <w:pPr>
        <w:pStyle w:val="BodyText"/>
        <w:keepNext/>
      </w:pPr>
      <w:r w:rsidRPr="0042158C">
        <w:t xml:space="preserve">Applicabilité – Cette </w:t>
      </w:r>
      <w:r w:rsidR="00673B1A">
        <w:t>sous-section</w:t>
      </w:r>
      <w:r w:rsidRPr="0042158C">
        <w:t xml:space="preserve"> s’applique à l’accréditation d’un travailleur qui occupera le même poste désigné que celui indiqué sur un certificat expiré, lorsque le demandeur n’a pas soumis une demande de renouvellement de l’accréditation avant la date limite de renouvellement précisée à la </w:t>
      </w:r>
      <w:r w:rsidR="00673B1A">
        <w:t>sous-section</w:t>
      </w:r>
      <w:r w:rsidRPr="0042158C">
        <w:t xml:space="preserve"> 5.3.1.</w:t>
      </w:r>
    </w:p>
    <w:p w14:paraId="5FF737F4" w14:textId="73014D37" w:rsidR="00773DBD" w:rsidRPr="0042158C" w:rsidRDefault="00231277" w:rsidP="00231277">
      <w:pPr>
        <w:pStyle w:val="Heading4"/>
        <w:numPr>
          <w:ilvl w:val="0"/>
          <w:numId w:val="0"/>
        </w:numPr>
        <w:ind w:left="1440" w:hanging="720"/>
      </w:pPr>
      <w:bookmarkStart w:id="182" w:name="_Toc106703647"/>
      <w:bookmarkStart w:id="183" w:name="_Toc106705230"/>
      <w:bookmarkStart w:id="184" w:name="_Toc106705572"/>
      <w:r w:rsidRPr="0042158C">
        <w:rPr>
          <w:bCs/>
        </w:rPr>
        <w:t>5.4.1</w:t>
      </w:r>
      <w:r w:rsidRPr="0042158C">
        <w:rPr>
          <w:bCs/>
        </w:rPr>
        <w:tab/>
      </w:r>
      <w:r w:rsidR="00363F82" w:rsidRPr="0042158C">
        <w:t>Calendrier d’une demande</w:t>
      </w:r>
      <w:bookmarkEnd w:id="182"/>
      <w:bookmarkEnd w:id="183"/>
      <w:bookmarkEnd w:id="184"/>
    </w:p>
    <w:p w14:paraId="6B25963F" w14:textId="322629C3" w:rsidR="004141E0" w:rsidRPr="0042158C" w:rsidRDefault="004B7650" w:rsidP="00773DBD">
      <w:pPr>
        <w:pStyle w:val="BodyText"/>
      </w:pPr>
      <w:r w:rsidRPr="0031764A">
        <w:t xml:space="preserve">Le titulaire de permis peut demander l’accréditation d’un travailleur conformément à la </w:t>
      </w:r>
      <w:r w:rsidR="00673B1A" w:rsidRPr="0031764A">
        <w:t>sous-section</w:t>
      </w:r>
      <w:r w:rsidRPr="0031764A">
        <w:t> </w:t>
      </w:r>
      <w:r w:rsidR="007D35D6" w:rsidRPr="0031764A">
        <w:fldChar w:fldCharType="begin"/>
      </w:r>
      <w:r w:rsidR="007D35D6" w:rsidRPr="0031764A">
        <w:instrText xml:space="preserve"> REF _Ref86838947 \r \h </w:instrText>
      </w:r>
      <w:r w:rsidR="0031764A">
        <w:instrText xml:space="preserve"> \* MERGEFORMAT </w:instrText>
      </w:r>
      <w:r w:rsidR="007D35D6" w:rsidRPr="0031764A">
        <w:fldChar w:fldCharType="separate"/>
      </w:r>
      <w:r w:rsidR="007D35D6" w:rsidRPr="0031764A">
        <w:t>5.4</w:t>
      </w:r>
      <w:r w:rsidR="007D35D6" w:rsidRPr="0031764A">
        <w:fldChar w:fldCharType="end"/>
      </w:r>
      <w:r w:rsidR="007D35D6" w:rsidRPr="0031764A">
        <w:t xml:space="preserve"> </w:t>
      </w:r>
      <w:r w:rsidRPr="0031764A">
        <w:t>au plus tard cinq (5) ans après la date d’expiration indiquée sur le certificat.</w:t>
      </w:r>
    </w:p>
    <w:p w14:paraId="0FD9A724" w14:textId="564773C1" w:rsidR="004141E0" w:rsidRPr="0042158C" w:rsidRDefault="00363F82" w:rsidP="00773DBD">
      <w:pPr>
        <w:pStyle w:val="BodyText"/>
      </w:pPr>
      <w:r w:rsidRPr="0042158C">
        <w:t xml:space="preserve">Un travailleur dont le certificat a expiré plus de cinq (5) ans avant la date de la demande doit satisfaire aux exigences supplémentaires précisées à la </w:t>
      </w:r>
      <w:r w:rsidR="00673B1A">
        <w:t>sous-section</w:t>
      </w:r>
      <w:r w:rsidRPr="0042158C">
        <w:t> 5.5.</w:t>
      </w:r>
    </w:p>
    <w:p w14:paraId="130CE7E2" w14:textId="65043AB0" w:rsidR="004141E0" w:rsidRPr="0042158C" w:rsidRDefault="00231277" w:rsidP="00231277">
      <w:pPr>
        <w:pStyle w:val="Heading4"/>
        <w:numPr>
          <w:ilvl w:val="0"/>
          <w:numId w:val="0"/>
        </w:numPr>
        <w:ind w:left="1440" w:hanging="720"/>
        <w:rPr>
          <w:bCs/>
        </w:rPr>
      </w:pPr>
      <w:bookmarkStart w:id="185" w:name="_Toc106703648"/>
      <w:bookmarkStart w:id="186" w:name="_Toc106705231"/>
      <w:bookmarkStart w:id="187" w:name="_Toc106705573"/>
      <w:r w:rsidRPr="0042158C">
        <w:rPr>
          <w:bCs/>
        </w:rPr>
        <w:t>5.4.2</w:t>
      </w:r>
      <w:r w:rsidRPr="0042158C">
        <w:rPr>
          <w:bCs/>
        </w:rPr>
        <w:tab/>
      </w:r>
      <w:r w:rsidR="00363F82" w:rsidRPr="0042158C">
        <w:t>Déclaration de compétence du travailleur</w:t>
      </w:r>
      <w:bookmarkEnd w:id="185"/>
      <w:bookmarkEnd w:id="186"/>
      <w:bookmarkEnd w:id="187"/>
    </w:p>
    <w:p w14:paraId="3D05DFFC" w14:textId="39B26809" w:rsidR="004141E0" w:rsidRPr="0042158C" w:rsidRDefault="00363F82" w:rsidP="00DC7101">
      <w:pPr>
        <w:pStyle w:val="BodyText"/>
        <w:keepNext/>
      </w:pPr>
      <w:r w:rsidRPr="0042158C">
        <w:t>Conformément aux exigences réglementaires, la demande doit mentionner que le travailleur :</w:t>
      </w:r>
    </w:p>
    <w:p w14:paraId="6822F71E" w14:textId="35C86CD7" w:rsidR="00773DBD"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 xml:space="preserve">satisfait aux exigences de qualification </w:t>
      </w:r>
      <w:r w:rsidR="00F01084">
        <w:rPr>
          <w:rFonts w:ascii="Times New Roman" w:hAnsi="Times New Roman"/>
          <w:color w:val="auto"/>
          <w:sz w:val="22"/>
        </w:rPr>
        <w:t>prévues</w:t>
      </w:r>
      <w:r w:rsidR="00363F82" w:rsidRPr="0042158C">
        <w:rPr>
          <w:rFonts w:ascii="Times New Roman" w:hAnsi="Times New Roman"/>
          <w:color w:val="auto"/>
          <w:sz w:val="22"/>
        </w:rPr>
        <w:t xml:space="preserve"> dans le permis</w:t>
      </w:r>
      <w:r w:rsidR="00F01084">
        <w:rPr>
          <w:rFonts w:ascii="Times New Roman" w:hAnsi="Times New Roman"/>
          <w:color w:val="auto"/>
          <w:sz w:val="22"/>
        </w:rPr>
        <w:t>;</w:t>
      </w:r>
    </w:p>
    <w:p w14:paraId="206F1B62" w14:textId="622B64D7" w:rsidR="00773DBD"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 xml:space="preserve">a réussi le programme de formation et l’examen applicables </w:t>
      </w:r>
      <w:r w:rsidR="00F01084">
        <w:rPr>
          <w:rFonts w:ascii="Times New Roman" w:hAnsi="Times New Roman"/>
          <w:color w:val="auto"/>
          <w:sz w:val="22"/>
        </w:rPr>
        <w:t xml:space="preserve">prévus </w:t>
      </w:r>
      <w:r w:rsidR="00363F82" w:rsidRPr="0042158C">
        <w:rPr>
          <w:rFonts w:ascii="Times New Roman" w:hAnsi="Times New Roman"/>
          <w:color w:val="auto"/>
          <w:sz w:val="22"/>
        </w:rPr>
        <w:t>dans le permis</w:t>
      </w:r>
      <w:r w:rsidR="00F01084">
        <w:rPr>
          <w:rFonts w:ascii="Times New Roman" w:hAnsi="Times New Roman"/>
          <w:color w:val="auto"/>
          <w:sz w:val="22"/>
        </w:rPr>
        <w:t>;</w:t>
      </w:r>
    </w:p>
    <w:p w14:paraId="617A3E24" w14:textId="6ED450C4" w:rsidR="00773DBD"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c.</w:t>
      </w:r>
      <w:r w:rsidRPr="0042158C">
        <w:rPr>
          <w:rFonts w:ascii="Times New Roman" w:hAnsi="Times New Roman"/>
          <w:color w:val="auto"/>
          <w:sz w:val="22"/>
          <w:szCs w:val="22"/>
        </w:rPr>
        <w:tab/>
      </w:r>
      <w:r w:rsidR="00363F82" w:rsidRPr="0042158C">
        <w:rPr>
          <w:rFonts w:ascii="Times New Roman" w:hAnsi="Times New Roman"/>
          <w:color w:val="auto"/>
          <w:sz w:val="22"/>
        </w:rPr>
        <w:t>est capable, de l’avis du titulaire de permis, d’exercer les fonctions du poste</w:t>
      </w:r>
      <w:r w:rsidR="00F01084">
        <w:rPr>
          <w:rFonts w:ascii="Times New Roman" w:hAnsi="Times New Roman"/>
          <w:color w:val="auto"/>
          <w:sz w:val="22"/>
        </w:rPr>
        <w:t>.</w:t>
      </w:r>
    </w:p>
    <w:p w14:paraId="29AEC61E" w14:textId="77777777" w:rsidR="00773DBD" w:rsidRPr="0042158C" w:rsidRDefault="00363F82" w:rsidP="00773DBD">
      <w:pPr>
        <w:pStyle w:val="Caption"/>
        <w:rPr>
          <w:color w:val="auto"/>
        </w:rPr>
      </w:pPr>
      <w:r w:rsidRPr="0042158C">
        <w:rPr>
          <w:color w:val="auto"/>
        </w:rPr>
        <w:t>Orientation</w:t>
      </w:r>
    </w:p>
    <w:p w14:paraId="1F764E5D" w14:textId="5DD8D288" w:rsidR="004141E0" w:rsidRPr="0042158C" w:rsidRDefault="00363F82" w:rsidP="003224B4">
      <w:pPr>
        <w:ind w:left="706"/>
      </w:pPr>
      <w:bookmarkStart w:id="188" w:name="_Hlk93651479"/>
      <w:r w:rsidRPr="0042158C">
        <w:t>Remarque importante – Pour satisfaire à la condition établie au paragraphe 9(2) du Règlement de catégorie I, la déclaration de compétence du travailleur qui convient pour une nouvelle accréditation est la même que celle requise pour une accréditation</w:t>
      </w:r>
      <w:r w:rsidR="00F01084">
        <w:t xml:space="preserve"> initiale</w:t>
      </w:r>
      <w:r w:rsidRPr="0042158C">
        <w:t>.</w:t>
      </w:r>
      <w:bookmarkEnd w:id="188"/>
    </w:p>
    <w:p w14:paraId="7E2A46A2" w14:textId="1CA3E900" w:rsidR="00773DBD" w:rsidRPr="0042158C" w:rsidRDefault="00231277" w:rsidP="00231277">
      <w:pPr>
        <w:pStyle w:val="Heading4"/>
        <w:numPr>
          <w:ilvl w:val="0"/>
          <w:numId w:val="0"/>
        </w:numPr>
        <w:ind w:left="1440" w:hanging="720"/>
      </w:pPr>
      <w:bookmarkStart w:id="189" w:name="_Toc106703649"/>
      <w:bookmarkStart w:id="190" w:name="_Toc106705232"/>
      <w:bookmarkStart w:id="191" w:name="_Toc106705574"/>
      <w:r w:rsidRPr="0042158C">
        <w:rPr>
          <w:bCs/>
        </w:rPr>
        <w:t>5.4.3</w:t>
      </w:r>
      <w:r w:rsidRPr="0042158C">
        <w:rPr>
          <w:bCs/>
        </w:rPr>
        <w:tab/>
      </w:r>
      <w:r w:rsidR="00363F82" w:rsidRPr="0042158C">
        <w:t>Résumé de la requalification des travailleurs</w:t>
      </w:r>
      <w:bookmarkEnd w:id="189"/>
      <w:bookmarkEnd w:id="190"/>
      <w:bookmarkEnd w:id="191"/>
    </w:p>
    <w:p w14:paraId="36E4AF6F" w14:textId="5EA26632" w:rsidR="00773DBD" w:rsidRPr="0042158C" w:rsidRDefault="00363F82" w:rsidP="00DC7101">
      <w:pPr>
        <w:pStyle w:val="BodyText"/>
        <w:keepNext/>
      </w:pPr>
      <w:r w:rsidRPr="0042158C">
        <w:t>La demande doit fournir un résumé chronologique d’un processus approprié de réintégration, incluant la date d’achèvement de chaque étape, notamment :</w:t>
      </w:r>
    </w:p>
    <w:p w14:paraId="7E2B1574" w14:textId="4574606C" w:rsidR="00773DBD"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la formation adaptée, y compris toute formation de révision et de recyclage portant sur les connaissances et sur les habiletés, suivie par le travailleur</w:t>
      </w:r>
      <w:r w:rsidR="00F01084">
        <w:rPr>
          <w:rFonts w:ascii="Times New Roman" w:hAnsi="Times New Roman"/>
          <w:color w:val="auto"/>
          <w:sz w:val="22"/>
        </w:rPr>
        <w:t>;</w:t>
      </w:r>
    </w:p>
    <w:p w14:paraId="55E30511" w14:textId="61E9126A" w:rsidR="00773DBD"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le test de requalification portant sur les connaissances réussi par le travailleur</w:t>
      </w:r>
      <w:r w:rsidR="000D6D1A">
        <w:rPr>
          <w:rFonts w:ascii="Times New Roman" w:hAnsi="Times New Roman"/>
          <w:color w:val="auto"/>
          <w:sz w:val="22"/>
        </w:rPr>
        <w:t>,</w:t>
      </w:r>
      <w:r w:rsidR="00363F82" w:rsidRPr="0042158C">
        <w:rPr>
          <w:rFonts w:ascii="Times New Roman" w:hAnsi="Times New Roman"/>
          <w:color w:val="auto"/>
          <w:sz w:val="22"/>
        </w:rPr>
        <w:t xml:space="preserve"> et la note obtenue en pourcentage</w:t>
      </w:r>
      <w:r w:rsidR="00F01084">
        <w:rPr>
          <w:rFonts w:ascii="Times New Roman" w:hAnsi="Times New Roman"/>
          <w:color w:val="auto"/>
          <w:sz w:val="22"/>
        </w:rPr>
        <w:t>;</w:t>
      </w:r>
    </w:p>
    <w:p w14:paraId="1C7D7D34" w14:textId="7281355C" w:rsidR="004141E0"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c.</w:t>
      </w:r>
      <w:r w:rsidRPr="0042158C">
        <w:rPr>
          <w:rFonts w:ascii="Times New Roman" w:hAnsi="Times New Roman"/>
          <w:color w:val="auto"/>
          <w:sz w:val="22"/>
          <w:szCs w:val="22"/>
        </w:rPr>
        <w:tab/>
      </w:r>
      <w:r w:rsidR="00363F82" w:rsidRPr="0042158C">
        <w:rPr>
          <w:rFonts w:ascii="Times New Roman" w:hAnsi="Times New Roman"/>
          <w:color w:val="auto"/>
          <w:sz w:val="22"/>
        </w:rPr>
        <w:t xml:space="preserve">le test ou la série de tests de requalification </w:t>
      </w:r>
      <w:r w:rsidR="00765622">
        <w:rPr>
          <w:rFonts w:ascii="Times New Roman" w:hAnsi="Times New Roman"/>
          <w:color w:val="auto"/>
          <w:sz w:val="22"/>
        </w:rPr>
        <w:t>basé sur la performance</w:t>
      </w:r>
      <w:r w:rsidR="00363F82" w:rsidRPr="0042158C">
        <w:rPr>
          <w:rFonts w:ascii="Times New Roman" w:hAnsi="Times New Roman"/>
          <w:color w:val="auto"/>
          <w:sz w:val="22"/>
        </w:rPr>
        <w:t xml:space="preserve"> réussie par le travailleur</w:t>
      </w:r>
      <w:r w:rsidR="00F01084">
        <w:rPr>
          <w:rFonts w:ascii="Times New Roman" w:hAnsi="Times New Roman"/>
          <w:color w:val="auto"/>
          <w:sz w:val="22"/>
        </w:rPr>
        <w:t>;</w:t>
      </w:r>
    </w:p>
    <w:p w14:paraId="7D8B6831" w14:textId="4A09BC14" w:rsidR="00773DBD"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d.</w:t>
      </w:r>
      <w:r w:rsidRPr="0042158C">
        <w:rPr>
          <w:rFonts w:ascii="Times New Roman" w:hAnsi="Times New Roman"/>
          <w:color w:val="auto"/>
          <w:sz w:val="22"/>
          <w:szCs w:val="22"/>
        </w:rPr>
        <w:tab/>
      </w:r>
      <w:r w:rsidR="00363F82" w:rsidRPr="0042158C">
        <w:rPr>
          <w:rFonts w:ascii="Times New Roman" w:hAnsi="Times New Roman"/>
          <w:color w:val="auto"/>
          <w:sz w:val="22"/>
        </w:rPr>
        <w:t>les heures de travail sous supervision (TSS) effectuées par le travailleur</w:t>
      </w:r>
      <w:r w:rsidR="00F01084">
        <w:rPr>
          <w:rFonts w:ascii="Times New Roman" w:hAnsi="Times New Roman"/>
          <w:color w:val="auto"/>
          <w:sz w:val="22"/>
        </w:rPr>
        <w:t>;</w:t>
      </w:r>
    </w:p>
    <w:p w14:paraId="682914C3" w14:textId="2D58FDB4" w:rsidR="00773DBD"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e.</w:t>
      </w:r>
      <w:r w:rsidRPr="0042158C">
        <w:rPr>
          <w:rFonts w:ascii="Times New Roman" w:hAnsi="Times New Roman"/>
          <w:color w:val="auto"/>
          <w:sz w:val="22"/>
          <w:szCs w:val="22"/>
        </w:rPr>
        <w:tab/>
      </w:r>
      <w:r w:rsidR="00363F82" w:rsidRPr="0042158C">
        <w:rPr>
          <w:rFonts w:ascii="Times New Roman" w:hAnsi="Times New Roman"/>
          <w:color w:val="auto"/>
          <w:sz w:val="22"/>
        </w:rPr>
        <w:t>l’entrevue de la direction</w:t>
      </w:r>
      <w:r w:rsidR="00F01084">
        <w:rPr>
          <w:rFonts w:ascii="Times New Roman" w:hAnsi="Times New Roman"/>
          <w:color w:val="auto"/>
          <w:sz w:val="22"/>
        </w:rPr>
        <w:t>.</w:t>
      </w:r>
    </w:p>
    <w:p w14:paraId="0B0E770D" w14:textId="3503B18E" w:rsidR="00773DBD" w:rsidRPr="0042158C" w:rsidRDefault="00363F82" w:rsidP="00773DBD">
      <w:pPr>
        <w:pStyle w:val="BodyText"/>
      </w:pPr>
      <w:r w:rsidRPr="0042158C">
        <w:lastRenderedPageBreak/>
        <w:t>Les exigences applicables en matière de requalification des travailleurs sont précisées à la Partie II du présent REGDOC.</w:t>
      </w:r>
    </w:p>
    <w:p w14:paraId="6660C4DE" w14:textId="6E443B50" w:rsidR="00956C90" w:rsidRPr="000D6D1A" w:rsidRDefault="00231277" w:rsidP="00231277">
      <w:pPr>
        <w:pStyle w:val="Heading4"/>
        <w:numPr>
          <w:ilvl w:val="0"/>
          <w:numId w:val="0"/>
        </w:numPr>
        <w:ind w:left="1440" w:hanging="720"/>
      </w:pPr>
      <w:bookmarkStart w:id="192" w:name="_Toc103692169"/>
      <w:bookmarkStart w:id="193" w:name="_Toc106703650"/>
      <w:bookmarkStart w:id="194" w:name="_Toc106705233"/>
      <w:bookmarkStart w:id="195" w:name="_Toc106705575"/>
      <w:bookmarkStart w:id="196" w:name="_Hlk90387529"/>
      <w:r w:rsidRPr="000D6D1A">
        <w:rPr>
          <w:bCs/>
        </w:rPr>
        <w:t>5.4.4</w:t>
      </w:r>
      <w:r w:rsidRPr="000D6D1A">
        <w:rPr>
          <w:bCs/>
        </w:rPr>
        <w:tab/>
      </w:r>
      <w:r w:rsidR="00956C90" w:rsidRPr="000D6D1A">
        <w:t>Documents à l’appui</w:t>
      </w:r>
      <w:bookmarkEnd w:id="192"/>
      <w:bookmarkEnd w:id="193"/>
      <w:bookmarkEnd w:id="194"/>
      <w:bookmarkEnd w:id="195"/>
    </w:p>
    <w:p w14:paraId="42B9C242" w14:textId="0999E99A" w:rsidR="00773DBD" w:rsidRPr="0042158C" w:rsidRDefault="00363F82" w:rsidP="00DC7101">
      <w:pPr>
        <w:pStyle w:val="BodyText"/>
        <w:keepNext/>
      </w:pPr>
      <w:r w:rsidRPr="0042158C">
        <w:t>Les documents à l’appui suivants doivent être joints à la demande :</w:t>
      </w:r>
    </w:p>
    <w:bookmarkEnd w:id="196"/>
    <w:p w14:paraId="6B5E3497" w14:textId="17247FB7" w:rsidR="00773DBD"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l’analyse des besoins de formation (ABF) adaptée ou un résumé de ladite ABF</w:t>
      </w:r>
      <w:r w:rsidR="000D6D1A">
        <w:rPr>
          <w:rFonts w:ascii="Times New Roman" w:hAnsi="Times New Roman"/>
          <w:color w:val="auto"/>
          <w:sz w:val="22"/>
        </w:rPr>
        <w:t>;</w:t>
      </w:r>
    </w:p>
    <w:p w14:paraId="429AF81F" w14:textId="38F7D7F4" w:rsidR="004141E0"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le plan de formation individuel (PFI) ou un résumé dudit PFI</w:t>
      </w:r>
      <w:r w:rsidR="000D6D1A">
        <w:rPr>
          <w:rFonts w:ascii="Times New Roman" w:hAnsi="Times New Roman"/>
          <w:color w:val="auto"/>
          <w:sz w:val="22"/>
        </w:rPr>
        <w:t>;</w:t>
      </w:r>
    </w:p>
    <w:p w14:paraId="484C581F" w14:textId="22FF58A1" w:rsidR="004141E0"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c.</w:t>
      </w:r>
      <w:r w:rsidRPr="0042158C">
        <w:rPr>
          <w:rFonts w:ascii="Times New Roman" w:hAnsi="Times New Roman"/>
          <w:color w:val="auto"/>
          <w:sz w:val="22"/>
          <w:szCs w:val="22"/>
        </w:rPr>
        <w:tab/>
      </w:r>
      <w:r w:rsidR="00363F82" w:rsidRPr="0042158C">
        <w:rPr>
          <w:rFonts w:ascii="Times New Roman" w:hAnsi="Times New Roman"/>
          <w:color w:val="auto"/>
          <w:sz w:val="22"/>
        </w:rPr>
        <w:t xml:space="preserve">le </w:t>
      </w:r>
      <w:r w:rsidR="00363F82" w:rsidRPr="000D6D1A">
        <w:rPr>
          <w:rFonts w:ascii="Times New Roman" w:hAnsi="Times New Roman"/>
          <w:color w:val="auto"/>
          <w:sz w:val="22"/>
        </w:rPr>
        <w:t>test de requalification portant sur les connaissances réussi par le travailleur, incluant ses réponses et la note (en pourcentage) obtenue</w:t>
      </w:r>
      <w:r w:rsidR="000D6D1A" w:rsidRPr="000D6D1A">
        <w:rPr>
          <w:rFonts w:ascii="Times New Roman" w:hAnsi="Times New Roman"/>
          <w:color w:val="auto"/>
          <w:sz w:val="22"/>
        </w:rPr>
        <w:t>;</w:t>
      </w:r>
    </w:p>
    <w:p w14:paraId="4A1401D5" w14:textId="7F420679" w:rsidR="00773DBD"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d.</w:t>
      </w:r>
      <w:r w:rsidRPr="0042158C">
        <w:rPr>
          <w:rFonts w:ascii="Times New Roman" w:hAnsi="Times New Roman"/>
          <w:color w:val="auto"/>
          <w:sz w:val="22"/>
          <w:szCs w:val="22"/>
        </w:rPr>
        <w:tab/>
      </w:r>
      <w:r w:rsidR="00363F82" w:rsidRPr="0042158C">
        <w:rPr>
          <w:rFonts w:ascii="Times New Roman" w:hAnsi="Times New Roman"/>
          <w:color w:val="auto"/>
          <w:sz w:val="22"/>
        </w:rPr>
        <w:t xml:space="preserve">le test ou la série de tests de requalification </w:t>
      </w:r>
      <w:r w:rsidR="00765622">
        <w:rPr>
          <w:rFonts w:ascii="Times New Roman" w:hAnsi="Times New Roman"/>
          <w:color w:val="auto"/>
          <w:sz w:val="22"/>
        </w:rPr>
        <w:t>basé sur la performance</w:t>
      </w:r>
      <w:r w:rsidR="00363F82" w:rsidRPr="0042158C">
        <w:rPr>
          <w:rFonts w:ascii="Times New Roman" w:hAnsi="Times New Roman"/>
          <w:color w:val="auto"/>
          <w:sz w:val="22"/>
        </w:rPr>
        <w:t xml:space="preserve"> réussies par le travailleur</w:t>
      </w:r>
      <w:r w:rsidR="000D6D1A">
        <w:rPr>
          <w:rFonts w:ascii="Times New Roman" w:hAnsi="Times New Roman"/>
          <w:color w:val="auto"/>
          <w:sz w:val="22"/>
        </w:rPr>
        <w:t>;</w:t>
      </w:r>
    </w:p>
    <w:p w14:paraId="7C973459" w14:textId="610E5E3C" w:rsidR="00773DBD"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e.</w:t>
      </w:r>
      <w:r w:rsidRPr="0042158C">
        <w:rPr>
          <w:rFonts w:ascii="Times New Roman" w:hAnsi="Times New Roman"/>
          <w:color w:val="auto"/>
          <w:sz w:val="22"/>
          <w:szCs w:val="22"/>
        </w:rPr>
        <w:tab/>
      </w:r>
      <w:r w:rsidR="00363F82" w:rsidRPr="0042158C">
        <w:rPr>
          <w:rFonts w:ascii="Times New Roman" w:hAnsi="Times New Roman"/>
          <w:color w:val="auto"/>
          <w:sz w:val="22"/>
        </w:rPr>
        <w:t>un document approprié, signé par un représentant autorisé du titulaire de permis, qui indique les heures de TSS effectuées par le travailleur</w:t>
      </w:r>
      <w:r w:rsidR="000D6D1A">
        <w:rPr>
          <w:rFonts w:ascii="Times New Roman" w:hAnsi="Times New Roman"/>
          <w:color w:val="auto"/>
          <w:sz w:val="22"/>
        </w:rPr>
        <w:t>;</w:t>
      </w:r>
    </w:p>
    <w:p w14:paraId="4FC030B8" w14:textId="758A98A1" w:rsidR="00773DBD"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f.</w:t>
      </w:r>
      <w:r w:rsidRPr="0042158C">
        <w:rPr>
          <w:rFonts w:ascii="Times New Roman" w:hAnsi="Times New Roman"/>
          <w:color w:val="auto"/>
          <w:sz w:val="22"/>
          <w:szCs w:val="22"/>
        </w:rPr>
        <w:tab/>
      </w:r>
      <w:r w:rsidR="00363F82" w:rsidRPr="0042158C">
        <w:rPr>
          <w:rFonts w:ascii="Times New Roman" w:hAnsi="Times New Roman"/>
          <w:color w:val="auto"/>
          <w:sz w:val="22"/>
        </w:rPr>
        <w:t>un enregistrement, une transcription ou le procès</w:t>
      </w:r>
      <w:r w:rsidR="00363F82" w:rsidRPr="0042158C">
        <w:rPr>
          <w:rFonts w:ascii="Times New Roman" w:hAnsi="Times New Roman"/>
          <w:color w:val="auto"/>
          <w:sz w:val="22"/>
        </w:rPr>
        <w:noBreakHyphen/>
        <w:t>verbal de l’entrevue de la direction prescrite</w:t>
      </w:r>
      <w:r w:rsidR="000D6D1A">
        <w:rPr>
          <w:rFonts w:ascii="Times New Roman" w:hAnsi="Times New Roman"/>
          <w:color w:val="auto"/>
          <w:sz w:val="22"/>
        </w:rPr>
        <w:t>.</w:t>
      </w:r>
    </w:p>
    <w:p w14:paraId="1B19DC63" w14:textId="79BB471C" w:rsidR="00773DBD" w:rsidRPr="0042158C" w:rsidRDefault="00231277" w:rsidP="00231277">
      <w:pPr>
        <w:pStyle w:val="Heading4"/>
        <w:numPr>
          <w:ilvl w:val="0"/>
          <w:numId w:val="0"/>
        </w:numPr>
        <w:ind w:left="1440" w:hanging="720"/>
      </w:pPr>
      <w:bookmarkStart w:id="197" w:name="_Toc106703651"/>
      <w:bookmarkStart w:id="198" w:name="_Toc106705234"/>
      <w:bookmarkStart w:id="199" w:name="_Toc106705576"/>
      <w:r w:rsidRPr="0042158C">
        <w:rPr>
          <w:bCs/>
        </w:rPr>
        <w:t>5.4.5</w:t>
      </w:r>
      <w:r w:rsidRPr="0042158C">
        <w:rPr>
          <w:bCs/>
        </w:rPr>
        <w:tab/>
      </w:r>
      <w:r w:rsidR="00363F82" w:rsidRPr="0042158C">
        <w:t>Date d’entrée en vigueur de l</w:t>
      </w:r>
      <w:r w:rsidR="00F638FC">
        <w:t xml:space="preserve">a nouvelle </w:t>
      </w:r>
      <w:r w:rsidR="00363F82" w:rsidRPr="0042158C">
        <w:t>accréditation</w:t>
      </w:r>
      <w:bookmarkEnd w:id="197"/>
      <w:bookmarkEnd w:id="198"/>
      <w:bookmarkEnd w:id="199"/>
    </w:p>
    <w:p w14:paraId="4A2877C3" w14:textId="1C86CF64" w:rsidR="00773DBD" w:rsidRPr="0042158C" w:rsidRDefault="00363F82" w:rsidP="00773DBD">
      <w:pPr>
        <w:pStyle w:val="BodyText"/>
      </w:pPr>
      <w:r w:rsidRPr="0042158C">
        <w:t>La date d’entrée en vigueur de l</w:t>
      </w:r>
      <w:r w:rsidR="00F638FC">
        <w:t xml:space="preserve">a nouvelle </w:t>
      </w:r>
      <w:r w:rsidRPr="0042158C">
        <w:t>accréditation sera celle de la décision d’accréditation prise par la Commission ou un FD.</w:t>
      </w:r>
    </w:p>
    <w:p w14:paraId="733E7F2B" w14:textId="6568B016" w:rsidR="00E6668A" w:rsidRPr="003851DA" w:rsidRDefault="00231277" w:rsidP="00231277">
      <w:pPr>
        <w:pStyle w:val="Heading3"/>
        <w:numPr>
          <w:ilvl w:val="0"/>
          <w:numId w:val="0"/>
        </w:numPr>
        <w:ind w:left="1142" w:hanging="432"/>
      </w:pPr>
      <w:bookmarkStart w:id="200" w:name="_Toc95387142"/>
      <w:bookmarkStart w:id="201" w:name="_Ref99457083"/>
      <w:bookmarkStart w:id="202" w:name="_Toc103692171"/>
      <w:bookmarkStart w:id="203" w:name="_Ref103861973"/>
      <w:bookmarkStart w:id="204" w:name="_Toc106703652"/>
      <w:bookmarkStart w:id="205" w:name="_Toc106705235"/>
      <w:bookmarkStart w:id="206" w:name="_Toc106705446"/>
      <w:bookmarkStart w:id="207" w:name="_Toc106705577"/>
      <w:bookmarkStart w:id="208" w:name="_Toc80208320"/>
      <w:bookmarkStart w:id="209" w:name="_Ref86652103"/>
      <w:bookmarkStart w:id="210" w:name="_Ref86652106"/>
      <w:bookmarkStart w:id="211" w:name="_Ref86839568"/>
      <w:r w:rsidRPr="003851DA">
        <w:rPr>
          <w:bCs/>
        </w:rPr>
        <w:t>5.5</w:t>
      </w:r>
      <w:r w:rsidRPr="003851DA">
        <w:rPr>
          <w:bCs/>
        </w:rPr>
        <w:tab/>
      </w:r>
      <w:r w:rsidR="00E6668A" w:rsidRPr="003851DA">
        <w:t>Demande de nouvelle</w:t>
      </w:r>
      <w:r w:rsidR="00D50026">
        <w:t xml:space="preserve"> </w:t>
      </w:r>
      <w:r w:rsidR="00E6668A" w:rsidRPr="003851DA">
        <w:t xml:space="preserve">accréditation à la suite d’un retrait de l’accréditation ou d’une expiration du certificat après </w:t>
      </w:r>
      <w:bookmarkEnd w:id="200"/>
      <w:r w:rsidR="00E6668A" w:rsidRPr="003851DA">
        <w:t>cinq ans</w:t>
      </w:r>
      <w:bookmarkEnd w:id="201"/>
      <w:bookmarkEnd w:id="202"/>
      <w:bookmarkEnd w:id="203"/>
      <w:bookmarkEnd w:id="204"/>
      <w:bookmarkEnd w:id="205"/>
      <w:bookmarkEnd w:id="206"/>
      <w:bookmarkEnd w:id="207"/>
    </w:p>
    <w:bookmarkEnd w:id="208"/>
    <w:bookmarkEnd w:id="209"/>
    <w:bookmarkEnd w:id="210"/>
    <w:bookmarkEnd w:id="211"/>
    <w:p w14:paraId="1D230236" w14:textId="4A6AF59F" w:rsidR="00371D7E" w:rsidRPr="0042158C" w:rsidRDefault="00363F82" w:rsidP="00371D7E">
      <w:pPr>
        <w:pStyle w:val="BodyText"/>
      </w:pPr>
      <w:r w:rsidRPr="0042158C">
        <w:t xml:space="preserve">Outre les dispositions </w:t>
      </w:r>
      <w:r w:rsidRPr="006246DA">
        <w:t>générales précisées à la</w:t>
      </w:r>
      <w:r w:rsidRPr="0042158C">
        <w:t xml:space="preserve"> </w:t>
      </w:r>
      <w:r w:rsidR="00673B1A">
        <w:t>sous-section</w:t>
      </w:r>
      <w:r w:rsidRPr="0042158C">
        <w:t xml:space="preserve"> 5.1, une demande d’accréditation d’un </w:t>
      </w:r>
      <w:r w:rsidRPr="00D50026">
        <w:t>travailleur</w:t>
      </w:r>
      <w:r w:rsidRPr="0042158C">
        <w:t xml:space="preserve"> à la suite d’un retrait de l’accréditation par la CCSN, ou à la suite d’une expiration de certificat survenue plus de cinq (5) ans avant la date d’entrée en vigueur de la demande de nouvelle accréditation, doit satisfaire aux exigences de la présente </w:t>
      </w:r>
      <w:r w:rsidR="00673B1A">
        <w:t>sous-section</w:t>
      </w:r>
      <w:r w:rsidRPr="0042158C">
        <w:t>.</w:t>
      </w:r>
    </w:p>
    <w:p w14:paraId="547677DD" w14:textId="77777777" w:rsidR="004141E0" w:rsidRPr="0042158C" w:rsidRDefault="00363F82" w:rsidP="00371D7E">
      <w:pPr>
        <w:pStyle w:val="Caption"/>
        <w:rPr>
          <w:b w:val="0"/>
          <w:color w:val="auto"/>
        </w:rPr>
      </w:pPr>
      <w:r w:rsidRPr="0042158C">
        <w:rPr>
          <w:color w:val="auto"/>
        </w:rPr>
        <w:t>Orientation</w:t>
      </w:r>
    </w:p>
    <w:p w14:paraId="5E7E7845" w14:textId="1895C068" w:rsidR="004141E0" w:rsidRPr="0042158C" w:rsidRDefault="00363F82" w:rsidP="009B3ACF">
      <w:pPr>
        <w:pStyle w:val="BodyText"/>
        <w:keepNext/>
      </w:pPr>
      <w:r w:rsidRPr="0042158C">
        <w:t xml:space="preserve">Applicabilité – Cette </w:t>
      </w:r>
      <w:r w:rsidR="00673B1A">
        <w:t>sous-section</w:t>
      </w:r>
      <w:r w:rsidRPr="0042158C">
        <w:t> s’applique à l’accréditation d’un travailleur qui occupera le même poste désigné que celui mentionné sur un certificat pour lequel l’accréditation du travailleur a déjà été retirée par la CCSN, ou qui a expiré plus de cinq (5) ans avant la date d’entrée en vigueur de la demande en cours.</w:t>
      </w:r>
    </w:p>
    <w:p w14:paraId="033FC4B9" w14:textId="2A5C06F7" w:rsidR="00371D7E" w:rsidRPr="0042158C" w:rsidRDefault="00231277" w:rsidP="00231277">
      <w:pPr>
        <w:pStyle w:val="Heading4"/>
        <w:numPr>
          <w:ilvl w:val="0"/>
          <w:numId w:val="0"/>
        </w:numPr>
        <w:ind w:left="1440" w:hanging="720"/>
      </w:pPr>
      <w:bookmarkStart w:id="212" w:name="_Toc106703653"/>
      <w:bookmarkStart w:id="213" w:name="_Toc106705236"/>
      <w:bookmarkStart w:id="214" w:name="_Toc106705578"/>
      <w:r w:rsidRPr="0042158C">
        <w:rPr>
          <w:bCs/>
        </w:rPr>
        <w:t>5.5.1</w:t>
      </w:r>
      <w:r w:rsidRPr="0042158C">
        <w:rPr>
          <w:bCs/>
        </w:rPr>
        <w:tab/>
      </w:r>
      <w:r w:rsidR="00363F82" w:rsidRPr="0042158C">
        <w:t>Calendrier d’une demande</w:t>
      </w:r>
      <w:bookmarkEnd w:id="212"/>
      <w:bookmarkEnd w:id="213"/>
      <w:bookmarkEnd w:id="214"/>
    </w:p>
    <w:p w14:paraId="1C3C0BEA" w14:textId="7C42D729" w:rsidR="00E6668A" w:rsidRPr="00D50026" w:rsidRDefault="00F638FC" w:rsidP="00E6668A">
      <w:pPr>
        <w:pStyle w:val="BodyText"/>
      </w:pPr>
      <w:r>
        <w:t>L</w:t>
      </w:r>
      <w:r w:rsidRPr="00D50026">
        <w:t xml:space="preserve">e titulaire de permis peut demander </w:t>
      </w:r>
      <w:r>
        <w:t>l’</w:t>
      </w:r>
      <w:r w:rsidRPr="00D50026">
        <w:t xml:space="preserve">accréditation </w:t>
      </w:r>
      <w:r>
        <w:t xml:space="preserve">d’un </w:t>
      </w:r>
      <w:r w:rsidRPr="00D50026">
        <w:t xml:space="preserve">travailleur </w:t>
      </w:r>
      <w:r>
        <w:t xml:space="preserve">dont l’accréditation a été retirée </w:t>
      </w:r>
      <w:r w:rsidRPr="00D50026">
        <w:t>à tout moment</w:t>
      </w:r>
      <w:r>
        <w:t xml:space="preserve"> a</w:t>
      </w:r>
      <w:r w:rsidR="00E6668A" w:rsidRPr="00D50026">
        <w:t xml:space="preserve">près </w:t>
      </w:r>
      <w:r>
        <w:t xml:space="preserve">avoir </w:t>
      </w:r>
      <w:r w:rsidR="00E6668A" w:rsidRPr="00D50026">
        <w:t>été informé de la décision de la Commission ou du FD de retirer l’accréditation du travailleur</w:t>
      </w:r>
      <w:r>
        <w:t>.</w:t>
      </w:r>
      <w:r w:rsidR="00E6668A" w:rsidRPr="00D50026">
        <w:t xml:space="preserve"> </w:t>
      </w:r>
    </w:p>
    <w:p w14:paraId="46A1C9C7" w14:textId="2B2CA74B" w:rsidR="00E6668A" w:rsidRPr="0042158C" w:rsidRDefault="00E6668A" w:rsidP="00E6668A">
      <w:pPr>
        <w:pStyle w:val="BodyText"/>
      </w:pPr>
      <w:r w:rsidRPr="00F638FC">
        <w:t xml:space="preserve">Le titulaire de permis peut demander l’accréditation d’un travailleur après l’expiration du certificat conformément à la </w:t>
      </w:r>
      <w:r w:rsidR="00673B1A" w:rsidRPr="00F638FC">
        <w:t>sous-section</w:t>
      </w:r>
      <w:r w:rsidRPr="00F638FC">
        <w:t> </w:t>
      </w:r>
      <w:r w:rsidRPr="00F638FC">
        <w:fldChar w:fldCharType="begin"/>
      </w:r>
      <w:r w:rsidRPr="00F638FC">
        <w:instrText xml:space="preserve"> REF _Ref103861973 \r \h  \* MERGEFORMAT </w:instrText>
      </w:r>
      <w:r w:rsidRPr="00F638FC">
        <w:fldChar w:fldCharType="separate"/>
      </w:r>
      <w:r w:rsidR="00020D10" w:rsidRPr="00F638FC">
        <w:t>5.5</w:t>
      </w:r>
      <w:r w:rsidRPr="00F638FC">
        <w:fldChar w:fldCharType="end"/>
      </w:r>
      <w:r w:rsidRPr="00F638FC">
        <w:t xml:space="preserve"> au plus tôt cinq (5) ans après la date d’expiration effective indiquée sur le certificat du travailleur.</w:t>
      </w:r>
      <w:r w:rsidRPr="0042158C">
        <w:t xml:space="preserve">     </w:t>
      </w:r>
    </w:p>
    <w:p w14:paraId="0B7AA3B2" w14:textId="33EEB397" w:rsidR="004141E0" w:rsidRPr="0042158C" w:rsidRDefault="00231277" w:rsidP="00231277">
      <w:pPr>
        <w:pStyle w:val="Heading4"/>
        <w:numPr>
          <w:ilvl w:val="0"/>
          <w:numId w:val="0"/>
        </w:numPr>
        <w:ind w:left="1440" w:hanging="720"/>
        <w:rPr>
          <w:bCs/>
        </w:rPr>
      </w:pPr>
      <w:bookmarkStart w:id="215" w:name="_Toc106703654"/>
      <w:bookmarkStart w:id="216" w:name="_Toc106705237"/>
      <w:bookmarkStart w:id="217" w:name="_Toc106705579"/>
      <w:r w:rsidRPr="0042158C">
        <w:rPr>
          <w:bCs/>
        </w:rPr>
        <w:lastRenderedPageBreak/>
        <w:t>5.5.2</w:t>
      </w:r>
      <w:r w:rsidRPr="0042158C">
        <w:rPr>
          <w:bCs/>
        </w:rPr>
        <w:tab/>
      </w:r>
      <w:r w:rsidR="00363F82" w:rsidRPr="0042158C">
        <w:t>Déclaration de compétence du travailleur</w:t>
      </w:r>
      <w:bookmarkEnd w:id="215"/>
      <w:bookmarkEnd w:id="216"/>
      <w:bookmarkEnd w:id="217"/>
    </w:p>
    <w:p w14:paraId="7BB12CB4" w14:textId="37FBF161" w:rsidR="004141E0" w:rsidRPr="0042158C" w:rsidRDefault="00363F82" w:rsidP="00DC7101">
      <w:pPr>
        <w:pStyle w:val="BodyText"/>
        <w:keepNext/>
      </w:pPr>
      <w:r w:rsidRPr="0042158C">
        <w:t>La demande doit mentionner que le travailleur :</w:t>
      </w:r>
    </w:p>
    <w:p w14:paraId="2E767CCF" w14:textId="44BA2372" w:rsidR="00371D7E"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 xml:space="preserve">satisfait aux exigences de qualification </w:t>
      </w:r>
      <w:r w:rsidR="00F17F6E">
        <w:rPr>
          <w:rFonts w:ascii="Times New Roman" w:hAnsi="Times New Roman"/>
          <w:color w:val="auto"/>
          <w:sz w:val="22"/>
        </w:rPr>
        <w:t>prévue</w:t>
      </w:r>
      <w:r w:rsidR="00363F82" w:rsidRPr="0042158C">
        <w:rPr>
          <w:rFonts w:ascii="Times New Roman" w:hAnsi="Times New Roman"/>
          <w:color w:val="auto"/>
          <w:sz w:val="22"/>
        </w:rPr>
        <w:t>s dans le permis</w:t>
      </w:r>
      <w:r w:rsidR="00F17F6E">
        <w:rPr>
          <w:rFonts w:ascii="Times New Roman" w:hAnsi="Times New Roman"/>
          <w:color w:val="auto"/>
          <w:sz w:val="22"/>
        </w:rPr>
        <w:t>;</w:t>
      </w:r>
    </w:p>
    <w:p w14:paraId="26116729" w14:textId="59A25C42" w:rsidR="004141E0"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 xml:space="preserve">a réussi le programme de formation et l’examen applicables </w:t>
      </w:r>
      <w:r w:rsidR="00F17F6E">
        <w:rPr>
          <w:rFonts w:ascii="Times New Roman" w:hAnsi="Times New Roman"/>
          <w:color w:val="auto"/>
          <w:sz w:val="22"/>
        </w:rPr>
        <w:t>prévus</w:t>
      </w:r>
      <w:r w:rsidR="00363F82" w:rsidRPr="0042158C">
        <w:rPr>
          <w:rFonts w:ascii="Times New Roman" w:hAnsi="Times New Roman"/>
          <w:color w:val="auto"/>
          <w:sz w:val="22"/>
        </w:rPr>
        <w:t xml:space="preserve"> dans le permis</w:t>
      </w:r>
      <w:r w:rsidR="00F17F6E">
        <w:rPr>
          <w:rFonts w:ascii="Times New Roman" w:hAnsi="Times New Roman"/>
          <w:color w:val="auto"/>
          <w:sz w:val="22"/>
        </w:rPr>
        <w:t>;</w:t>
      </w:r>
    </w:p>
    <w:p w14:paraId="7507D7AC" w14:textId="13A5C5CF" w:rsidR="00371D7E"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c.</w:t>
      </w:r>
      <w:r w:rsidRPr="0042158C">
        <w:rPr>
          <w:rFonts w:ascii="Times New Roman" w:hAnsi="Times New Roman"/>
          <w:color w:val="auto"/>
          <w:sz w:val="22"/>
          <w:szCs w:val="22"/>
        </w:rPr>
        <w:tab/>
      </w:r>
      <w:r w:rsidR="00363F82" w:rsidRPr="0042158C">
        <w:rPr>
          <w:rFonts w:ascii="Times New Roman" w:hAnsi="Times New Roman"/>
          <w:color w:val="auto"/>
          <w:sz w:val="22"/>
        </w:rPr>
        <w:t>est capable, de l’avis du titulaire de permis, d’exercer les fonctions du poste</w:t>
      </w:r>
      <w:r w:rsidR="00F17F6E">
        <w:rPr>
          <w:rFonts w:ascii="Times New Roman" w:hAnsi="Times New Roman"/>
          <w:color w:val="auto"/>
          <w:sz w:val="22"/>
        </w:rPr>
        <w:t>.</w:t>
      </w:r>
    </w:p>
    <w:p w14:paraId="48E9E5F5" w14:textId="77777777" w:rsidR="00371D7E" w:rsidRPr="0042158C" w:rsidRDefault="00363F82" w:rsidP="00371D7E">
      <w:pPr>
        <w:pStyle w:val="Caption"/>
        <w:rPr>
          <w:color w:val="auto"/>
        </w:rPr>
      </w:pPr>
      <w:r w:rsidRPr="0042158C">
        <w:rPr>
          <w:color w:val="auto"/>
        </w:rPr>
        <w:t>Orientation</w:t>
      </w:r>
    </w:p>
    <w:p w14:paraId="53733CC7" w14:textId="02EF0F97" w:rsidR="004141E0" w:rsidRPr="0042158C" w:rsidRDefault="00363F82" w:rsidP="00E9305F">
      <w:pPr>
        <w:pStyle w:val="BodyText"/>
      </w:pPr>
      <w:bookmarkStart w:id="218" w:name="_Hlk93490032"/>
      <w:r w:rsidRPr="0042158C">
        <w:t xml:space="preserve">Remarque importante – </w:t>
      </w:r>
      <w:r w:rsidR="00DD4860" w:rsidRPr="00DD4860">
        <w:t>Pour satisfaire à la condition établie au paragraphe 9(2) du Règlement de catégorie I, la déclaration de compétence du travailleur qui convient pour une nouvelle accréditation est la même que celle requise pour une accréditation initiale.</w:t>
      </w:r>
    </w:p>
    <w:p w14:paraId="73A24D9A" w14:textId="441A7D3A" w:rsidR="00E6668A" w:rsidRPr="004A0D05" w:rsidRDefault="00231277" w:rsidP="00231277">
      <w:pPr>
        <w:pStyle w:val="Heading4"/>
        <w:numPr>
          <w:ilvl w:val="0"/>
          <w:numId w:val="0"/>
        </w:numPr>
        <w:ind w:left="1440" w:hanging="720"/>
      </w:pPr>
      <w:bookmarkStart w:id="219" w:name="_Toc103692174"/>
      <w:bookmarkStart w:id="220" w:name="_Toc106703655"/>
      <w:bookmarkStart w:id="221" w:name="_Toc106705238"/>
      <w:bookmarkStart w:id="222" w:name="_Toc106705580"/>
      <w:bookmarkEnd w:id="218"/>
      <w:r w:rsidRPr="004A0D05">
        <w:rPr>
          <w:bCs/>
        </w:rPr>
        <w:t>5.5.3</w:t>
      </w:r>
      <w:r w:rsidRPr="004A0D05">
        <w:rPr>
          <w:bCs/>
        </w:rPr>
        <w:tab/>
      </w:r>
      <w:r w:rsidR="00E6668A" w:rsidRPr="004A0D05">
        <w:t>Justification d</w:t>
      </w:r>
      <w:r w:rsidR="004A0D05" w:rsidRPr="004A0D05">
        <w:t>e</w:t>
      </w:r>
      <w:r w:rsidR="00E6668A" w:rsidRPr="004A0D05">
        <w:t xml:space="preserve"> l</w:t>
      </w:r>
      <w:r w:rsidR="004A0D05" w:rsidRPr="004A0D05">
        <w:t xml:space="preserve">a nouvelle </w:t>
      </w:r>
      <w:r w:rsidR="00E6668A" w:rsidRPr="004A0D05">
        <w:t>accréditation</w:t>
      </w:r>
      <w:bookmarkEnd w:id="219"/>
      <w:bookmarkEnd w:id="220"/>
      <w:bookmarkEnd w:id="221"/>
      <w:bookmarkEnd w:id="222"/>
      <w:r w:rsidR="00E6668A" w:rsidRPr="004A0D05">
        <w:t xml:space="preserve"> </w:t>
      </w:r>
    </w:p>
    <w:p w14:paraId="5DB9A41A" w14:textId="45C8E305" w:rsidR="004141E0" w:rsidRPr="0042158C" w:rsidRDefault="00E6668A" w:rsidP="00D45293">
      <w:pPr>
        <w:pStyle w:val="BodyText"/>
      </w:pPr>
      <w:r w:rsidRPr="004A0D05">
        <w:rPr>
          <w:rStyle w:val="BodyTextChar"/>
        </w:rPr>
        <w:t xml:space="preserve">La demande doit comporter un argument étayé à l’appui </w:t>
      </w:r>
      <w:r w:rsidR="004A0D05" w:rsidRPr="004A0D05">
        <w:rPr>
          <w:rStyle w:val="BodyTextChar"/>
        </w:rPr>
        <w:t>d</w:t>
      </w:r>
      <w:r w:rsidRPr="004A0D05">
        <w:rPr>
          <w:rStyle w:val="BodyTextChar"/>
        </w:rPr>
        <w:t>e l’accréditation du travailleur, expliquant pourquoi la CCSN devrait accréditer un travailleur auquel elle avait précédemment retiré l’accréditation, ou dont le certificat a expiré plus de cinq (5)</w:t>
      </w:r>
      <w:r w:rsidRPr="004A0D05">
        <w:t xml:space="preserve"> avant la date de la demande, y compris :</w:t>
      </w:r>
    </w:p>
    <w:p w14:paraId="71311D17" w14:textId="5EF3A554" w:rsidR="004141E0" w:rsidRPr="00505C0A" w:rsidRDefault="00231277" w:rsidP="00231277">
      <w:pPr>
        <w:pStyle w:val="Body"/>
        <w:ind w:left="1080" w:hanging="360"/>
        <w:rPr>
          <w:rFonts w:ascii="Times New Roman" w:hAnsi="Times New Roman"/>
          <w:color w:val="auto"/>
          <w:sz w:val="22"/>
          <w:szCs w:val="22"/>
        </w:rPr>
      </w:pPr>
      <w:r w:rsidRPr="00505C0A">
        <w:rPr>
          <w:rFonts w:ascii="Times New Roman" w:hAnsi="Times New Roman"/>
          <w:color w:val="auto"/>
          <w:sz w:val="22"/>
          <w:szCs w:val="22"/>
        </w:rPr>
        <w:t>a.</w:t>
      </w:r>
      <w:r w:rsidRPr="00505C0A">
        <w:rPr>
          <w:rFonts w:ascii="Times New Roman" w:hAnsi="Times New Roman"/>
          <w:color w:val="auto"/>
          <w:sz w:val="22"/>
          <w:szCs w:val="22"/>
        </w:rPr>
        <w:tab/>
      </w:r>
      <w:r w:rsidR="00363F82" w:rsidRPr="00505C0A">
        <w:rPr>
          <w:rFonts w:ascii="Times New Roman" w:hAnsi="Times New Roman"/>
          <w:color w:val="auto"/>
          <w:sz w:val="22"/>
        </w:rPr>
        <w:t>une description des mesures correctives prises par le titulaire de permis, notamment en matière de formation de rattrapage, pour s’assurer que toute lacune dont on avait déterminé qu’elle constituait un des éléments du motif ayant mené au retrait de l’accréditation a été, le cas échéant, corrigée de manière adéquate</w:t>
      </w:r>
      <w:r w:rsidR="00505C0A" w:rsidRPr="00505C0A">
        <w:rPr>
          <w:rFonts w:ascii="Times New Roman" w:hAnsi="Times New Roman"/>
          <w:color w:val="auto"/>
          <w:sz w:val="22"/>
        </w:rPr>
        <w:t>;</w:t>
      </w:r>
    </w:p>
    <w:p w14:paraId="54040A9C" w14:textId="2B3658A6" w:rsidR="00371D7E" w:rsidRPr="0042158C" w:rsidRDefault="00231277" w:rsidP="00231277">
      <w:pPr>
        <w:pStyle w:val="Body"/>
        <w:keepNext/>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un résumé d’un processus de réintégration approprié et la date d’achèvement de chacune de ces étapes, incluant :</w:t>
      </w:r>
    </w:p>
    <w:p w14:paraId="3A17DB3D" w14:textId="56F5B53A" w:rsidR="00371D7E" w:rsidRPr="0042158C" w:rsidRDefault="00231277" w:rsidP="00231277">
      <w:pPr>
        <w:spacing w:after="0"/>
        <w:ind w:left="1440" w:hanging="360"/>
      </w:pPr>
      <w:r w:rsidRPr="0042158C">
        <w:t>i.</w:t>
      </w:r>
      <w:r w:rsidRPr="0042158C">
        <w:tab/>
      </w:r>
      <w:r w:rsidR="00363F82" w:rsidRPr="0042158C">
        <w:t>la formation personnalisée, y compris toute formation de révision et de recyclage portant sur les connaissances et sur les habiletés, suivie par le travailleur</w:t>
      </w:r>
      <w:r w:rsidR="00505C0A">
        <w:t>;</w:t>
      </w:r>
    </w:p>
    <w:p w14:paraId="40428176" w14:textId="4D8DDD96" w:rsidR="00371D7E" w:rsidRPr="0042158C" w:rsidRDefault="00231277" w:rsidP="00231277">
      <w:pPr>
        <w:pStyle w:val="Body"/>
        <w:ind w:left="1440" w:hanging="360"/>
        <w:rPr>
          <w:rFonts w:ascii="Times New Roman" w:hAnsi="Times New Roman"/>
          <w:color w:val="auto"/>
          <w:sz w:val="22"/>
          <w:szCs w:val="22"/>
        </w:rPr>
      </w:pPr>
      <w:r w:rsidRPr="0042158C">
        <w:rPr>
          <w:rFonts w:ascii="Times New Roman" w:hAnsi="Times New Roman"/>
          <w:color w:val="auto"/>
          <w:sz w:val="22"/>
          <w:szCs w:val="22"/>
        </w:rPr>
        <w:t>ii.</w:t>
      </w:r>
      <w:r w:rsidRPr="0042158C">
        <w:rPr>
          <w:rFonts w:ascii="Times New Roman" w:hAnsi="Times New Roman"/>
          <w:color w:val="auto"/>
          <w:sz w:val="22"/>
          <w:szCs w:val="22"/>
        </w:rPr>
        <w:tab/>
      </w:r>
      <w:r w:rsidR="00363F82" w:rsidRPr="0042158C">
        <w:rPr>
          <w:rFonts w:ascii="Times New Roman" w:hAnsi="Times New Roman"/>
          <w:color w:val="auto"/>
          <w:sz w:val="22"/>
        </w:rPr>
        <w:t>l’examen d’accréditation portant sur les connaissances réussi par le travailleur, comprenant ses réponses et la note obtenue en pourcentage</w:t>
      </w:r>
      <w:r w:rsidR="00505C0A">
        <w:rPr>
          <w:rFonts w:ascii="Times New Roman" w:hAnsi="Times New Roman"/>
          <w:color w:val="auto"/>
          <w:sz w:val="22"/>
        </w:rPr>
        <w:t>;</w:t>
      </w:r>
    </w:p>
    <w:p w14:paraId="224EB952" w14:textId="02BAA663" w:rsidR="004141E0" w:rsidRPr="0042158C" w:rsidRDefault="00231277" w:rsidP="00231277">
      <w:pPr>
        <w:pStyle w:val="Body"/>
        <w:ind w:left="1440" w:hanging="360"/>
        <w:rPr>
          <w:rFonts w:ascii="Times New Roman" w:hAnsi="Times New Roman"/>
          <w:color w:val="auto"/>
          <w:sz w:val="22"/>
          <w:szCs w:val="22"/>
        </w:rPr>
      </w:pPr>
      <w:r w:rsidRPr="0042158C">
        <w:rPr>
          <w:rFonts w:ascii="Times New Roman" w:hAnsi="Times New Roman"/>
          <w:color w:val="auto"/>
          <w:sz w:val="22"/>
          <w:szCs w:val="22"/>
        </w:rPr>
        <w:t>iii.</w:t>
      </w:r>
      <w:r w:rsidRPr="0042158C">
        <w:rPr>
          <w:rFonts w:ascii="Times New Roman" w:hAnsi="Times New Roman"/>
          <w:color w:val="auto"/>
          <w:sz w:val="22"/>
          <w:szCs w:val="22"/>
        </w:rPr>
        <w:tab/>
      </w:r>
      <w:r w:rsidR="00363F82" w:rsidRPr="0042158C">
        <w:rPr>
          <w:rFonts w:ascii="Times New Roman" w:hAnsi="Times New Roman"/>
          <w:color w:val="auto"/>
          <w:sz w:val="22"/>
        </w:rPr>
        <w:t xml:space="preserve">les examens d’accréditation </w:t>
      </w:r>
      <w:r w:rsidR="00765622">
        <w:rPr>
          <w:rFonts w:ascii="Times New Roman" w:hAnsi="Times New Roman"/>
          <w:color w:val="auto"/>
          <w:sz w:val="22"/>
        </w:rPr>
        <w:t>basés sur la performance</w:t>
      </w:r>
      <w:r w:rsidR="00363F82" w:rsidRPr="0042158C">
        <w:rPr>
          <w:rFonts w:ascii="Times New Roman" w:hAnsi="Times New Roman"/>
          <w:color w:val="auto"/>
          <w:sz w:val="22"/>
        </w:rPr>
        <w:t xml:space="preserve"> réussis par le travailleur</w:t>
      </w:r>
      <w:r w:rsidR="00505C0A">
        <w:rPr>
          <w:rFonts w:ascii="Times New Roman" w:hAnsi="Times New Roman"/>
          <w:color w:val="auto"/>
          <w:sz w:val="22"/>
        </w:rPr>
        <w:t>;</w:t>
      </w:r>
    </w:p>
    <w:p w14:paraId="48D28EB6" w14:textId="565E8254" w:rsidR="00371D7E" w:rsidRPr="0042158C" w:rsidRDefault="00231277" w:rsidP="00231277">
      <w:pPr>
        <w:pStyle w:val="Body"/>
        <w:ind w:left="1440" w:hanging="360"/>
        <w:rPr>
          <w:rFonts w:ascii="Times New Roman" w:hAnsi="Times New Roman"/>
          <w:color w:val="auto"/>
          <w:sz w:val="22"/>
          <w:szCs w:val="22"/>
        </w:rPr>
      </w:pPr>
      <w:r w:rsidRPr="0042158C">
        <w:rPr>
          <w:rFonts w:ascii="Times New Roman" w:hAnsi="Times New Roman"/>
          <w:color w:val="auto"/>
          <w:sz w:val="22"/>
          <w:szCs w:val="22"/>
        </w:rPr>
        <w:t>iv.</w:t>
      </w:r>
      <w:r w:rsidRPr="0042158C">
        <w:rPr>
          <w:rFonts w:ascii="Times New Roman" w:hAnsi="Times New Roman"/>
          <w:color w:val="auto"/>
          <w:sz w:val="22"/>
          <w:szCs w:val="22"/>
        </w:rPr>
        <w:tab/>
      </w:r>
      <w:r w:rsidR="00363F82" w:rsidRPr="0042158C">
        <w:rPr>
          <w:rFonts w:ascii="Times New Roman" w:hAnsi="Times New Roman"/>
          <w:color w:val="auto"/>
          <w:sz w:val="22"/>
        </w:rPr>
        <w:t>les heures de TSS effectuées par le travailleur</w:t>
      </w:r>
      <w:r w:rsidR="00505C0A">
        <w:rPr>
          <w:rFonts w:ascii="Times New Roman" w:hAnsi="Times New Roman"/>
          <w:color w:val="auto"/>
          <w:sz w:val="22"/>
        </w:rPr>
        <w:t>;</w:t>
      </w:r>
    </w:p>
    <w:p w14:paraId="50B9BD60" w14:textId="11A3DCE9" w:rsidR="00371D7E" w:rsidRPr="0042158C" w:rsidRDefault="00231277" w:rsidP="00231277">
      <w:pPr>
        <w:pStyle w:val="Body"/>
        <w:ind w:left="1440" w:hanging="360"/>
        <w:rPr>
          <w:rFonts w:ascii="Times New Roman" w:hAnsi="Times New Roman"/>
          <w:color w:val="auto"/>
          <w:sz w:val="22"/>
          <w:szCs w:val="22"/>
        </w:rPr>
      </w:pPr>
      <w:r w:rsidRPr="0042158C">
        <w:rPr>
          <w:rFonts w:ascii="Times New Roman" w:hAnsi="Times New Roman"/>
          <w:color w:val="auto"/>
          <w:sz w:val="22"/>
          <w:szCs w:val="22"/>
        </w:rPr>
        <w:t>v.</w:t>
      </w:r>
      <w:r w:rsidRPr="0042158C">
        <w:rPr>
          <w:rFonts w:ascii="Times New Roman" w:hAnsi="Times New Roman"/>
          <w:color w:val="auto"/>
          <w:sz w:val="22"/>
          <w:szCs w:val="22"/>
        </w:rPr>
        <w:tab/>
      </w:r>
      <w:r w:rsidR="00363F82" w:rsidRPr="0042158C">
        <w:rPr>
          <w:rFonts w:ascii="Times New Roman" w:hAnsi="Times New Roman"/>
          <w:color w:val="auto"/>
          <w:sz w:val="22"/>
        </w:rPr>
        <w:t>l’entrevue de la direction</w:t>
      </w:r>
      <w:r w:rsidR="00505C0A">
        <w:rPr>
          <w:rFonts w:ascii="Times New Roman" w:hAnsi="Times New Roman"/>
          <w:color w:val="auto"/>
          <w:sz w:val="22"/>
        </w:rPr>
        <w:t>;</w:t>
      </w:r>
    </w:p>
    <w:p w14:paraId="00A2DCE0" w14:textId="7A9A6F11" w:rsidR="00371D7E"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c.</w:t>
      </w:r>
      <w:r w:rsidRPr="0042158C">
        <w:rPr>
          <w:rFonts w:ascii="Times New Roman" w:hAnsi="Times New Roman"/>
          <w:color w:val="auto"/>
          <w:sz w:val="22"/>
          <w:szCs w:val="22"/>
        </w:rPr>
        <w:tab/>
      </w:r>
      <w:r w:rsidR="00363F82" w:rsidRPr="0042158C">
        <w:rPr>
          <w:rFonts w:ascii="Times New Roman" w:hAnsi="Times New Roman"/>
          <w:color w:val="auto"/>
          <w:sz w:val="22"/>
        </w:rPr>
        <w:t>une description de toute circonstance atténuante pertinente</w:t>
      </w:r>
      <w:r w:rsidR="00505C0A">
        <w:rPr>
          <w:rFonts w:ascii="Times New Roman" w:hAnsi="Times New Roman"/>
          <w:color w:val="auto"/>
          <w:sz w:val="22"/>
        </w:rPr>
        <w:t>.</w:t>
      </w:r>
    </w:p>
    <w:p w14:paraId="03003E6B" w14:textId="5F29C723" w:rsidR="00371D7E" w:rsidRPr="004676DE" w:rsidRDefault="00363F82" w:rsidP="00371D7E">
      <w:pPr>
        <w:pStyle w:val="BodyText"/>
      </w:pPr>
      <w:r w:rsidRPr="0042158C">
        <w:t xml:space="preserve">Les exigences applicables en matière de requalification des travailleurs sont précisées à la Partie II </w:t>
      </w:r>
      <w:r w:rsidRPr="004676DE">
        <w:t>du présent REGDOC.</w:t>
      </w:r>
    </w:p>
    <w:p w14:paraId="3B673576" w14:textId="3780002C" w:rsidR="00371D7E" w:rsidRPr="004676DE" w:rsidRDefault="00231277" w:rsidP="00231277">
      <w:pPr>
        <w:pStyle w:val="Heading4"/>
        <w:numPr>
          <w:ilvl w:val="0"/>
          <w:numId w:val="0"/>
        </w:numPr>
        <w:ind w:left="1440" w:hanging="720"/>
      </w:pPr>
      <w:bookmarkStart w:id="223" w:name="_Toc106703656"/>
      <w:bookmarkStart w:id="224" w:name="_Toc106705239"/>
      <w:bookmarkStart w:id="225" w:name="_Toc106705581"/>
      <w:r w:rsidRPr="004676DE">
        <w:rPr>
          <w:bCs/>
        </w:rPr>
        <w:t>5.5.4</w:t>
      </w:r>
      <w:r w:rsidRPr="004676DE">
        <w:rPr>
          <w:bCs/>
        </w:rPr>
        <w:tab/>
      </w:r>
      <w:r w:rsidR="00E6668A" w:rsidRPr="004676DE">
        <w:t>Documents à l’appui</w:t>
      </w:r>
      <w:bookmarkEnd w:id="223"/>
      <w:bookmarkEnd w:id="224"/>
      <w:bookmarkEnd w:id="225"/>
    </w:p>
    <w:p w14:paraId="017AC3C0" w14:textId="0F12B6E5" w:rsidR="006051D9" w:rsidRPr="0042158C" w:rsidRDefault="00363F82" w:rsidP="00E9305F">
      <w:pPr>
        <w:pStyle w:val="Body"/>
        <w:spacing w:after="240"/>
        <w:ind w:left="720"/>
        <w:rPr>
          <w:rFonts w:ascii="Times New Roman" w:hAnsi="Times New Roman"/>
          <w:sz w:val="22"/>
          <w:szCs w:val="18"/>
        </w:rPr>
      </w:pPr>
      <w:r w:rsidRPr="0042158C">
        <w:rPr>
          <w:rFonts w:ascii="Times New Roman" w:hAnsi="Times New Roman"/>
          <w:sz w:val="22"/>
        </w:rPr>
        <w:t>Les documents à l’appui suivants doivent être joints à la demande :</w:t>
      </w:r>
    </w:p>
    <w:p w14:paraId="5DB459BD" w14:textId="24143D4A" w:rsidR="00371D7E"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l’analyse des besoins de formation (ABF) adaptée ou un résumé de ladite ABF</w:t>
      </w:r>
      <w:r w:rsidR="0037624E">
        <w:rPr>
          <w:rFonts w:ascii="Times New Roman" w:hAnsi="Times New Roman"/>
          <w:color w:val="auto"/>
          <w:sz w:val="22"/>
        </w:rPr>
        <w:t>;</w:t>
      </w:r>
    </w:p>
    <w:p w14:paraId="6AE3A251" w14:textId="57FD1B7C" w:rsidR="00371D7E"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le plan de formation individuel (PFI) ou un résumé dudit PFI</w:t>
      </w:r>
      <w:r w:rsidR="0037624E">
        <w:rPr>
          <w:rFonts w:ascii="Times New Roman" w:hAnsi="Times New Roman"/>
          <w:color w:val="auto"/>
          <w:sz w:val="22"/>
        </w:rPr>
        <w:t>;</w:t>
      </w:r>
    </w:p>
    <w:p w14:paraId="42199E77" w14:textId="4B2B5232" w:rsidR="004141E0"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c.</w:t>
      </w:r>
      <w:r w:rsidRPr="0042158C">
        <w:rPr>
          <w:rFonts w:ascii="Times New Roman" w:hAnsi="Times New Roman"/>
          <w:color w:val="auto"/>
          <w:sz w:val="22"/>
          <w:szCs w:val="22"/>
        </w:rPr>
        <w:tab/>
      </w:r>
      <w:r w:rsidR="00363F82" w:rsidRPr="0042158C">
        <w:rPr>
          <w:rFonts w:ascii="Times New Roman" w:hAnsi="Times New Roman"/>
          <w:color w:val="auto"/>
          <w:sz w:val="22"/>
        </w:rPr>
        <w:t xml:space="preserve">l’examen d’accréditation portant sur les connaissances, réussi par le travailleur, incluant ses réponses </w:t>
      </w:r>
      <w:r w:rsidR="00363F82" w:rsidRPr="0037624E">
        <w:rPr>
          <w:rFonts w:ascii="Times New Roman" w:hAnsi="Times New Roman"/>
          <w:color w:val="auto"/>
          <w:sz w:val="22"/>
        </w:rPr>
        <w:t>et la note (en pourcentage) obtenue</w:t>
      </w:r>
      <w:r w:rsidR="0037624E" w:rsidRPr="0037624E">
        <w:rPr>
          <w:rFonts w:ascii="Times New Roman" w:hAnsi="Times New Roman"/>
          <w:color w:val="auto"/>
          <w:sz w:val="22"/>
        </w:rPr>
        <w:t>;</w:t>
      </w:r>
    </w:p>
    <w:p w14:paraId="341A8EE9" w14:textId="29A572A1" w:rsidR="004141E0"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d.</w:t>
      </w:r>
      <w:r w:rsidRPr="0042158C">
        <w:rPr>
          <w:rFonts w:ascii="Times New Roman" w:hAnsi="Times New Roman"/>
          <w:color w:val="auto"/>
          <w:sz w:val="22"/>
          <w:szCs w:val="22"/>
        </w:rPr>
        <w:tab/>
      </w:r>
      <w:r w:rsidR="00363F82" w:rsidRPr="0042158C">
        <w:rPr>
          <w:rFonts w:ascii="Times New Roman" w:hAnsi="Times New Roman"/>
          <w:color w:val="auto"/>
          <w:sz w:val="22"/>
        </w:rPr>
        <w:t xml:space="preserve">l’examen d’accréditation </w:t>
      </w:r>
      <w:r w:rsidR="00765622">
        <w:rPr>
          <w:rFonts w:ascii="Times New Roman" w:hAnsi="Times New Roman"/>
          <w:color w:val="auto"/>
          <w:sz w:val="22"/>
        </w:rPr>
        <w:t>basé sur la performance</w:t>
      </w:r>
      <w:r w:rsidR="00363F82" w:rsidRPr="0042158C">
        <w:rPr>
          <w:rFonts w:ascii="Times New Roman" w:hAnsi="Times New Roman"/>
          <w:color w:val="auto"/>
          <w:sz w:val="22"/>
        </w:rPr>
        <w:t>, réussi par le travailleur</w:t>
      </w:r>
      <w:r w:rsidR="0037624E">
        <w:rPr>
          <w:rFonts w:ascii="Times New Roman" w:hAnsi="Times New Roman"/>
          <w:color w:val="auto"/>
          <w:sz w:val="22"/>
        </w:rPr>
        <w:t>;</w:t>
      </w:r>
    </w:p>
    <w:p w14:paraId="0886159E" w14:textId="36B06F2A" w:rsidR="004141E0"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e.</w:t>
      </w:r>
      <w:r w:rsidRPr="0042158C">
        <w:rPr>
          <w:rFonts w:ascii="Times New Roman" w:hAnsi="Times New Roman"/>
          <w:color w:val="auto"/>
          <w:sz w:val="22"/>
          <w:szCs w:val="22"/>
        </w:rPr>
        <w:tab/>
      </w:r>
      <w:r w:rsidR="00363F82" w:rsidRPr="0042158C">
        <w:rPr>
          <w:rFonts w:ascii="Times New Roman" w:hAnsi="Times New Roman"/>
          <w:color w:val="auto"/>
          <w:sz w:val="22"/>
        </w:rPr>
        <w:t>un document approprié, signé par un représentant autorisé du titulaire de permis, qui indique les heures de TSS effectuées par le travailleur</w:t>
      </w:r>
      <w:r w:rsidR="0037624E">
        <w:rPr>
          <w:rFonts w:ascii="Times New Roman" w:hAnsi="Times New Roman"/>
          <w:color w:val="auto"/>
          <w:sz w:val="22"/>
        </w:rPr>
        <w:t>;</w:t>
      </w:r>
    </w:p>
    <w:p w14:paraId="1B3E5CBC" w14:textId="444F710A" w:rsidR="00371D7E"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lastRenderedPageBreak/>
        <w:t>f.</w:t>
      </w:r>
      <w:r w:rsidRPr="0042158C">
        <w:rPr>
          <w:rFonts w:ascii="Times New Roman" w:hAnsi="Times New Roman"/>
          <w:color w:val="auto"/>
          <w:sz w:val="22"/>
          <w:szCs w:val="22"/>
        </w:rPr>
        <w:tab/>
      </w:r>
      <w:r w:rsidR="00363F82" w:rsidRPr="0042158C">
        <w:rPr>
          <w:rFonts w:ascii="Times New Roman" w:hAnsi="Times New Roman"/>
          <w:color w:val="auto"/>
          <w:sz w:val="22"/>
        </w:rPr>
        <w:t>un enregistrement, une transcription ou le procès</w:t>
      </w:r>
      <w:r w:rsidR="00363F82" w:rsidRPr="0042158C">
        <w:rPr>
          <w:rFonts w:ascii="Times New Roman" w:hAnsi="Times New Roman"/>
          <w:color w:val="auto"/>
          <w:sz w:val="22"/>
        </w:rPr>
        <w:noBreakHyphen/>
        <w:t>verbal de l’entrevue de la direction prescrite</w:t>
      </w:r>
      <w:r w:rsidR="0037624E">
        <w:rPr>
          <w:rFonts w:ascii="Times New Roman" w:hAnsi="Times New Roman"/>
          <w:color w:val="auto"/>
          <w:sz w:val="22"/>
        </w:rPr>
        <w:t>;</w:t>
      </w:r>
    </w:p>
    <w:p w14:paraId="39CE24A1" w14:textId="4DF17CD9" w:rsidR="004141E0"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g.</w:t>
      </w:r>
      <w:r w:rsidRPr="0042158C">
        <w:rPr>
          <w:rFonts w:ascii="Times New Roman" w:hAnsi="Times New Roman"/>
          <w:color w:val="auto"/>
          <w:sz w:val="22"/>
          <w:szCs w:val="22"/>
        </w:rPr>
        <w:tab/>
      </w:r>
      <w:r w:rsidR="00363F82" w:rsidRPr="0042158C">
        <w:rPr>
          <w:rFonts w:ascii="Times New Roman" w:hAnsi="Times New Roman"/>
          <w:color w:val="auto"/>
          <w:sz w:val="22"/>
        </w:rPr>
        <w:t>tout autre document jugé essentiel au dossier de sûreté</w:t>
      </w:r>
      <w:r w:rsidR="0037624E">
        <w:rPr>
          <w:rFonts w:ascii="Times New Roman" w:hAnsi="Times New Roman"/>
          <w:color w:val="auto"/>
          <w:sz w:val="22"/>
        </w:rPr>
        <w:t>.</w:t>
      </w:r>
    </w:p>
    <w:p w14:paraId="1E052553" w14:textId="2A0C8CE3" w:rsidR="00371D7E" w:rsidRPr="0042158C" w:rsidRDefault="00231277" w:rsidP="00231277">
      <w:pPr>
        <w:pStyle w:val="Heading4"/>
        <w:numPr>
          <w:ilvl w:val="0"/>
          <w:numId w:val="0"/>
        </w:numPr>
        <w:ind w:left="1440" w:hanging="720"/>
      </w:pPr>
      <w:bookmarkStart w:id="226" w:name="_Toc106703657"/>
      <w:bookmarkStart w:id="227" w:name="_Toc106705240"/>
      <w:bookmarkStart w:id="228" w:name="_Toc106705582"/>
      <w:r w:rsidRPr="0042158C">
        <w:rPr>
          <w:bCs/>
        </w:rPr>
        <w:t>5.5.5</w:t>
      </w:r>
      <w:r w:rsidRPr="0042158C">
        <w:rPr>
          <w:bCs/>
        </w:rPr>
        <w:tab/>
      </w:r>
      <w:r w:rsidR="00363F82" w:rsidRPr="0042158C">
        <w:t>Date d’entrée en vigueur de l’accréditation</w:t>
      </w:r>
      <w:bookmarkEnd w:id="226"/>
      <w:bookmarkEnd w:id="227"/>
      <w:bookmarkEnd w:id="228"/>
    </w:p>
    <w:p w14:paraId="4675ADA7" w14:textId="5AF1A80C" w:rsidR="00371D7E" w:rsidRPr="0042158C" w:rsidRDefault="00363F82" w:rsidP="00371D7E">
      <w:pPr>
        <w:pStyle w:val="BodyText"/>
      </w:pPr>
      <w:r w:rsidRPr="0042158C">
        <w:t>La date d’entrée en vigueur de l’accréditation sera celle de la décision d’accréditation prise par la Commission ou un FD.</w:t>
      </w:r>
    </w:p>
    <w:p w14:paraId="2B93CAF8" w14:textId="10284B90" w:rsidR="00A36395" w:rsidRPr="0042158C" w:rsidRDefault="00231277" w:rsidP="00231277">
      <w:pPr>
        <w:pStyle w:val="Heading2"/>
        <w:numPr>
          <w:ilvl w:val="0"/>
          <w:numId w:val="0"/>
        </w:numPr>
        <w:ind w:left="360" w:hanging="360"/>
      </w:pPr>
      <w:bookmarkStart w:id="229" w:name="_Toc80208322"/>
      <w:bookmarkStart w:id="230" w:name="_Ref86764115"/>
      <w:bookmarkStart w:id="231" w:name="_Ref94020415"/>
      <w:bookmarkStart w:id="232" w:name="_Ref94020436"/>
      <w:bookmarkStart w:id="233" w:name="_Toc106703658"/>
      <w:bookmarkStart w:id="234" w:name="_Toc106705241"/>
      <w:bookmarkStart w:id="235" w:name="_Toc106705447"/>
      <w:bookmarkStart w:id="236" w:name="_Toc106705583"/>
      <w:r w:rsidRPr="0042158C">
        <w:t>6.</w:t>
      </w:r>
      <w:r w:rsidRPr="0042158C">
        <w:tab/>
      </w:r>
      <w:r w:rsidR="00363F82" w:rsidRPr="0042158C">
        <w:t>Refus d’accréditation et retrait de l’accréditation</w:t>
      </w:r>
      <w:bookmarkEnd w:id="229"/>
      <w:bookmarkEnd w:id="230"/>
      <w:bookmarkEnd w:id="231"/>
      <w:bookmarkEnd w:id="232"/>
      <w:bookmarkEnd w:id="233"/>
      <w:bookmarkEnd w:id="234"/>
      <w:bookmarkEnd w:id="235"/>
      <w:bookmarkEnd w:id="236"/>
    </w:p>
    <w:p w14:paraId="616F010B" w14:textId="0741C9E7" w:rsidR="00E6668A" w:rsidRPr="00832810" w:rsidRDefault="00231277" w:rsidP="00231277">
      <w:pPr>
        <w:pStyle w:val="Heading3"/>
        <w:numPr>
          <w:ilvl w:val="0"/>
          <w:numId w:val="0"/>
        </w:numPr>
        <w:ind w:left="1142" w:hanging="432"/>
      </w:pPr>
      <w:bookmarkStart w:id="237" w:name="_Toc103692178"/>
      <w:bookmarkStart w:id="238" w:name="_Toc106703659"/>
      <w:bookmarkStart w:id="239" w:name="_Toc106705242"/>
      <w:bookmarkStart w:id="240" w:name="_Toc106705448"/>
      <w:bookmarkStart w:id="241" w:name="_Toc106705584"/>
      <w:r w:rsidRPr="00832810">
        <w:rPr>
          <w:bCs/>
        </w:rPr>
        <w:t>6.1</w:t>
      </w:r>
      <w:r w:rsidRPr="00832810">
        <w:rPr>
          <w:bCs/>
        </w:rPr>
        <w:tab/>
      </w:r>
      <w:r w:rsidR="00E6668A" w:rsidRPr="00832810">
        <w:t>Contexte</w:t>
      </w:r>
      <w:bookmarkEnd w:id="237"/>
      <w:bookmarkEnd w:id="238"/>
      <w:bookmarkEnd w:id="239"/>
      <w:bookmarkEnd w:id="240"/>
      <w:bookmarkEnd w:id="241"/>
    </w:p>
    <w:p w14:paraId="6B9325F7" w14:textId="3FC446A3" w:rsidR="004141E0" w:rsidRPr="0042158C" w:rsidRDefault="00E6668A" w:rsidP="00A36395">
      <w:pPr>
        <w:pStyle w:val="BodyText"/>
      </w:pPr>
      <w:r w:rsidRPr="00832810">
        <w:t>Conformément à la législation applicable, à la réception d’une demande d’accréditation ou de renouvellement d’accréditation, la Commission ou un fonctionnaire désigné peut refuser de délivrer ou de renouveler l’accréditation, et peut entreprendre de retirer de sa propre initiative, ou sur demande, l’accréditation d’un travailleur accrédité. Avant de prendre une décision finale, la Commission ou son fonctionnaire désigné avertira d’abord le titulaire de permis et le travailleur concerné relativement à la décision proposée et leur donnera la possibilité d’être entendus en faveur ou en défaveur de celle-ci.</w:t>
      </w:r>
    </w:p>
    <w:p w14:paraId="01D77385" w14:textId="3BA3C661" w:rsidR="009E0CCE" w:rsidRPr="0042158C" w:rsidRDefault="00231277" w:rsidP="00231277">
      <w:pPr>
        <w:pStyle w:val="Heading3"/>
        <w:numPr>
          <w:ilvl w:val="0"/>
          <w:numId w:val="0"/>
        </w:numPr>
        <w:ind w:left="1142" w:hanging="432"/>
        <w:rPr>
          <w:bCs/>
        </w:rPr>
      </w:pPr>
      <w:bookmarkStart w:id="242" w:name="_Toc103692179"/>
      <w:bookmarkStart w:id="243" w:name="_Toc106703660"/>
      <w:bookmarkStart w:id="244" w:name="_Toc106705243"/>
      <w:bookmarkStart w:id="245" w:name="_Toc106705449"/>
      <w:bookmarkStart w:id="246" w:name="_Toc106705585"/>
      <w:bookmarkStart w:id="247" w:name="_Toc80208324"/>
      <w:r w:rsidRPr="0042158C">
        <w:rPr>
          <w:bCs/>
        </w:rPr>
        <w:t>6.2</w:t>
      </w:r>
      <w:r w:rsidRPr="0042158C">
        <w:rPr>
          <w:bCs/>
        </w:rPr>
        <w:tab/>
      </w:r>
      <w:r w:rsidR="009E0CCE" w:rsidRPr="0042158C">
        <w:t>Demandes de retrait de l’accréditation par un titulaire de permis</w:t>
      </w:r>
      <w:bookmarkEnd w:id="242"/>
      <w:bookmarkEnd w:id="243"/>
      <w:bookmarkEnd w:id="244"/>
      <w:bookmarkEnd w:id="245"/>
      <w:bookmarkEnd w:id="246"/>
      <w:r w:rsidR="009E0CCE" w:rsidRPr="0042158C">
        <w:t xml:space="preserve"> </w:t>
      </w:r>
    </w:p>
    <w:p w14:paraId="417771A2" w14:textId="77777777" w:rsidR="009E0CCE" w:rsidRPr="0042158C" w:rsidRDefault="009E0CCE" w:rsidP="009E0CCE">
      <w:pPr>
        <w:pStyle w:val="BodyText"/>
        <w:rPr>
          <w:bCs/>
        </w:rPr>
      </w:pPr>
      <w:r w:rsidRPr="0042158C">
        <w:t xml:space="preserve">Le titulaire de permis peut demander le retrait de l’accréditation d’un travailleur accrédité qui travaille à une installation dotée de réacteurs indiquée dans le permis. Toute demande de ce type doit être soumise par écrit et contenir les renseignements suivants : </w:t>
      </w:r>
    </w:p>
    <w:p w14:paraId="1E4F362A" w14:textId="1852CD89" w:rsidR="009E0CCE" w:rsidRPr="0042158C" w:rsidRDefault="00231277" w:rsidP="00231277">
      <w:pPr>
        <w:pStyle w:val="BodyText"/>
        <w:spacing w:after="0"/>
        <w:ind w:left="1080" w:hanging="360"/>
      </w:pPr>
      <w:r w:rsidRPr="0042158C">
        <w:t>a.</w:t>
      </w:r>
      <w:r w:rsidRPr="0042158C">
        <w:tab/>
      </w:r>
      <w:r w:rsidR="009E0CCE" w:rsidRPr="0042158C">
        <w:t>le nom légal du travailleur accrédité dont l’accréditation doit être retirée, tel qu’il est inscrit sur le certificat le plus récent lui ayant été délivré</w:t>
      </w:r>
      <w:r w:rsidR="00F46199">
        <w:t>;</w:t>
      </w:r>
    </w:p>
    <w:p w14:paraId="5FDD995C" w14:textId="6C3A6C1F" w:rsidR="009E0CCE" w:rsidRPr="0042158C" w:rsidRDefault="00231277" w:rsidP="00231277">
      <w:pPr>
        <w:pStyle w:val="BodyText"/>
        <w:spacing w:after="0"/>
        <w:ind w:left="1080" w:hanging="360"/>
      </w:pPr>
      <w:r w:rsidRPr="0042158C">
        <w:t>b.</w:t>
      </w:r>
      <w:r w:rsidRPr="0042158C">
        <w:tab/>
      </w:r>
      <w:r w:rsidR="009E0CCE" w:rsidRPr="0042158C">
        <w:t>le titre de poste désigné apparaissant sur le certificat</w:t>
      </w:r>
      <w:r w:rsidR="00F46199">
        <w:t>;</w:t>
      </w:r>
    </w:p>
    <w:p w14:paraId="53514FCA" w14:textId="3456424E" w:rsidR="009E0CCE" w:rsidRPr="0042158C" w:rsidRDefault="00231277" w:rsidP="00231277">
      <w:pPr>
        <w:pStyle w:val="BodyText"/>
        <w:spacing w:after="0"/>
        <w:ind w:left="1080" w:hanging="360"/>
      </w:pPr>
      <w:r w:rsidRPr="0042158C">
        <w:t>c.</w:t>
      </w:r>
      <w:r w:rsidRPr="0042158C">
        <w:tab/>
      </w:r>
      <w:r w:rsidR="009E0CCE" w:rsidRPr="0042158C">
        <w:t>la raison dictant la demande</w:t>
      </w:r>
      <w:r w:rsidR="00F46199">
        <w:t>;</w:t>
      </w:r>
    </w:p>
    <w:p w14:paraId="716ECB67" w14:textId="594B2EFB" w:rsidR="009E0CCE" w:rsidRPr="0042158C" w:rsidRDefault="00231277" w:rsidP="00231277">
      <w:pPr>
        <w:pStyle w:val="BodyText"/>
        <w:spacing w:after="0"/>
        <w:ind w:left="1080" w:hanging="360"/>
      </w:pPr>
      <w:r w:rsidRPr="0042158C">
        <w:t>d.</w:t>
      </w:r>
      <w:r w:rsidRPr="0042158C">
        <w:tab/>
      </w:r>
      <w:r w:rsidR="009E0CCE" w:rsidRPr="0042158C">
        <w:t>les documents à l’appui établissant une justification suffisante pour un retrait</w:t>
      </w:r>
      <w:r w:rsidR="00F46199">
        <w:t>;</w:t>
      </w:r>
      <w:r w:rsidR="009E0CCE" w:rsidRPr="0042158C">
        <w:t xml:space="preserve">  </w:t>
      </w:r>
    </w:p>
    <w:p w14:paraId="3856E316" w14:textId="5D2E6E52" w:rsidR="00D45293" w:rsidRPr="0042158C" w:rsidRDefault="00231277" w:rsidP="00231277">
      <w:pPr>
        <w:pStyle w:val="BodyText"/>
        <w:spacing w:after="0"/>
        <w:ind w:left="1080" w:hanging="360"/>
      </w:pPr>
      <w:r w:rsidRPr="0042158C">
        <w:t>e.</w:t>
      </w:r>
      <w:r w:rsidRPr="0042158C">
        <w:tab/>
      </w:r>
      <w:r w:rsidR="009E0CCE" w:rsidRPr="0042158C">
        <w:t>la désignation sociale du titulaire de permis qui emploie le travailleur</w:t>
      </w:r>
      <w:r w:rsidR="00F46199">
        <w:t>;</w:t>
      </w:r>
    </w:p>
    <w:p w14:paraId="368E5496" w14:textId="46F91885" w:rsidR="009E0CCE" w:rsidRPr="0042158C" w:rsidRDefault="00231277" w:rsidP="00231277">
      <w:pPr>
        <w:pStyle w:val="BodyText"/>
        <w:spacing w:after="0"/>
        <w:ind w:left="1080" w:hanging="360"/>
      </w:pPr>
      <w:r w:rsidRPr="0042158C">
        <w:t>f.</w:t>
      </w:r>
      <w:r w:rsidRPr="0042158C">
        <w:tab/>
      </w:r>
      <w:r w:rsidR="009E0CCE" w:rsidRPr="0042158C">
        <w:t>le nom légal, le poste et la signature d’un représentant autorisé du titulaire de permis</w:t>
      </w:r>
      <w:r w:rsidR="00F46199">
        <w:t>;</w:t>
      </w:r>
    </w:p>
    <w:p w14:paraId="36D6BA19" w14:textId="43FFCA1A" w:rsidR="009E0CCE" w:rsidRPr="0042158C" w:rsidRDefault="00231277" w:rsidP="00231277">
      <w:pPr>
        <w:pStyle w:val="BodyText"/>
        <w:ind w:left="1080" w:hanging="360"/>
      </w:pPr>
      <w:r w:rsidRPr="0042158C">
        <w:t>g.</w:t>
      </w:r>
      <w:r w:rsidRPr="0042158C">
        <w:tab/>
      </w:r>
      <w:r w:rsidR="009E0CCE" w:rsidRPr="0042158C">
        <w:t>la date d’entrée en vigueur de la demande</w:t>
      </w:r>
      <w:r w:rsidR="0042158C">
        <w:t>.</w:t>
      </w:r>
    </w:p>
    <w:p w14:paraId="767D8320" w14:textId="42413B4A" w:rsidR="009E0CCE" w:rsidRPr="0042158C" w:rsidRDefault="00231277" w:rsidP="00231277">
      <w:pPr>
        <w:pStyle w:val="Heading3"/>
        <w:numPr>
          <w:ilvl w:val="0"/>
          <w:numId w:val="0"/>
        </w:numPr>
        <w:ind w:left="1142" w:hanging="432"/>
      </w:pPr>
      <w:bookmarkStart w:id="248" w:name="_Toc103692180"/>
      <w:bookmarkStart w:id="249" w:name="_Toc106703661"/>
      <w:bookmarkStart w:id="250" w:name="_Toc106705244"/>
      <w:bookmarkStart w:id="251" w:name="_Toc106705450"/>
      <w:bookmarkStart w:id="252" w:name="_Toc106705586"/>
      <w:bookmarkStart w:id="253" w:name="_Toc80208326"/>
      <w:bookmarkEnd w:id="247"/>
      <w:r w:rsidRPr="0042158C">
        <w:rPr>
          <w:bCs/>
        </w:rPr>
        <w:t>6.3</w:t>
      </w:r>
      <w:r w:rsidRPr="0042158C">
        <w:rPr>
          <w:bCs/>
        </w:rPr>
        <w:tab/>
      </w:r>
      <w:r w:rsidR="009E0CCE" w:rsidRPr="0042158C">
        <w:t>Demande relative à la possibilité d’être entendu</w:t>
      </w:r>
      <w:bookmarkEnd w:id="248"/>
      <w:bookmarkEnd w:id="249"/>
      <w:bookmarkEnd w:id="250"/>
      <w:bookmarkEnd w:id="251"/>
      <w:bookmarkEnd w:id="252"/>
      <w:r w:rsidR="009E0CCE" w:rsidRPr="0042158C">
        <w:t xml:space="preserve">  </w:t>
      </w:r>
    </w:p>
    <w:p w14:paraId="51083353" w14:textId="21C7145D" w:rsidR="0036596B" w:rsidRPr="0042158C" w:rsidRDefault="009E0CCE" w:rsidP="003D18D4">
      <w:pPr>
        <w:pStyle w:val="BodyText"/>
      </w:pPr>
      <w:r w:rsidRPr="00447691">
        <w:t xml:space="preserve">Un titulaire de permis ou un travailleur ayant reçu un avis de décision proposée peut demander d’être entendu dans les 30 jours civils suivant la réception de cet avis, soit de vive voix, soit par écrit. Toutes ces demandes doivent contenir les renseignements prévus et être transmises à la CCSN conformément aux dispositions générales précisées à la </w:t>
      </w:r>
      <w:r w:rsidR="00673B1A" w:rsidRPr="00447691">
        <w:t>sous-section</w:t>
      </w:r>
      <w:r w:rsidRPr="00447691">
        <w:t> </w:t>
      </w:r>
      <w:r w:rsidR="0061219C" w:rsidRPr="00447691">
        <w:fldChar w:fldCharType="begin"/>
      </w:r>
      <w:r w:rsidR="0061219C" w:rsidRPr="00447691">
        <w:instrText xml:space="preserve"> REF _Ref105745773 \r \h </w:instrText>
      </w:r>
      <w:r w:rsidR="00447691">
        <w:instrText xml:space="preserve"> \* MERGEFORMAT </w:instrText>
      </w:r>
      <w:r w:rsidR="0061219C" w:rsidRPr="00447691">
        <w:fldChar w:fldCharType="separate"/>
      </w:r>
      <w:r w:rsidR="0061219C" w:rsidRPr="00447691">
        <w:t>5.1</w:t>
      </w:r>
      <w:r w:rsidR="0061219C" w:rsidRPr="00447691">
        <w:fldChar w:fldCharType="end"/>
      </w:r>
      <w:r w:rsidRPr="00447691">
        <w:t>.</w:t>
      </w:r>
      <w:bookmarkEnd w:id="253"/>
    </w:p>
    <w:p w14:paraId="42A5E539" w14:textId="7B7ED68B" w:rsidR="0036596B" w:rsidRPr="0042158C" w:rsidRDefault="00231277" w:rsidP="00231277">
      <w:pPr>
        <w:pStyle w:val="Heading3"/>
        <w:numPr>
          <w:ilvl w:val="0"/>
          <w:numId w:val="0"/>
        </w:numPr>
        <w:ind w:left="1142" w:hanging="432"/>
      </w:pPr>
      <w:bookmarkStart w:id="254" w:name="_Toc80208328"/>
      <w:bookmarkStart w:id="255" w:name="_Toc106703662"/>
      <w:bookmarkStart w:id="256" w:name="_Toc106705245"/>
      <w:bookmarkStart w:id="257" w:name="_Toc106705451"/>
      <w:bookmarkStart w:id="258" w:name="_Toc106705587"/>
      <w:r w:rsidRPr="0042158C">
        <w:rPr>
          <w:bCs/>
        </w:rPr>
        <w:t>6.4</w:t>
      </w:r>
      <w:r w:rsidRPr="0042158C">
        <w:rPr>
          <w:bCs/>
        </w:rPr>
        <w:tab/>
      </w:r>
      <w:r w:rsidR="00363F82" w:rsidRPr="0042158C">
        <w:t>Décision de la Commission ou du fonctionnaire désigné</w:t>
      </w:r>
      <w:bookmarkEnd w:id="254"/>
      <w:bookmarkEnd w:id="255"/>
      <w:bookmarkEnd w:id="256"/>
      <w:bookmarkEnd w:id="257"/>
      <w:bookmarkEnd w:id="258"/>
    </w:p>
    <w:p w14:paraId="71578F06" w14:textId="2938E8EA" w:rsidR="0036596B" w:rsidRPr="0042158C" w:rsidRDefault="00363F82" w:rsidP="003D18D4">
      <w:pPr>
        <w:pStyle w:val="BodyText"/>
      </w:pPr>
      <w:r w:rsidRPr="0042158C">
        <w:t>À l’issue d’une possibilité d’être entendu, le titulaire de permis et le travailleur concerné seront avisés, par écrit, de la décision de la Commission ou du FD, et de la justification de cette décision.</w:t>
      </w:r>
    </w:p>
    <w:p w14:paraId="4716D8C8" w14:textId="26F878E2" w:rsidR="003D18D4" w:rsidRPr="0042158C" w:rsidRDefault="00231277" w:rsidP="00231277">
      <w:pPr>
        <w:pStyle w:val="Heading2"/>
        <w:numPr>
          <w:ilvl w:val="0"/>
          <w:numId w:val="0"/>
        </w:numPr>
        <w:ind w:left="360" w:hanging="360"/>
      </w:pPr>
      <w:bookmarkStart w:id="259" w:name="_Toc80208329"/>
      <w:bookmarkStart w:id="260" w:name="_Toc106703663"/>
      <w:bookmarkStart w:id="261" w:name="_Toc106705246"/>
      <w:bookmarkStart w:id="262" w:name="_Toc106705452"/>
      <w:bookmarkStart w:id="263" w:name="_Toc106705588"/>
      <w:r w:rsidRPr="0042158C">
        <w:lastRenderedPageBreak/>
        <w:t>7.</w:t>
      </w:r>
      <w:r w:rsidRPr="0042158C">
        <w:tab/>
      </w:r>
      <w:r w:rsidR="00363F82" w:rsidRPr="0042158C">
        <w:t>Demande d’examen ou de test de requalification pour un spécialiste principal en radioprotection</w:t>
      </w:r>
      <w:bookmarkEnd w:id="259"/>
      <w:bookmarkEnd w:id="260"/>
      <w:bookmarkEnd w:id="261"/>
      <w:bookmarkEnd w:id="262"/>
      <w:bookmarkEnd w:id="263"/>
    </w:p>
    <w:p w14:paraId="6DAADCE1" w14:textId="7855CAEB" w:rsidR="004141E0" w:rsidRPr="0042158C" w:rsidRDefault="00363F82" w:rsidP="00CF67AF">
      <w:pPr>
        <w:pStyle w:val="BodyText"/>
      </w:pPr>
      <w:r w:rsidRPr="0042158C">
        <w:t>Le titulaire de permis peut demander à la CCSN de faire passer un examen d’accréditation ou un test de requalification à un travailleur qui demande une accréditation ou un renouvellement de son accréditation pour un poste de spécialiste principal en radioprotection (SPR), une fois que le travailleur a satisfait aux conditions préalables pertinentes précisées à la Partie II.</w:t>
      </w:r>
    </w:p>
    <w:p w14:paraId="4E702017" w14:textId="3C3FE7C1" w:rsidR="004141E0" w:rsidRPr="0042158C" w:rsidRDefault="00363F82" w:rsidP="00CF67AF">
      <w:pPr>
        <w:pStyle w:val="BodyText"/>
      </w:pPr>
      <w:r w:rsidRPr="0042158C">
        <w:t xml:space="preserve">La demande doit être soumise par écrit, conformément aux dispositions générales des processus de demande d’accréditation du personnel précisées à la </w:t>
      </w:r>
      <w:r w:rsidR="00673B1A">
        <w:t>sous-section</w:t>
      </w:r>
      <w:r w:rsidRPr="0042158C">
        <w:t> </w:t>
      </w:r>
      <w:r w:rsidR="00CF67AF" w:rsidRPr="0042158C">
        <w:fldChar w:fldCharType="begin"/>
      </w:r>
      <w:r w:rsidR="00CF67AF" w:rsidRPr="0042158C">
        <w:instrText xml:space="preserve"> REF _Ref86840626 \r \h </w:instrText>
      </w:r>
      <w:r w:rsidR="00CF67AF" w:rsidRPr="0042158C">
        <w:fldChar w:fldCharType="separate"/>
      </w:r>
      <w:r w:rsidR="00020D10" w:rsidRPr="0042158C">
        <w:t>5.1</w:t>
      </w:r>
      <w:r w:rsidR="00CF67AF" w:rsidRPr="0042158C">
        <w:fldChar w:fldCharType="end"/>
      </w:r>
      <w:r w:rsidRPr="0042158C">
        <w:t>, et doit indiquer :</w:t>
      </w:r>
    </w:p>
    <w:p w14:paraId="2B1DF2C9" w14:textId="08A7C335" w:rsidR="005E7375" w:rsidRPr="0042158C" w:rsidRDefault="00231277" w:rsidP="00231277">
      <w:pPr>
        <w:pStyle w:val="BodyText"/>
        <w:spacing w:after="0"/>
        <w:ind w:left="1080" w:hanging="360"/>
      </w:pPr>
      <w:r w:rsidRPr="0042158C">
        <w:t>a.</w:t>
      </w:r>
      <w:r w:rsidRPr="0042158C">
        <w:tab/>
      </w:r>
      <w:r w:rsidR="00363F82" w:rsidRPr="0042158C">
        <w:t xml:space="preserve">que le travailleur « a suivi avec succès la formation applicable mentionnée dans le permis », en précisant la date de fin de la formation initiale ou de la </w:t>
      </w:r>
      <w:r w:rsidR="00363F82" w:rsidRPr="006246DA">
        <w:t>formation continue mentionnée</w:t>
      </w:r>
      <w:r w:rsidR="00363F82" w:rsidRPr="0042158C">
        <w:t xml:space="preserve"> à la section 10</w:t>
      </w:r>
      <w:r w:rsidR="00447691">
        <w:t>;</w:t>
      </w:r>
    </w:p>
    <w:p w14:paraId="36F7CAF5" w14:textId="7FEB8059" w:rsidR="0094674C" w:rsidRPr="0042158C" w:rsidRDefault="00231277" w:rsidP="00231277">
      <w:pPr>
        <w:pStyle w:val="BodyText"/>
        <w:ind w:left="1080" w:hanging="360"/>
      </w:pPr>
      <w:r w:rsidRPr="0042158C">
        <w:t>b.</w:t>
      </w:r>
      <w:r w:rsidRPr="0042158C">
        <w:tab/>
      </w:r>
      <w:r w:rsidR="00363F82" w:rsidRPr="0042158C">
        <w:t>que le travailleur a réussi l’entrevue avec la direction prescrite à la section 10, en précisant la date à laquelle s’est déroulée l’entrevue.</w:t>
      </w:r>
    </w:p>
    <w:p w14:paraId="5B31ECD9" w14:textId="77777777" w:rsidR="003D18D4" w:rsidRPr="0042158C" w:rsidRDefault="00363F82" w:rsidP="00956C90">
      <w:pPr>
        <w:pStyle w:val="BodyText"/>
        <w:keepNext/>
        <w:rPr>
          <w:b/>
          <w:bCs/>
        </w:rPr>
      </w:pPr>
      <w:r w:rsidRPr="0042158C">
        <w:rPr>
          <w:b/>
        </w:rPr>
        <w:t>Orientation</w:t>
      </w:r>
    </w:p>
    <w:p w14:paraId="19052AEF" w14:textId="38DF3DD7" w:rsidR="004141E0" w:rsidRPr="0042158C" w:rsidRDefault="00363F82" w:rsidP="00C27632">
      <w:pPr>
        <w:pStyle w:val="BodyText"/>
        <w:keepNext/>
      </w:pPr>
      <w:r w:rsidRPr="0042158C">
        <w:t xml:space="preserve">Notification rapide – Compte tenu du temps nécessaire au personnel de la CCSN pour préparer, faire passer et noter chaque examen ou chaque test, le titulaire de permis devrait aviser la CCSN le plus tôt possible avant la demande officielle d’examen d’accréditation ou de test de requalification. </w:t>
      </w:r>
    </w:p>
    <w:p w14:paraId="7BBC19FE" w14:textId="5778CB32" w:rsidR="004141E0" w:rsidRPr="0042158C" w:rsidRDefault="00363F82" w:rsidP="000340CD">
      <w:pPr>
        <w:pStyle w:val="BodyText"/>
        <w:keepNext/>
      </w:pPr>
      <w:r w:rsidRPr="0042158C">
        <w:t>Date de déroulement – Le titulaire de permis devrait préciser, dans sa notification préalable et dans sa demande officielle, d’autres dates possibles auxquelles le travailleur sera qualifié et disponible pour passer l’examen d’accréditation ou le test de requalification.</w:t>
      </w:r>
    </w:p>
    <w:p w14:paraId="2D6DEAD2" w14:textId="7C791EE8" w:rsidR="004141E0" w:rsidRPr="0042158C" w:rsidRDefault="00231277" w:rsidP="00231277">
      <w:pPr>
        <w:pStyle w:val="Heading2"/>
        <w:numPr>
          <w:ilvl w:val="0"/>
          <w:numId w:val="0"/>
        </w:numPr>
        <w:ind w:left="360" w:hanging="360"/>
        <w:rPr>
          <w:bCs/>
        </w:rPr>
      </w:pPr>
      <w:bookmarkStart w:id="264" w:name="_Toc80208330"/>
      <w:bookmarkStart w:id="265" w:name="_Toc106703664"/>
      <w:bookmarkStart w:id="266" w:name="_Toc106705247"/>
      <w:bookmarkStart w:id="267" w:name="_Toc106705453"/>
      <w:bookmarkStart w:id="268" w:name="_Toc106705589"/>
      <w:r w:rsidRPr="0042158C">
        <w:rPr>
          <w:bCs/>
        </w:rPr>
        <w:t>8.</w:t>
      </w:r>
      <w:r w:rsidRPr="0042158C">
        <w:rPr>
          <w:bCs/>
        </w:rPr>
        <w:tab/>
      </w:r>
      <w:r w:rsidR="00363F82" w:rsidRPr="0042158C">
        <w:t>Processus administratifs</w:t>
      </w:r>
      <w:bookmarkEnd w:id="264"/>
      <w:bookmarkEnd w:id="265"/>
      <w:bookmarkEnd w:id="266"/>
      <w:bookmarkEnd w:id="267"/>
      <w:bookmarkEnd w:id="268"/>
    </w:p>
    <w:p w14:paraId="32A0A260" w14:textId="428E4579" w:rsidR="004141E0" w:rsidRPr="0042158C" w:rsidRDefault="00231277" w:rsidP="00231277">
      <w:pPr>
        <w:pStyle w:val="Heading3"/>
        <w:numPr>
          <w:ilvl w:val="0"/>
          <w:numId w:val="0"/>
        </w:numPr>
        <w:ind w:left="1142" w:hanging="432"/>
        <w:rPr>
          <w:bCs/>
        </w:rPr>
      </w:pPr>
      <w:bookmarkStart w:id="269" w:name="_Toc80208331"/>
      <w:bookmarkStart w:id="270" w:name="_Ref90630931"/>
      <w:bookmarkStart w:id="271" w:name="_Toc106703665"/>
      <w:bookmarkStart w:id="272" w:name="_Toc106705248"/>
      <w:bookmarkStart w:id="273" w:name="_Toc106705454"/>
      <w:bookmarkStart w:id="274" w:name="_Toc106705590"/>
      <w:r w:rsidRPr="0042158C">
        <w:rPr>
          <w:bCs/>
        </w:rPr>
        <w:t>8.1</w:t>
      </w:r>
      <w:r w:rsidRPr="0042158C">
        <w:rPr>
          <w:bCs/>
        </w:rPr>
        <w:tab/>
      </w:r>
      <w:r w:rsidR="00363F82" w:rsidRPr="0042158C">
        <w:t>Changement de nom légal</w:t>
      </w:r>
      <w:bookmarkEnd w:id="269"/>
      <w:bookmarkEnd w:id="270"/>
      <w:bookmarkEnd w:id="271"/>
      <w:bookmarkEnd w:id="272"/>
      <w:bookmarkEnd w:id="273"/>
      <w:bookmarkEnd w:id="274"/>
    </w:p>
    <w:p w14:paraId="3FCB7E75" w14:textId="367D8B25" w:rsidR="003D18D4" w:rsidRPr="0042158C" w:rsidRDefault="00363F82" w:rsidP="00DC7101">
      <w:pPr>
        <w:pStyle w:val="BodyText"/>
        <w:keepNext/>
      </w:pPr>
      <w:r w:rsidRPr="0042158C">
        <w:t>Le titulaire de permis doit, dans les meilleurs délais :</w:t>
      </w:r>
    </w:p>
    <w:p w14:paraId="3571B35C" w14:textId="6033E969" w:rsidR="004141E0"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informer la CCSN de tout changement de nom légal de tout travailleur occupant un poste désigné ou en formation pour occuper un tel poste</w:t>
      </w:r>
      <w:r w:rsidR="00447691">
        <w:rPr>
          <w:rFonts w:ascii="Times New Roman" w:hAnsi="Times New Roman"/>
          <w:color w:val="auto"/>
          <w:sz w:val="22"/>
        </w:rPr>
        <w:t>;</w:t>
      </w:r>
    </w:p>
    <w:p w14:paraId="5A90F2F6" w14:textId="7CC6583C" w:rsidR="004141E0"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demander à la CCSN de délivrer un certificat de remplacement, pour tout travailleur accrédité qui a officiellement changé de nom légal.</w:t>
      </w:r>
    </w:p>
    <w:p w14:paraId="656AEE71" w14:textId="65FA9E1F" w:rsidR="003D18D4" w:rsidRPr="0042158C" w:rsidRDefault="00363F82" w:rsidP="003D18D4">
      <w:pPr>
        <w:pStyle w:val="Caption"/>
        <w:rPr>
          <w:color w:val="auto"/>
        </w:rPr>
      </w:pPr>
      <w:r w:rsidRPr="0042158C">
        <w:rPr>
          <w:color w:val="auto"/>
        </w:rPr>
        <w:t>Orientation</w:t>
      </w:r>
    </w:p>
    <w:p w14:paraId="0C052610" w14:textId="2B6E9DC2" w:rsidR="004141E0" w:rsidRPr="0042158C" w:rsidRDefault="00363F82" w:rsidP="008D5C2D">
      <w:pPr>
        <w:pStyle w:val="BodyText"/>
        <w:keepNext/>
      </w:pPr>
      <w:r w:rsidRPr="0042158C">
        <w:t xml:space="preserve">Objectif – La CCSN doit connaître l’identité légale de tous les travailleurs occupant un poste désigné ou en formation pour occuper un tel poste, afin de tenir à jour des dossiers exacts des </w:t>
      </w:r>
      <w:r w:rsidRPr="00447691">
        <w:t>accréditations du personnel</w:t>
      </w:r>
      <w:r w:rsidRPr="0042158C">
        <w:t xml:space="preserve"> et de délivrer des certificats aux bonnes personnes.</w:t>
      </w:r>
    </w:p>
    <w:p w14:paraId="4E5D4644" w14:textId="52864C37" w:rsidR="004141E0" w:rsidRPr="0042158C" w:rsidRDefault="00231277" w:rsidP="00231277">
      <w:pPr>
        <w:pStyle w:val="Heading3"/>
        <w:numPr>
          <w:ilvl w:val="0"/>
          <w:numId w:val="0"/>
        </w:numPr>
        <w:ind w:left="1142" w:hanging="432"/>
        <w:rPr>
          <w:b w:val="0"/>
        </w:rPr>
      </w:pPr>
      <w:bookmarkStart w:id="275" w:name="_Toc80208332"/>
      <w:bookmarkStart w:id="276" w:name="_Toc106703666"/>
      <w:bookmarkStart w:id="277" w:name="_Toc106705249"/>
      <w:bookmarkStart w:id="278" w:name="_Toc106705455"/>
      <w:bookmarkStart w:id="279" w:name="_Toc106705591"/>
      <w:r w:rsidRPr="0042158C">
        <w:rPr>
          <w:bCs/>
        </w:rPr>
        <w:t>8.2</w:t>
      </w:r>
      <w:r w:rsidRPr="0042158C">
        <w:rPr>
          <w:bCs/>
        </w:rPr>
        <w:tab/>
      </w:r>
      <w:r w:rsidR="00363F82" w:rsidRPr="0042158C">
        <w:t>Certificats de remplacement</w:t>
      </w:r>
      <w:bookmarkEnd w:id="275"/>
      <w:bookmarkEnd w:id="276"/>
      <w:bookmarkEnd w:id="277"/>
      <w:bookmarkEnd w:id="278"/>
      <w:bookmarkEnd w:id="279"/>
    </w:p>
    <w:p w14:paraId="287E0B31" w14:textId="5C60BFEF" w:rsidR="003D18D4" w:rsidRPr="0042158C" w:rsidRDefault="00363F82" w:rsidP="00DC7101">
      <w:pPr>
        <w:pStyle w:val="BodyText"/>
        <w:keepNext/>
      </w:pPr>
      <w:r w:rsidRPr="0042158C">
        <w:t>Le titulaire de permis peut demander à la CCSN de réémettre un certificat au nom de son titulaire, si :</w:t>
      </w:r>
    </w:p>
    <w:p w14:paraId="06800EC7" w14:textId="21FF199C" w:rsidR="003D18D4"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le certificat a été perdu</w:t>
      </w:r>
      <w:r w:rsidR="00447691">
        <w:rPr>
          <w:rFonts w:ascii="Times New Roman" w:hAnsi="Times New Roman"/>
          <w:color w:val="auto"/>
          <w:sz w:val="22"/>
        </w:rPr>
        <w:t>;</w:t>
      </w:r>
    </w:p>
    <w:p w14:paraId="79C38FB4" w14:textId="1FAF4537" w:rsidR="003D18D4"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lastRenderedPageBreak/>
        <w:t>b.</w:t>
      </w:r>
      <w:r w:rsidRPr="0042158C">
        <w:rPr>
          <w:rFonts w:ascii="Times New Roman" w:hAnsi="Times New Roman"/>
          <w:color w:val="auto"/>
          <w:sz w:val="22"/>
          <w:szCs w:val="22"/>
        </w:rPr>
        <w:tab/>
      </w:r>
      <w:r w:rsidR="00363F82" w:rsidRPr="0042158C">
        <w:rPr>
          <w:rFonts w:ascii="Times New Roman" w:hAnsi="Times New Roman"/>
          <w:color w:val="auto"/>
          <w:sz w:val="22"/>
        </w:rPr>
        <w:t>certains des renseignements figurant sur le certificat ne sont plus lisibles</w:t>
      </w:r>
      <w:r w:rsidR="00447691">
        <w:rPr>
          <w:rFonts w:ascii="Times New Roman" w:hAnsi="Times New Roman"/>
          <w:color w:val="auto"/>
          <w:sz w:val="22"/>
        </w:rPr>
        <w:t>;</w:t>
      </w:r>
    </w:p>
    <w:p w14:paraId="5E6CDB0F" w14:textId="3C1C2B20" w:rsidR="003D18D4"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c.</w:t>
      </w:r>
      <w:r w:rsidRPr="0042158C">
        <w:rPr>
          <w:rFonts w:ascii="Times New Roman" w:hAnsi="Times New Roman"/>
          <w:color w:val="auto"/>
          <w:sz w:val="22"/>
          <w:szCs w:val="22"/>
        </w:rPr>
        <w:tab/>
      </w:r>
      <w:r w:rsidR="00363F82" w:rsidRPr="0042158C">
        <w:rPr>
          <w:rFonts w:ascii="Times New Roman" w:hAnsi="Times New Roman"/>
          <w:color w:val="auto"/>
          <w:sz w:val="22"/>
        </w:rPr>
        <w:t xml:space="preserve">le nom légal de la personne a été officiellement modifié, comme le prescrit la </w:t>
      </w:r>
      <w:r w:rsidR="00673B1A">
        <w:rPr>
          <w:rFonts w:ascii="Times New Roman" w:hAnsi="Times New Roman"/>
          <w:color w:val="auto"/>
          <w:sz w:val="22"/>
        </w:rPr>
        <w:t>sous-section</w:t>
      </w:r>
      <w:r w:rsidR="00447691">
        <w:rPr>
          <w:rFonts w:ascii="Times New Roman" w:hAnsi="Times New Roman"/>
          <w:color w:val="auto"/>
          <w:sz w:val="22"/>
        </w:rPr>
        <w:t xml:space="preserve"> </w:t>
      </w:r>
      <w:r w:rsidR="005C4DEC" w:rsidRPr="0042158C">
        <w:rPr>
          <w:rFonts w:ascii="Times New Roman" w:hAnsi="Times New Roman"/>
          <w:color w:val="auto"/>
          <w:sz w:val="22"/>
        </w:rPr>
        <w:fldChar w:fldCharType="begin"/>
      </w:r>
      <w:r w:rsidR="005C4DEC" w:rsidRPr="0042158C">
        <w:rPr>
          <w:rFonts w:ascii="Times New Roman" w:hAnsi="Times New Roman"/>
          <w:color w:val="auto"/>
          <w:sz w:val="22"/>
        </w:rPr>
        <w:instrText xml:space="preserve"> REF _Ref90630931 \r \h </w:instrText>
      </w:r>
      <w:r w:rsidR="005C4DEC" w:rsidRPr="0042158C">
        <w:rPr>
          <w:rFonts w:ascii="Times New Roman" w:hAnsi="Times New Roman"/>
          <w:color w:val="auto"/>
          <w:sz w:val="22"/>
        </w:rPr>
      </w:r>
      <w:r w:rsidR="005C4DEC" w:rsidRPr="0042158C">
        <w:rPr>
          <w:rFonts w:ascii="Times New Roman" w:hAnsi="Times New Roman"/>
          <w:color w:val="auto"/>
          <w:sz w:val="22"/>
        </w:rPr>
        <w:fldChar w:fldCharType="separate"/>
      </w:r>
      <w:r w:rsidR="00020D10" w:rsidRPr="0042158C">
        <w:rPr>
          <w:rFonts w:ascii="Times New Roman" w:hAnsi="Times New Roman"/>
          <w:color w:val="auto"/>
          <w:sz w:val="22"/>
        </w:rPr>
        <w:t>8.1</w:t>
      </w:r>
      <w:r w:rsidR="005C4DEC" w:rsidRPr="0042158C">
        <w:rPr>
          <w:rFonts w:ascii="Times New Roman" w:hAnsi="Times New Roman"/>
          <w:color w:val="auto"/>
          <w:sz w:val="22"/>
        </w:rPr>
        <w:fldChar w:fldCharType="end"/>
      </w:r>
      <w:r w:rsidR="00447691">
        <w:rPr>
          <w:rFonts w:ascii="Times New Roman" w:hAnsi="Times New Roman"/>
          <w:color w:val="auto"/>
          <w:sz w:val="22"/>
        </w:rPr>
        <w:t>.</w:t>
      </w:r>
    </w:p>
    <w:p w14:paraId="111CB33B" w14:textId="42A76235" w:rsidR="003D18D4" w:rsidRPr="0042158C" w:rsidRDefault="00363F82" w:rsidP="00DC7101">
      <w:pPr>
        <w:pStyle w:val="BodyText"/>
        <w:keepNext/>
      </w:pPr>
      <w:r w:rsidRPr="0042158C">
        <w:t>Toute demande de certificat de remplacement doit préciser :</w:t>
      </w:r>
    </w:p>
    <w:p w14:paraId="15149DAD" w14:textId="517CCEF3" w:rsidR="003D18D4"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l’objet et la justification de la demande</w:t>
      </w:r>
      <w:r w:rsidR="00447691">
        <w:rPr>
          <w:rFonts w:ascii="Times New Roman" w:hAnsi="Times New Roman"/>
          <w:color w:val="auto"/>
          <w:sz w:val="22"/>
        </w:rPr>
        <w:t>;</w:t>
      </w:r>
    </w:p>
    <w:p w14:paraId="52F1B503" w14:textId="6866F974" w:rsidR="003D18D4"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le nom légal de son titulaire, tel qu’il figure sur le plus récent certificat délivré au titulaire</w:t>
      </w:r>
      <w:r w:rsidR="00447691">
        <w:rPr>
          <w:rFonts w:ascii="Times New Roman" w:hAnsi="Times New Roman"/>
          <w:color w:val="auto"/>
          <w:sz w:val="22"/>
        </w:rPr>
        <w:t>;</w:t>
      </w:r>
    </w:p>
    <w:p w14:paraId="7EDFFBE5" w14:textId="6EEBD568" w:rsidR="004141E0"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c.</w:t>
      </w:r>
      <w:r w:rsidRPr="0042158C">
        <w:rPr>
          <w:rFonts w:ascii="Times New Roman" w:hAnsi="Times New Roman"/>
          <w:color w:val="auto"/>
          <w:sz w:val="22"/>
          <w:szCs w:val="22"/>
        </w:rPr>
        <w:tab/>
      </w:r>
      <w:r w:rsidR="00363F82" w:rsidRPr="0042158C">
        <w:rPr>
          <w:rFonts w:ascii="Times New Roman" w:hAnsi="Times New Roman"/>
          <w:color w:val="auto"/>
          <w:sz w:val="22"/>
        </w:rPr>
        <w:t>le nouveau nom légal qui doit figurer sur le certificat de remplacement, le cas échéant</w:t>
      </w:r>
      <w:r w:rsidR="00447691">
        <w:rPr>
          <w:rFonts w:ascii="Times New Roman" w:hAnsi="Times New Roman"/>
          <w:color w:val="auto"/>
          <w:sz w:val="22"/>
        </w:rPr>
        <w:t>;</w:t>
      </w:r>
    </w:p>
    <w:p w14:paraId="066A4CFD" w14:textId="36297149" w:rsidR="003D18D4"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d.</w:t>
      </w:r>
      <w:r w:rsidRPr="0042158C">
        <w:rPr>
          <w:rFonts w:ascii="Times New Roman" w:hAnsi="Times New Roman"/>
          <w:color w:val="auto"/>
          <w:sz w:val="22"/>
          <w:szCs w:val="22"/>
        </w:rPr>
        <w:tab/>
      </w:r>
      <w:r w:rsidR="00363F82" w:rsidRPr="0042158C">
        <w:rPr>
          <w:rFonts w:ascii="Times New Roman" w:hAnsi="Times New Roman"/>
          <w:color w:val="auto"/>
          <w:sz w:val="22"/>
        </w:rPr>
        <w:t>le titre du poste désigné indiqué sur le certificat</w:t>
      </w:r>
      <w:r w:rsidR="00447691">
        <w:rPr>
          <w:rFonts w:ascii="Times New Roman" w:hAnsi="Times New Roman"/>
          <w:color w:val="auto"/>
          <w:sz w:val="22"/>
        </w:rPr>
        <w:t>;</w:t>
      </w:r>
    </w:p>
    <w:p w14:paraId="371841DB" w14:textId="75BB86A5" w:rsidR="003D18D4"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e.</w:t>
      </w:r>
      <w:r w:rsidRPr="0042158C">
        <w:rPr>
          <w:rFonts w:ascii="Times New Roman" w:hAnsi="Times New Roman"/>
          <w:color w:val="auto"/>
          <w:sz w:val="22"/>
          <w:szCs w:val="22"/>
        </w:rPr>
        <w:tab/>
      </w:r>
      <w:r w:rsidR="00363F82" w:rsidRPr="0042158C">
        <w:rPr>
          <w:rFonts w:ascii="Times New Roman" w:hAnsi="Times New Roman"/>
          <w:color w:val="auto"/>
          <w:sz w:val="22"/>
        </w:rPr>
        <w:t>la raison sociale du titulaire de permis qui emploie la personne accréditée</w:t>
      </w:r>
      <w:r w:rsidR="00447691">
        <w:rPr>
          <w:rFonts w:ascii="Times New Roman" w:hAnsi="Times New Roman"/>
          <w:color w:val="auto"/>
          <w:sz w:val="22"/>
        </w:rPr>
        <w:t>;</w:t>
      </w:r>
    </w:p>
    <w:p w14:paraId="38A32E06" w14:textId="4E217CBF" w:rsidR="003D18D4"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f.</w:t>
      </w:r>
      <w:r w:rsidRPr="0042158C">
        <w:rPr>
          <w:rFonts w:ascii="Times New Roman" w:hAnsi="Times New Roman"/>
          <w:color w:val="auto"/>
          <w:sz w:val="22"/>
          <w:szCs w:val="22"/>
        </w:rPr>
        <w:tab/>
      </w:r>
      <w:r w:rsidR="00363F82" w:rsidRPr="0042158C">
        <w:rPr>
          <w:rFonts w:ascii="Times New Roman" w:hAnsi="Times New Roman"/>
          <w:color w:val="auto"/>
          <w:sz w:val="22"/>
        </w:rPr>
        <w:t>le nom légal, le poste et la signature d’un représentant autorisé du titulaire de permis</w:t>
      </w:r>
      <w:r w:rsidR="00447691">
        <w:rPr>
          <w:rFonts w:ascii="Times New Roman" w:hAnsi="Times New Roman"/>
          <w:color w:val="auto"/>
          <w:sz w:val="22"/>
        </w:rPr>
        <w:t>;</w:t>
      </w:r>
    </w:p>
    <w:p w14:paraId="6729703F" w14:textId="2E42A786" w:rsidR="003D18D4"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g.</w:t>
      </w:r>
      <w:r w:rsidRPr="0042158C">
        <w:rPr>
          <w:rFonts w:ascii="Times New Roman" w:hAnsi="Times New Roman"/>
          <w:color w:val="auto"/>
          <w:sz w:val="22"/>
          <w:szCs w:val="22"/>
        </w:rPr>
        <w:tab/>
      </w:r>
      <w:r w:rsidR="00363F82" w:rsidRPr="0042158C">
        <w:rPr>
          <w:rFonts w:ascii="Times New Roman" w:hAnsi="Times New Roman"/>
          <w:color w:val="auto"/>
          <w:sz w:val="22"/>
        </w:rPr>
        <w:t>la date à laquelle la demande prend effet</w:t>
      </w:r>
      <w:r w:rsidR="00447691">
        <w:rPr>
          <w:rFonts w:ascii="Times New Roman" w:hAnsi="Times New Roman"/>
          <w:color w:val="auto"/>
          <w:sz w:val="22"/>
        </w:rPr>
        <w:t>.</w:t>
      </w:r>
    </w:p>
    <w:p w14:paraId="4468E471" w14:textId="29EA3500" w:rsidR="003D18D4" w:rsidRPr="0042158C" w:rsidRDefault="00363F82" w:rsidP="00AF7623">
      <w:pPr>
        <w:pStyle w:val="BodyText"/>
        <w:keepNext/>
      </w:pPr>
      <w:r w:rsidRPr="0042158C">
        <w:br w:type="page"/>
      </w:r>
    </w:p>
    <w:p w14:paraId="0710A3B6" w14:textId="752EC5CC" w:rsidR="003D18D4" w:rsidRPr="0042158C" w:rsidRDefault="006212FB" w:rsidP="00AD2794">
      <w:pPr>
        <w:pStyle w:val="MainPageHeadingsTOC"/>
        <w:outlineLvl w:val="0"/>
      </w:pPr>
      <w:bookmarkStart w:id="280" w:name="_Toc80208334"/>
      <w:bookmarkStart w:id="281" w:name="_Toc106705250"/>
      <w:bookmarkStart w:id="282" w:name="_Toc106705456"/>
      <w:bookmarkStart w:id="283" w:name="_Toc106705592"/>
      <w:r w:rsidRPr="0042158C">
        <w:lastRenderedPageBreak/>
        <w:t>Partie II – Qualifications des travailleurs</w:t>
      </w:r>
      <w:bookmarkEnd w:id="280"/>
      <w:bookmarkEnd w:id="281"/>
      <w:bookmarkEnd w:id="282"/>
      <w:bookmarkEnd w:id="283"/>
    </w:p>
    <w:p w14:paraId="04557DDD" w14:textId="24AD5FEA" w:rsidR="004141E0" w:rsidRPr="0042158C" w:rsidRDefault="00363F82" w:rsidP="00564454">
      <w:pPr>
        <w:pStyle w:val="Body"/>
        <w:spacing w:after="240"/>
        <w:ind w:left="720"/>
        <w:rPr>
          <w:rFonts w:ascii="Times New Roman" w:hAnsi="Times New Roman"/>
          <w:color w:val="auto"/>
          <w:sz w:val="22"/>
          <w:szCs w:val="22"/>
        </w:rPr>
      </w:pPr>
      <w:r w:rsidRPr="0042158C">
        <w:rPr>
          <w:rFonts w:ascii="Times New Roman" w:hAnsi="Times New Roman"/>
          <w:color w:val="auto"/>
          <w:sz w:val="22"/>
        </w:rPr>
        <w:t xml:space="preserve">La Partie II </w:t>
      </w:r>
      <w:r w:rsidRPr="006246DA">
        <w:rPr>
          <w:rFonts w:ascii="Times New Roman" w:hAnsi="Times New Roman"/>
          <w:color w:val="auto"/>
          <w:sz w:val="22"/>
        </w:rPr>
        <w:t>précise en détail les conditions préalables que les travailleurs des installations dotées de réacteurs doivent satisfaire pour être admissibles aux processus d’accréditation du personnel décrits</w:t>
      </w:r>
      <w:r w:rsidRPr="0042158C">
        <w:rPr>
          <w:rFonts w:ascii="Times New Roman" w:hAnsi="Times New Roman"/>
          <w:color w:val="auto"/>
          <w:sz w:val="22"/>
        </w:rPr>
        <w:t xml:space="preserve"> à la Partie I. Ces </w:t>
      </w:r>
      <w:r w:rsidRPr="004219E3">
        <w:rPr>
          <w:rFonts w:ascii="Times New Roman" w:hAnsi="Times New Roman"/>
          <w:color w:val="auto"/>
          <w:sz w:val="22"/>
        </w:rPr>
        <w:t>conditions préalables s’appliquent à deux groupes</w:t>
      </w:r>
      <w:r w:rsidRPr="0042158C">
        <w:rPr>
          <w:rFonts w:ascii="Times New Roman" w:hAnsi="Times New Roman"/>
          <w:color w:val="auto"/>
          <w:sz w:val="22"/>
        </w:rPr>
        <w:t xml:space="preserve"> distincts de travailleurs accrédités : le personnel d’exploitation et les spécialistes principaux en radioprotection.</w:t>
      </w:r>
    </w:p>
    <w:p w14:paraId="5AD7B3F0" w14:textId="688E7937" w:rsidR="004616F3" w:rsidRPr="0042158C" w:rsidRDefault="00363F82" w:rsidP="00AD2794">
      <w:pPr>
        <w:pStyle w:val="MainPageHeadingsTOC"/>
        <w:outlineLvl w:val="0"/>
      </w:pPr>
      <w:bookmarkStart w:id="284" w:name="_Toc80208335"/>
      <w:bookmarkStart w:id="285" w:name="_Toc106705251"/>
      <w:bookmarkStart w:id="286" w:name="_Toc106705457"/>
      <w:bookmarkStart w:id="287" w:name="_Toc106705593"/>
      <w:r w:rsidRPr="0042158C">
        <w:t>Sous</w:t>
      </w:r>
      <w:r w:rsidRPr="0042158C">
        <w:noBreakHyphen/>
        <w:t>partie A – Personnel d’exploitation</w:t>
      </w:r>
      <w:bookmarkEnd w:id="284"/>
      <w:bookmarkEnd w:id="285"/>
      <w:bookmarkEnd w:id="286"/>
      <w:bookmarkEnd w:id="287"/>
    </w:p>
    <w:p w14:paraId="4FDEB00A" w14:textId="3C62EEA5" w:rsidR="004141E0" w:rsidRPr="0042158C" w:rsidRDefault="00231277" w:rsidP="00231277">
      <w:pPr>
        <w:pStyle w:val="Heading2"/>
        <w:numPr>
          <w:ilvl w:val="0"/>
          <w:numId w:val="0"/>
        </w:numPr>
        <w:ind w:left="360" w:hanging="360"/>
        <w:rPr>
          <w:bCs/>
        </w:rPr>
      </w:pPr>
      <w:bookmarkStart w:id="288" w:name="_Toc80208336"/>
      <w:bookmarkStart w:id="289" w:name="_Toc106703667"/>
      <w:bookmarkStart w:id="290" w:name="_Toc106705252"/>
      <w:bookmarkStart w:id="291" w:name="_Toc106705458"/>
      <w:bookmarkStart w:id="292" w:name="_Toc106705594"/>
      <w:r w:rsidRPr="0042158C">
        <w:rPr>
          <w:bCs/>
        </w:rPr>
        <w:t>9.</w:t>
      </w:r>
      <w:r w:rsidRPr="0042158C">
        <w:rPr>
          <w:bCs/>
        </w:rPr>
        <w:tab/>
      </w:r>
      <w:r w:rsidR="00363F82" w:rsidRPr="0042158C">
        <w:t>Accréditation du personnel d’exploitation</w:t>
      </w:r>
      <w:bookmarkEnd w:id="288"/>
      <w:bookmarkEnd w:id="289"/>
      <w:bookmarkEnd w:id="290"/>
      <w:bookmarkEnd w:id="291"/>
      <w:bookmarkEnd w:id="292"/>
    </w:p>
    <w:p w14:paraId="7D0047E3" w14:textId="1B86AEAA" w:rsidR="004141E0" w:rsidRPr="0042158C" w:rsidRDefault="00363F82" w:rsidP="00DC7101">
      <w:pPr>
        <w:pStyle w:val="BodyText"/>
        <w:keepNext/>
      </w:pPr>
      <w:r w:rsidRPr="0042158C">
        <w:t xml:space="preserve">Les </w:t>
      </w:r>
      <w:r w:rsidRPr="006246DA">
        <w:t>exigences précisées à la</w:t>
      </w:r>
      <w:r w:rsidRPr="0042158C">
        <w:t xml:space="preserve"> présente section s’appliquent aux travailleurs qui occupent, ou souhaitent occuper, l’un des postes désignés suivants :</w:t>
      </w:r>
    </w:p>
    <w:p w14:paraId="46873B1D" w14:textId="1A4DF955" w:rsidR="004141E0"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4E2620" w:rsidRPr="0042158C">
        <w:rPr>
          <w:rFonts w:ascii="Times New Roman" w:hAnsi="Times New Roman"/>
          <w:color w:val="auto"/>
          <w:sz w:val="22"/>
        </w:rPr>
        <w:t>opérateur de système auxiliaire (OSA)</w:t>
      </w:r>
      <w:r w:rsidR="004219E3">
        <w:rPr>
          <w:rFonts w:ascii="Times New Roman" w:hAnsi="Times New Roman"/>
          <w:color w:val="auto"/>
          <w:sz w:val="22"/>
        </w:rPr>
        <w:t>;</w:t>
      </w:r>
    </w:p>
    <w:p w14:paraId="377A68F5" w14:textId="70377344" w:rsidR="004141E0"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4E2620" w:rsidRPr="0042158C">
        <w:rPr>
          <w:rFonts w:ascii="Times New Roman" w:hAnsi="Times New Roman"/>
          <w:color w:val="auto"/>
          <w:sz w:val="22"/>
        </w:rPr>
        <w:t>opérateur de réacteur (OR)</w:t>
      </w:r>
      <w:r w:rsidR="004219E3">
        <w:rPr>
          <w:rFonts w:ascii="Times New Roman" w:hAnsi="Times New Roman"/>
          <w:color w:val="auto"/>
          <w:sz w:val="22"/>
        </w:rPr>
        <w:t>;</w:t>
      </w:r>
    </w:p>
    <w:p w14:paraId="3349E01D" w14:textId="60DF43C3" w:rsidR="004616F3"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c.</w:t>
      </w:r>
      <w:r w:rsidRPr="0042158C">
        <w:rPr>
          <w:rFonts w:ascii="Times New Roman" w:hAnsi="Times New Roman"/>
          <w:color w:val="auto"/>
          <w:sz w:val="22"/>
          <w:szCs w:val="22"/>
        </w:rPr>
        <w:tab/>
      </w:r>
      <w:r w:rsidR="004E2620" w:rsidRPr="0042158C">
        <w:rPr>
          <w:rFonts w:ascii="Times New Roman" w:hAnsi="Times New Roman"/>
          <w:color w:val="auto"/>
          <w:sz w:val="22"/>
        </w:rPr>
        <w:t>chef de quart</w:t>
      </w:r>
      <w:r w:rsidR="004219E3">
        <w:rPr>
          <w:rFonts w:ascii="Times New Roman" w:hAnsi="Times New Roman"/>
          <w:color w:val="auto"/>
          <w:sz w:val="22"/>
        </w:rPr>
        <w:t>.</w:t>
      </w:r>
    </w:p>
    <w:p w14:paraId="34277F6B" w14:textId="1F29844C" w:rsidR="004616F3" w:rsidRPr="0042158C" w:rsidRDefault="00231277" w:rsidP="00231277">
      <w:pPr>
        <w:pStyle w:val="Heading3"/>
        <w:numPr>
          <w:ilvl w:val="0"/>
          <w:numId w:val="0"/>
        </w:numPr>
        <w:ind w:left="1142" w:hanging="432"/>
      </w:pPr>
      <w:bookmarkStart w:id="293" w:name="_Toc80208337"/>
      <w:bookmarkStart w:id="294" w:name="_Ref86841516"/>
      <w:bookmarkStart w:id="295" w:name="_Toc106703668"/>
      <w:bookmarkStart w:id="296" w:name="_Toc106705253"/>
      <w:bookmarkStart w:id="297" w:name="_Toc106705459"/>
      <w:bookmarkStart w:id="298" w:name="_Toc106705595"/>
      <w:r w:rsidRPr="0042158C">
        <w:rPr>
          <w:bCs/>
        </w:rPr>
        <w:t>9.1</w:t>
      </w:r>
      <w:r w:rsidRPr="0042158C">
        <w:rPr>
          <w:bCs/>
        </w:rPr>
        <w:tab/>
      </w:r>
      <w:r w:rsidR="00363F82" w:rsidRPr="0042158C">
        <w:t>Qualifications de base pour le personnel d’exploitation</w:t>
      </w:r>
      <w:bookmarkEnd w:id="293"/>
      <w:bookmarkEnd w:id="294"/>
      <w:bookmarkEnd w:id="295"/>
      <w:bookmarkEnd w:id="296"/>
      <w:bookmarkEnd w:id="297"/>
      <w:bookmarkEnd w:id="298"/>
    </w:p>
    <w:p w14:paraId="6A4FFF44" w14:textId="63BDF481" w:rsidR="004616F3" w:rsidRPr="0042158C" w:rsidRDefault="00363F82" w:rsidP="004616F3">
      <w:pPr>
        <w:pStyle w:val="BodyText"/>
      </w:pPr>
      <w:r w:rsidRPr="0042158C">
        <w:t xml:space="preserve">Un travailleur </w:t>
      </w:r>
      <w:bookmarkStart w:id="299" w:name="_Hlk106632360"/>
      <w:r w:rsidRPr="0042158C">
        <w:t>qui</w:t>
      </w:r>
      <w:r w:rsidR="00BF1A04" w:rsidRPr="00BF1A04">
        <w:t xml:space="preserve"> sollicite </w:t>
      </w:r>
      <w:bookmarkEnd w:id="299"/>
      <w:r w:rsidRPr="0042158C">
        <w:t xml:space="preserve">une accréditation pour occuper un poste d’OSA, d’OR ou de chef de quart doit satisfaire, au moment de la demande d’accréditation, aux qualifications de base pour le personnel </w:t>
      </w:r>
      <w:r w:rsidRPr="006246DA">
        <w:t>d’exploitation précisées à la</w:t>
      </w:r>
      <w:r w:rsidRPr="0042158C">
        <w:t xml:space="preserve"> présente section.</w:t>
      </w:r>
    </w:p>
    <w:p w14:paraId="1A00B3EA" w14:textId="2B9E31B2" w:rsidR="004616F3" w:rsidRPr="0042158C" w:rsidRDefault="00231277" w:rsidP="00231277">
      <w:pPr>
        <w:pStyle w:val="Heading4"/>
        <w:numPr>
          <w:ilvl w:val="0"/>
          <w:numId w:val="0"/>
        </w:numPr>
        <w:ind w:left="1440" w:hanging="720"/>
      </w:pPr>
      <w:bookmarkStart w:id="300" w:name="_Toc106703669"/>
      <w:bookmarkStart w:id="301" w:name="_Toc106705254"/>
      <w:bookmarkStart w:id="302" w:name="_Toc106705596"/>
      <w:r w:rsidRPr="0042158C">
        <w:rPr>
          <w:bCs/>
        </w:rPr>
        <w:t>9.1.1</w:t>
      </w:r>
      <w:r w:rsidRPr="0042158C">
        <w:rPr>
          <w:bCs/>
        </w:rPr>
        <w:tab/>
      </w:r>
      <w:r w:rsidR="00363F82" w:rsidRPr="0042158C">
        <w:t>Sélection du personnel</w:t>
      </w:r>
      <w:bookmarkEnd w:id="300"/>
      <w:bookmarkEnd w:id="301"/>
      <w:bookmarkEnd w:id="302"/>
    </w:p>
    <w:p w14:paraId="2802D42D" w14:textId="7DD46F37" w:rsidR="004616F3" w:rsidRPr="0042158C" w:rsidRDefault="007E1F51" w:rsidP="004616F3">
      <w:pPr>
        <w:pStyle w:val="BodyText"/>
      </w:pPr>
      <w:r w:rsidRPr="004219E3">
        <w:t xml:space="preserve">Le travailleur doit avoir satisfait, avant le début de sa formation initiale, aux conditions préalables de base précisées à la </w:t>
      </w:r>
      <w:r w:rsidR="00673B1A" w:rsidRPr="004219E3">
        <w:t>sous-section</w:t>
      </w:r>
      <w:r w:rsidRPr="004219E3">
        <w:t> </w:t>
      </w:r>
      <w:r w:rsidR="00DE69AD" w:rsidRPr="004219E3">
        <w:fldChar w:fldCharType="begin"/>
      </w:r>
      <w:r w:rsidR="00DE69AD" w:rsidRPr="004219E3">
        <w:instrText xml:space="preserve"> REF _Ref105745816 \r \h </w:instrText>
      </w:r>
      <w:r w:rsidR="004219E3">
        <w:instrText xml:space="preserve"> \* MERGEFORMAT </w:instrText>
      </w:r>
      <w:r w:rsidR="00DE69AD" w:rsidRPr="004219E3">
        <w:fldChar w:fldCharType="separate"/>
      </w:r>
      <w:r w:rsidR="00DE69AD" w:rsidRPr="004219E3">
        <w:t>12.2</w:t>
      </w:r>
      <w:r w:rsidR="00DE69AD" w:rsidRPr="004219E3">
        <w:fldChar w:fldCharType="end"/>
      </w:r>
      <w:r w:rsidR="00DE69AD" w:rsidRPr="004219E3">
        <w:t xml:space="preserve"> </w:t>
      </w:r>
      <w:r w:rsidRPr="004219E3">
        <w:t>dans le cadre du programme de sélection du personnel prévu à la section </w:t>
      </w:r>
      <w:r w:rsidR="00DE69AD" w:rsidRPr="004219E3">
        <w:fldChar w:fldCharType="begin"/>
      </w:r>
      <w:r w:rsidR="00DE69AD" w:rsidRPr="004219E3">
        <w:instrText xml:space="preserve"> REF _Ref105745842 \r \h </w:instrText>
      </w:r>
      <w:r w:rsidR="004219E3">
        <w:instrText xml:space="preserve"> \* MERGEFORMAT </w:instrText>
      </w:r>
      <w:r w:rsidR="00DE69AD" w:rsidRPr="004219E3">
        <w:fldChar w:fldCharType="separate"/>
      </w:r>
      <w:r w:rsidR="00DE69AD" w:rsidRPr="004219E3">
        <w:t>12</w:t>
      </w:r>
      <w:r w:rsidR="00DE69AD" w:rsidRPr="004219E3">
        <w:fldChar w:fldCharType="end"/>
      </w:r>
      <w:r w:rsidRPr="004219E3">
        <w:t>.</w:t>
      </w:r>
    </w:p>
    <w:p w14:paraId="5A2DADC6" w14:textId="767C52F2" w:rsidR="004141E0" w:rsidRPr="0042158C" w:rsidRDefault="00231277" w:rsidP="00231277">
      <w:pPr>
        <w:pStyle w:val="Heading4"/>
        <w:numPr>
          <w:ilvl w:val="0"/>
          <w:numId w:val="0"/>
        </w:numPr>
        <w:ind w:left="1440" w:hanging="720"/>
        <w:rPr>
          <w:bCs/>
        </w:rPr>
      </w:pPr>
      <w:bookmarkStart w:id="303" w:name="_Toc106703670"/>
      <w:bookmarkStart w:id="304" w:name="_Toc106705255"/>
      <w:bookmarkStart w:id="305" w:name="_Toc106705597"/>
      <w:r w:rsidRPr="0042158C">
        <w:rPr>
          <w:bCs/>
        </w:rPr>
        <w:t>9.1.2</w:t>
      </w:r>
      <w:r w:rsidRPr="0042158C">
        <w:rPr>
          <w:bCs/>
        </w:rPr>
        <w:tab/>
      </w:r>
      <w:r w:rsidR="00363F82" w:rsidRPr="0042158C">
        <w:t>Connaissances générales</w:t>
      </w:r>
      <w:bookmarkEnd w:id="303"/>
      <w:bookmarkEnd w:id="304"/>
      <w:bookmarkEnd w:id="305"/>
    </w:p>
    <w:p w14:paraId="73308553" w14:textId="77777777" w:rsidR="007E1F51" w:rsidRPr="0042158C" w:rsidRDefault="007E1F51" w:rsidP="007E1F51">
      <w:pPr>
        <w:pStyle w:val="BodyText"/>
      </w:pPr>
      <w:r w:rsidRPr="004219E3">
        <w:t>Le travailleur doit avoir réussi une formation générale fondée sur un système de formation et doit posséder une connaissance adéquate des principes de science appliquée et d’ingénierie appropriés à la conception et au fonctionnement du ou des réacteurs, ainsi que des systèmes, des sous-systèmes et des équipements associés faisant partie de l’installation dotée de réacteurs indiquée au permis.</w:t>
      </w:r>
    </w:p>
    <w:p w14:paraId="52FC6C8B" w14:textId="158F0E14" w:rsidR="004616F3" w:rsidRPr="0042158C" w:rsidRDefault="00231277" w:rsidP="00231277">
      <w:pPr>
        <w:pStyle w:val="Heading4"/>
        <w:numPr>
          <w:ilvl w:val="0"/>
          <w:numId w:val="0"/>
        </w:numPr>
        <w:ind w:left="1440" w:hanging="720"/>
      </w:pPr>
      <w:bookmarkStart w:id="306" w:name="_Toc106703671"/>
      <w:bookmarkStart w:id="307" w:name="_Toc106705256"/>
      <w:bookmarkStart w:id="308" w:name="_Toc106705598"/>
      <w:r w:rsidRPr="0042158C">
        <w:rPr>
          <w:bCs/>
        </w:rPr>
        <w:t>9.1.3</w:t>
      </w:r>
      <w:r w:rsidRPr="0042158C">
        <w:rPr>
          <w:bCs/>
        </w:rPr>
        <w:tab/>
      </w:r>
      <w:r w:rsidR="00363F82" w:rsidRPr="0042158C">
        <w:t>Familiarisation avec la centrale</w:t>
      </w:r>
      <w:bookmarkEnd w:id="306"/>
      <w:bookmarkEnd w:id="307"/>
      <w:bookmarkEnd w:id="308"/>
    </w:p>
    <w:p w14:paraId="38DCE9BD" w14:textId="0993EC7E" w:rsidR="004616F3" w:rsidRPr="0042158C" w:rsidRDefault="007E1F51" w:rsidP="00DC7101">
      <w:pPr>
        <w:pStyle w:val="BodyText"/>
        <w:keepNext/>
      </w:pPr>
      <w:r w:rsidRPr="0042158C">
        <w:t xml:space="preserve">Avant le début de la formation propre à la centrale indiquée ensuite à la </w:t>
      </w:r>
      <w:r w:rsidR="00673B1A">
        <w:t>sous-section</w:t>
      </w:r>
      <w:r w:rsidRPr="006246DA">
        <w:t> </w:t>
      </w:r>
      <w:r w:rsidRPr="006246DA">
        <w:fldChar w:fldCharType="begin"/>
      </w:r>
      <w:r w:rsidRPr="006246DA">
        <w:instrText xml:space="preserve"> REF _Ref86841145 \r \h  \* MERGEFORMAT </w:instrText>
      </w:r>
      <w:r w:rsidRPr="006246DA">
        <w:fldChar w:fldCharType="separate"/>
      </w:r>
      <w:r w:rsidR="00020D10" w:rsidRPr="006246DA">
        <w:t>9.1.4</w:t>
      </w:r>
      <w:r w:rsidRPr="006246DA">
        <w:fldChar w:fldCharType="end"/>
      </w:r>
      <w:r w:rsidRPr="006246DA">
        <w:t>, le</w:t>
      </w:r>
      <w:r w:rsidRPr="0042158C">
        <w:t xml:space="preserve"> travailleur doit avoir réussi une formation de familiarisation propre à la centrale fondée sur un système de formation et doit posséder, au minimum, une connaissance adéquate :</w:t>
      </w:r>
    </w:p>
    <w:p w14:paraId="0DFFB7F4" w14:textId="68F18BDA" w:rsidR="004616F3"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de l’aménagement physique de l’installation dotée de réacteurs figurant au permis, y compris l’emplacement et la taille des principaux systèmes, sous</w:t>
      </w:r>
      <w:r w:rsidR="00363F82" w:rsidRPr="0042158C">
        <w:rPr>
          <w:rFonts w:ascii="Times New Roman" w:hAnsi="Times New Roman"/>
          <w:color w:val="auto"/>
          <w:sz w:val="22"/>
        </w:rPr>
        <w:noBreakHyphen/>
        <w:t>systèmes et équipements, ainsi que le temps et les efforts nécessaires au personnel présent sur place pour faire fonctionner, sous la direction de travailleurs accrédités, les systèmes, les sous</w:t>
      </w:r>
      <w:r w:rsidR="00363F82" w:rsidRPr="0042158C">
        <w:rPr>
          <w:rFonts w:ascii="Times New Roman" w:hAnsi="Times New Roman"/>
          <w:color w:val="auto"/>
          <w:sz w:val="22"/>
        </w:rPr>
        <w:noBreakHyphen/>
        <w:t>systèmes et les équipements situés à l’extérieur de la salle de commande principale (SCP)</w:t>
      </w:r>
      <w:r w:rsidR="004219E3">
        <w:rPr>
          <w:rFonts w:ascii="Times New Roman" w:hAnsi="Times New Roman"/>
          <w:color w:val="auto"/>
          <w:sz w:val="22"/>
        </w:rPr>
        <w:t>;</w:t>
      </w:r>
    </w:p>
    <w:p w14:paraId="64606CAF" w14:textId="47FDA6B7" w:rsidR="004141E0"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lastRenderedPageBreak/>
        <w:t>b.</w:t>
      </w:r>
      <w:r w:rsidRPr="0042158C">
        <w:rPr>
          <w:rFonts w:ascii="Times New Roman" w:hAnsi="Times New Roman"/>
          <w:color w:val="auto"/>
          <w:sz w:val="22"/>
          <w:szCs w:val="22"/>
        </w:rPr>
        <w:tab/>
      </w:r>
      <w:r w:rsidR="00363F82" w:rsidRPr="0042158C">
        <w:rPr>
          <w:rFonts w:ascii="Times New Roman" w:hAnsi="Times New Roman"/>
          <w:color w:val="auto"/>
          <w:sz w:val="22"/>
        </w:rPr>
        <w:t>de l’infrastructure organisationnelle nécessaire au fonctionnement de ladite installation dotée de réacteurs</w:t>
      </w:r>
      <w:r w:rsidR="00363F82" w:rsidRPr="0042158C">
        <w:rPr>
          <w:color w:val="auto"/>
        </w:rPr>
        <w:t xml:space="preserve"> </w:t>
      </w:r>
      <w:r w:rsidR="00363F82" w:rsidRPr="0042158C">
        <w:rPr>
          <w:rFonts w:ascii="Times New Roman" w:hAnsi="Times New Roman"/>
          <w:color w:val="auto"/>
          <w:sz w:val="22"/>
        </w:rPr>
        <w:t>dans des conditions normales, anormales et d’urgence, y compris le mandat, les rôles et les responsabilités du personnel clé et des groupes de personnel</w:t>
      </w:r>
      <w:r w:rsidR="004219E3">
        <w:rPr>
          <w:rFonts w:ascii="Times New Roman" w:hAnsi="Times New Roman"/>
          <w:color w:val="auto"/>
          <w:sz w:val="22"/>
        </w:rPr>
        <w:t>.</w:t>
      </w:r>
    </w:p>
    <w:p w14:paraId="1C107DA9" w14:textId="39089C8D" w:rsidR="004616F3" w:rsidRPr="0042158C" w:rsidRDefault="00231277" w:rsidP="00231277">
      <w:pPr>
        <w:pStyle w:val="Heading4"/>
        <w:numPr>
          <w:ilvl w:val="0"/>
          <w:numId w:val="0"/>
        </w:numPr>
        <w:ind w:left="1440" w:hanging="720"/>
      </w:pPr>
      <w:bookmarkStart w:id="309" w:name="_Ref86841145"/>
      <w:bookmarkStart w:id="310" w:name="_Toc106703672"/>
      <w:bookmarkStart w:id="311" w:name="_Toc106705257"/>
      <w:bookmarkStart w:id="312" w:name="_Toc106705599"/>
      <w:r w:rsidRPr="0042158C">
        <w:rPr>
          <w:bCs/>
        </w:rPr>
        <w:t>9.1.4</w:t>
      </w:r>
      <w:r w:rsidRPr="0042158C">
        <w:rPr>
          <w:bCs/>
        </w:rPr>
        <w:tab/>
      </w:r>
      <w:r w:rsidR="00363F82" w:rsidRPr="0042158C">
        <w:t>Connaissances de base propres à la centrale</w:t>
      </w:r>
      <w:bookmarkEnd w:id="309"/>
      <w:bookmarkEnd w:id="310"/>
      <w:bookmarkEnd w:id="311"/>
      <w:bookmarkEnd w:id="312"/>
    </w:p>
    <w:p w14:paraId="3FB17DF5" w14:textId="2980B189" w:rsidR="004616F3" w:rsidRPr="0042158C" w:rsidRDefault="007E1F51" w:rsidP="004616F3">
      <w:pPr>
        <w:pStyle w:val="BodyText"/>
      </w:pPr>
      <w:r w:rsidRPr="00521932">
        <w:t>Le travailleur doit avoir réussi une formation de base propre à la centrale fondée sur un système de formation et doit posséder une connaissance adéquate de la conception et du fonctionnement précis, dans des conditions normales, anormales et d’urgence, du ou des réacteurs, ainsi que des systèmes, des sous</w:t>
      </w:r>
      <w:r w:rsidRPr="00521932">
        <w:noBreakHyphen/>
        <w:t>systèmes et des équipements associés faisant partie de l’installation dotée de réacteurs indiquée au permis.</w:t>
      </w:r>
    </w:p>
    <w:p w14:paraId="1739F760" w14:textId="77777777" w:rsidR="004616F3" w:rsidRPr="0042158C" w:rsidRDefault="00363F82" w:rsidP="004616F3">
      <w:pPr>
        <w:pStyle w:val="Caption"/>
        <w:rPr>
          <w:color w:val="auto"/>
        </w:rPr>
      </w:pPr>
      <w:r w:rsidRPr="0042158C">
        <w:rPr>
          <w:color w:val="auto"/>
        </w:rPr>
        <w:t>Orientation</w:t>
      </w:r>
    </w:p>
    <w:p w14:paraId="459C7C71" w14:textId="728407A3" w:rsidR="004141E0" w:rsidRPr="0042158C" w:rsidRDefault="00363F82" w:rsidP="00961BBC">
      <w:pPr>
        <w:pStyle w:val="BodyText"/>
        <w:keepNext/>
      </w:pPr>
      <w:r w:rsidRPr="0042158C">
        <w:t xml:space="preserve">Clarification – La formation de base propre à la centrale traite des connaissances propres à la centrale qui, pour les candidats à un poste d’OSA, sont requises d’un OSA accrédité ou qui, pour les candidats à un poste d’OR et de chef de quart, sont requises d’un OR accrédité. En d’autres termes, les chefs de quart doivent posséder, outre les connaissances supplémentaires propres à la centrale précisées à la </w:t>
      </w:r>
      <w:r w:rsidR="00673B1A">
        <w:t>sous-section</w:t>
      </w:r>
      <w:r w:rsidRPr="0042158C">
        <w:t> 9.2, des connaissances propres à la centrale égales à celles des OR.</w:t>
      </w:r>
    </w:p>
    <w:p w14:paraId="66EB47DA" w14:textId="4F09C1B8" w:rsidR="004141E0" w:rsidRPr="0042158C" w:rsidRDefault="00231277" w:rsidP="00231277">
      <w:pPr>
        <w:pStyle w:val="Heading4"/>
        <w:numPr>
          <w:ilvl w:val="0"/>
          <w:numId w:val="0"/>
        </w:numPr>
        <w:ind w:left="1440" w:hanging="720"/>
        <w:rPr>
          <w:bCs/>
        </w:rPr>
      </w:pPr>
      <w:bookmarkStart w:id="313" w:name="_Toc106703673"/>
      <w:bookmarkStart w:id="314" w:name="_Toc106705258"/>
      <w:bookmarkStart w:id="315" w:name="_Toc106705600"/>
      <w:r w:rsidRPr="0042158C">
        <w:rPr>
          <w:bCs/>
        </w:rPr>
        <w:t>9.1.5</w:t>
      </w:r>
      <w:r w:rsidRPr="0042158C">
        <w:rPr>
          <w:bCs/>
        </w:rPr>
        <w:tab/>
      </w:r>
      <w:r w:rsidR="00363F82" w:rsidRPr="0042158C">
        <w:t>Gestion des urgences nucléaires</w:t>
      </w:r>
      <w:bookmarkEnd w:id="313"/>
      <w:bookmarkEnd w:id="314"/>
      <w:bookmarkEnd w:id="315"/>
    </w:p>
    <w:p w14:paraId="35B18621" w14:textId="4150A1E7" w:rsidR="00CE4596" w:rsidRPr="0042158C" w:rsidRDefault="00363F82" w:rsidP="00CE4596">
      <w:pPr>
        <w:pStyle w:val="BodyText"/>
      </w:pPr>
      <w:r w:rsidRPr="0042158C">
        <w:t>Le travailleur doit posséder une connaissance adéquate de l’intervention en cas d’urgence nucléaire (IUN) et de la gestion des accidents hors dimensionnement (AHD), notamment des rôles et des responsabilités des travailleurs accrédités à l’égard des procédures d’exploitation d’urgence et de la gestion des accidents graves.</w:t>
      </w:r>
    </w:p>
    <w:p w14:paraId="76736CDD" w14:textId="2E9E6432" w:rsidR="004616F3" w:rsidRPr="0042158C" w:rsidRDefault="00231277" w:rsidP="00231277">
      <w:pPr>
        <w:pStyle w:val="Heading4"/>
        <w:numPr>
          <w:ilvl w:val="0"/>
          <w:numId w:val="0"/>
        </w:numPr>
        <w:ind w:left="1440" w:hanging="720"/>
      </w:pPr>
      <w:bookmarkStart w:id="316" w:name="_Toc106703674"/>
      <w:bookmarkStart w:id="317" w:name="_Toc106705259"/>
      <w:bookmarkStart w:id="318" w:name="_Toc106705601"/>
      <w:r w:rsidRPr="0042158C">
        <w:rPr>
          <w:bCs/>
        </w:rPr>
        <w:t>9.1.6</w:t>
      </w:r>
      <w:r w:rsidRPr="0042158C">
        <w:rPr>
          <w:bCs/>
        </w:rPr>
        <w:tab/>
      </w:r>
      <w:r w:rsidR="00363F82" w:rsidRPr="0042158C">
        <w:t>Formation en cours d’emploi</w:t>
      </w:r>
      <w:bookmarkEnd w:id="316"/>
      <w:bookmarkEnd w:id="317"/>
      <w:bookmarkEnd w:id="318"/>
    </w:p>
    <w:p w14:paraId="45244210" w14:textId="26AA8D6C" w:rsidR="004616F3" w:rsidRPr="0042158C" w:rsidRDefault="007E1F51" w:rsidP="004616F3">
      <w:pPr>
        <w:pStyle w:val="BodyText"/>
      </w:pPr>
      <w:r w:rsidRPr="00A3621B">
        <w:t>Le travailleur doit avoir réussi une formation en cours d’emploi (FCE) fondée sur un système de formation traitant</w:t>
      </w:r>
      <w:r w:rsidRPr="0042158C">
        <w:t xml:space="preserve"> des connaissances et compétences pertinentes et des attributs liés à la sûreté acquis ou renforcés le plus efficacement par la FCE.</w:t>
      </w:r>
    </w:p>
    <w:p w14:paraId="1B072952" w14:textId="75F47E48" w:rsidR="004616F3" w:rsidRPr="0042158C" w:rsidRDefault="00231277" w:rsidP="00231277">
      <w:pPr>
        <w:pStyle w:val="Heading4"/>
        <w:numPr>
          <w:ilvl w:val="0"/>
          <w:numId w:val="0"/>
        </w:numPr>
        <w:ind w:left="1440" w:hanging="720"/>
      </w:pPr>
      <w:bookmarkStart w:id="319" w:name="_Toc106703675"/>
      <w:bookmarkStart w:id="320" w:name="_Toc106705260"/>
      <w:bookmarkStart w:id="321" w:name="_Toc106705602"/>
      <w:r w:rsidRPr="0042158C">
        <w:rPr>
          <w:bCs/>
        </w:rPr>
        <w:t>9.1.7</w:t>
      </w:r>
      <w:r w:rsidRPr="0042158C">
        <w:rPr>
          <w:bCs/>
        </w:rPr>
        <w:tab/>
      </w:r>
      <w:r w:rsidR="00363F82" w:rsidRPr="0042158C">
        <w:t>Formation sur simulateur</w:t>
      </w:r>
      <w:bookmarkEnd w:id="319"/>
      <w:bookmarkEnd w:id="320"/>
      <w:bookmarkEnd w:id="321"/>
    </w:p>
    <w:p w14:paraId="7CC8E988" w14:textId="1B679368" w:rsidR="004616F3" w:rsidRPr="0042158C" w:rsidRDefault="007E1F51" w:rsidP="004616F3">
      <w:pPr>
        <w:pStyle w:val="BodyText"/>
      </w:pPr>
      <w:r w:rsidRPr="00A3621B">
        <w:t>Le travailleur doit avoir réussi une formation sur simulateur fondée sur un système de formation</w:t>
      </w:r>
      <w:r w:rsidRPr="0042158C">
        <w:t xml:space="preserve"> traitant des connaissances et compétences pertinentes et des attributs liés à la sûreté acquis ou renforcés le plus efficacement par le biais de scénarios simulés.</w:t>
      </w:r>
    </w:p>
    <w:p w14:paraId="42B3EFD5" w14:textId="57890E07" w:rsidR="004616F3" w:rsidRPr="0042158C" w:rsidRDefault="00231277" w:rsidP="00231277">
      <w:pPr>
        <w:pStyle w:val="Heading4"/>
        <w:numPr>
          <w:ilvl w:val="0"/>
          <w:numId w:val="0"/>
        </w:numPr>
        <w:ind w:left="1440" w:hanging="720"/>
      </w:pPr>
      <w:bookmarkStart w:id="322" w:name="_Toc106703676"/>
      <w:bookmarkStart w:id="323" w:name="_Toc106705261"/>
      <w:bookmarkStart w:id="324" w:name="_Toc106705603"/>
      <w:r w:rsidRPr="0042158C">
        <w:rPr>
          <w:bCs/>
        </w:rPr>
        <w:t>9.1.8</w:t>
      </w:r>
      <w:r w:rsidRPr="0042158C">
        <w:rPr>
          <w:bCs/>
        </w:rPr>
        <w:tab/>
      </w:r>
      <w:r w:rsidR="00C92B25">
        <w:t>Examen d’accréditation des connaissances générales</w:t>
      </w:r>
      <w:bookmarkEnd w:id="322"/>
      <w:bookmarkEnd w:id="323"/>
      <w:bookmarkEnd w:id="324"/>
    </w:p>
    <w:p w14:paraId="24D80A78" w14:textId="671D1A81" w:rsidR="004616F3" w:rsidRPr="0042158C" w:rsidRDefault="007E1F51" w:rsidP="00D45293">
      <w:pPr>
        <w:pStyle w:val="BodyText"/>
      </w:pPr>
      <w:r w:rsidRPr="00A3621B">
        <w:t xml:space="preserve">Le travailleur doit avoir réussi un examen portant sur les connaissances </w:t>
      </w:r>
      <w:r w:rsidR="00A3621B">
        <w:t xml:space="preserve">générales </w:t>
      </w:r>
      <w:r w:rsidRPr="00A3621B">
        <w:t>confirmant qu’il possède les connaissances générales requises pour exercer avec compétence et en toute sécurité les fonctions du poste désigné pertinent.</w:t>
      </w:r>
    </w:p>
    <w:p w14:paraId="5DF35B8D" w14:textId="577FDAF8" w:rsidR="004141E0" w:rsidRPr="005C0A6D" w:rsidRDefault="00231277" w:rsidP="00231277">
      <w:pPr>
        <w:pStyle w:val="Heading4"/>
        <w:numPr>
          <w:ilvl w:val="0"/>
          <w:numId w:val="0"/>
        </w:numPr>
        <w:ind w:left="1440" w:hanging="720"/>
      </w:pPr>
      <w:bookmarkStart w:id="325" w:name="_Ref93664206"/>
      <w:bookmarkStart w:id="326" w:name="_Toc106703677"/>
      <w:bookmarkStart w:id="327" w:name="_Toc106705262"/>
      <w:bookmarkStart w:id="328" w:name="_Toc106705604"/>
      <w:r w:rsidRPr="005C0A6D">
        <w:rPr>
          <w:bCs/>
        </w:rPr>
        <w:t>9.1.9</w:t>
      </w:r>
      <w:r w:rsidRPr="005C0A6D">
        <w:rPr>
          <w:bCs/>
        </w:rPr>
        <w:tab/>
      </w:r>
      <w:r w:rsidR="00363F82" w:rsidRPr="0042158C">
        <w:t xml:space="preserve">Examen d’accréditation </w:t>
      </w:r>
      <w:bookmarkEnd w:id="325"/>
      <w:r w:rsidR="005C0A6D">
        <w:t>des c</w:t>
      </w:r>
      <w:r w:rsidR="005C0A6D" w:rsidRPr="005C0A6D">
        <w:t>onnaissances de base propres à la centrale</w:t>
      </w:r>
      <w:bookmarkEnd w:id="326"/>
      <w:bookmarkEnd w:id="327"/>
      <w:bookmarkEnd w:id="328"/>
    </w:p>
    <w:p w14:paraId="7A1A073C" w14:textId="4896009D" w:rsidR="004616F3" w:rsidRPr="00050F0F" w:rsidRDefault="00B21D78" w:rsidP="004616F3">
      <w:pPr>
        <w:pStyle w:val="BodyText"/>
      </w:pPr>
      <w:r w:rsidRPr="00050F0F">
        <w:t>Le travailleur doit avoir réussi un examen des connaissances de base propres à la centrale qui confirme que le travailleur possède les connaissances nécessaires pour exercer avec compétence et en toute sécurité les fonctions du poste désigné pertinent.</w:t>
      </w:r>
    </w:p>
    <w:p w14:paraId="36CEE217" w14:textId="44381170" w:rsidR="00956C90" w:rsidRPr="00A3621B" w:rsidRDefault="00231277" w:rsidP="00231277">
      <w:pPr>
        <w:pStyle w:val="Heading4"/>
        <w:numPr>
          <w:ilvl w:val="0"/>
          <w:numId w:val="0"/>
        </w:numPr>
        <w:ind w:left="1440" w:hanging="720"/>
      </w:pPr>
      <w:bookmarkStart w:id="329" w:name="_Toc95387173"/>
      <w:bookmarkStart w:id="330" w:name="_Toc103692199"/>
      <w:bookmarkStart w:id="331" w:name="_Toc106703678"/>
      <w:bookmarkStart w:id="332" w:name="_Toc106705263"/>
      <w:bookmarkStart w:id="333" w:name="_Toc106705605"/>
      <w:r w:rsidRPr="00A3621B">
        <w:rPr>
          <w:bCs/>
        </w:rPr>
        <w:lastRenderedPageBreak/>
        <w:t>9.1.10</w:t>
      </w:r>
      <w:r w:rsidRPr="00A3621B">
        <w:rPr>
          <w:bCs/>
        </w:rPr>
        <w:tab/>
      </w:r>
      <w:r w:rsidR="00956C90" w:rsidRPr="00A3621B">
        <w:t>Examen d’accréditation</w:t>
      </w:r>
      <w:bookmarkEnd w:id="329"/>
      <w:r w:rsidR="00956C90" w:rsidRPr="00A3621B">
        <w:t xml:space="preserve"> </w:t>
      </w:r>
      <w:r w:rsidR="00C428A0" w:rsidRPr="00A3621B">
        <w:t>basé sur la performance</w:t>
      </w:r>
      <w:bookmarkEnd w:id="330"/>
      <w:bookmarkEnd w:id="331"/>
      <w:bookmarkEnd w:id="332"/>
      <w:bookmarkEnd w:id="333"/>
      <w:r w:rsidR="00956C90" w:rsidRPr="00A3621B">
        <w:t xml:space="preserve"> </w:t>
      </w:r>
    </w:p>
    <w:p w14:paraId="39C46B24" w14:textId="51E02D88" w:rsidR="00956C90" w:rsidRPr="0042158C" w:rsidRDefault="00956C90" w:rsidP="00956C90">
      <w:pPr>
        <w:pStyle w:val="BodyText"/>
      </w:pPr>
      <w:r w:rsidRPr="00A3621B">
        <w:t xml:space="preserve">Le travailleur doit avoir réussi, dans les deux (2) ans </w:t>
      </w:r>
      <w:r w:rsidR="00A3621B">
        <w:t xml:space="preserve">précédant </w:t>
      </w:r>
      <w:r w:rsidRPr="00A3621B">
        <w:t xml:space="preserve">la demande d’accréditation, un examen d’accréditation </w:t>
      </w:r>
      <w:r w:rsidR="00C428A0" w:rsidRPr="00A3621B">
        <w:t xml:space="preserve">basé sur la performance </w:t>
      </w:r>
      <w:r w:rsidRPr="00A3621B">
        <w:t>effectué sur un simulateur pleine échelle ou un autre système approuvé, confirmant qu’il peut exercer avec compétence et en toute sécurité les fonctions du poste désigné pertinent.</w:t>
      </w:r>
    </w:p>
    <w:p w14:paraId="5394816E" w14:textId="77777777" w:rsidR="00F02DA9" w:rsidRPr="0042158C" w:rsidRDefault="00363F82" w:rsidP="004616F3">
      <w:pPr>
        <w:pStyle w:val="BodyText"/>
        <w:rPr>
          <w:b/>
          <w:bCs/>
        </w:rPr>
      </w:pPr>
      <w:r w:rsidRPr="0042158C">
        <w:rPr>
          <w:b/>
        </w:rPr>
        <w:t>Orientation</w:t>
      </w:r>
    </w:p>
    <w:p w14:paraId="5799DA93" w14:textId="33BCD2E4" w:rsidR="004141E0" w:rsidRPr="0042158C" w:rsidRDefault="007E1F51" w:rsidP="004616F3">
      <w:pPr>
        <w:pStyle w:val="BodyText"/>
      </w:pPr>
      <w:r w:rsidRPr="00D02DDB">
        <w:t xml:space="preserve">Interprétation – Aux fins de l’établissement de la date d’expiration des résultats de l’examen d’accréditation </w:t>
      </w:r>
      <w:r w:rsidR="00765622" w:rsidRPr="00D02DDB">
        <w:t>basé sur la performance</w:t>
      </w:r>
      <w:r w:rsidRPr="00D02DDB">
        <w:t>, la date de référence est celle à laquelle l’examen a été effectué et non celle à laquelle la note a été attribuée.</w:t>
      </w:r>
    </w:p>
    <w:p w14:paraId="53D716A8" w14:textId="70FEB8F2" w:rsidR="004616F3" w:rsidRPr="0042158C" w:rsidRDefault="00231277" w:rsidP="00231277">
      <w:pPr>
        <w:pStyle w:val="Heading4"/>
        <w:numPr>
          <w:ilvl w:val="0"/>
          <w:numId w:val="0"/>
        </w:numPr>
        <w:ind w:left="1440" w:hanging="720"/>
      </w:pPr>
      <w:bookmarkStart w:id="334" w:name="_Ref86852196"/>
      <w:bookmarkStart w:id="335" w:name="_Toc106703679"/>
      <w:bookmarkStart w:id="336" w:name="_Toc106705264"/>
      <w:bookmarkStart w:id="337" w:name="_Toc106705606"/>
      <w:r w:rsidRPr="0042158C">
        <w:rPr>
          <w:bCs/>
        </w:rPr>
        <w:t>9.1.11</w:t>
      </w:r>
      <w:r w:rsidRPr="0042158C">
        <w:rPr>
          <w:bCs/>
        </w:rPr>
        <w:tab/>
      </w:r>
      <w:r w:rsidR="00363F82" w:rsidRPr="0042158C">
        <w:t>Travail sous supervision</w:t>
      </w:r>
      <w:bookmarkEnd w:id="334"/>
      <w:bookmarkEnd w:id="335"/>
      <w:bookmarkEnd w:id="336"/>
      <w:bookmarkEnd w:id="337"/>
    </w:p>
    <w:p w14:paraId="7D8D17E7" w14:textId="7B2E308D" w:rsidR="004616F3" w:rsidRPr="0042158C" w:rsidRDefault="00363F82" w:rsidP="004616F3">
      <w:pPr>
        <w:pStyle w:val="BodyText"/>
      </w:pPr>
      <w:r w:rsidRPr="0042158C">
        <w:t xml:space="preserve">Le travailleur doit avoir effectué, avec succès, un nombre minimal d’heures de travail sous supervision (TSS) acceptable par la CCSN, dans le poste désigné pertinent et sous la supervision d’un travailleur qualifié accrédité pour occuper le poste </w:t>
      </w:r>
      <w:r w:rsidRPr="006246DA">
        <w:t>désigné pertinent.</w:t>
      </w:r>
    </w:p>
    <w:p w14:paraId="28DAE6D7" w14:textId="77777777" w:rsidR="004616F3" w:rsidRPr="0042158C" w:rsidRDefault="00363F82" w:rsidP="004616F3">
      <w:pPr>
        <w:pStyle w:val="Caption"/>
        <w:rPr>
          <w:color w:val="auto"/>
        </w:rPr>
      </w:pPr>
      <w:r w:rsidRPr="0042158C">
        <w:rPr>
          <w:color w:val="auto"/>
        </w:rPr>
        <w:t>Orientation</w:t>
      </w:r>
    </w:p>
    <w:p w14:paraId="70D68B90" w14:textId="349B428F" w:rsidR="004616F3" w:rsidRPr="0042158C" w:rsidRDefault="00363F82" w:rsidP="00961BBC">
      <w:pPr>
        <w:pStyle w:val="BodyText"/>
        <w:keepNext/>
      </w:pPr>
      <w:r w:rsidRPr="0042158C">
        <w:t>Programme de conformité – L’annexe B précise le nombre minimal d’heures de TSS acceptable pour la CCSN, en ce qui concerne les installations dotées de réacteurs pertinentes en service au moment de la publication de la dernière version du présent REGDOC.</w:t>
      </w:r>
    </w:p>
    <w:p w14:paraId="71B4FBC3" w14:textId="622711C4" w:rsidR="004616F3" w:rsidRPr="0042158C" w:rsidRDefault="00231277" w:rsidP="00231277">
      <w:pPr>
        <w:pStyle w:val="Heading4"/>
        <w:numPr>
          <w:ilvl w:val="0"/>
          <w:numId w:val="0"/>
        </w:numPr>
        <w:ind w:left="1440" w:hanging="720"/>
      </w:pPr>
      <w:bookmarkStart w:id="338" w:name="_Toc106703680"/>
      <w:bookmarkStart w:id="339" w:name="_Toc106705265"/>
      <w:bookmarkStart w:id="340" w:name="_Toc106705607"/>
      <w:r w:rsidRPr="0042158C">
        <w:rPr>
          <w:bCs/>
        </w:rPr>
        <w:t>9.1.12</w:t>
      </w:r>
      <w:r w:rsidRPr="0042158C">
        <w:rPr>
          <w:bCs/>
        </w:rPr>
        <w:tab/>
      </w:r>
      <w:r w:rsidR="00363F82" w:rsidRPr="0042158C">
        <w:t>Entrevue de la direction</w:t>
      </w:r>
      <w:bookmarkEnd w:id="338"/>
      <w:bookmarkEnd w:id="339"/>
      <w:bookmarkEnd w:id="340"/>
    </w:p>
    <w:p w14:paraId="472B49C5" w14:textId="2A3C1513" w:rsidR="004616F3" w:rsidRPr="0042158C" w:rsidRDefault="00363F82" w:rsidP="004616F3">
      <w:pPr>
        <w:pStyle w:val="BodyText"/>
      </w:pPr>
      <w:r w:rsidRPr="0042158C">
        <w:t xml:space="preserve">Le travailleur doit avoir passé, avec succès, une entrevue de la direction </w:t>
      </w:r>
      <w:r w:rsidR="00373B23">
        <w:t xml:space="preserve">menée </w:t>
      </w:r>
      <w:r w:rsidR="009C3C96">
        <w:t xml:space="preserve">en bonne et due forme </w:t>
      </w:r>
      <w:r w:rsidRPr="0042158C">
        <w:t xml:space="preserve">par un gestionnaire autorisé, ayant ainsi confirmé que le travailleur peut accomplir les fonctions du poste </w:t>
      </w:r>
      <w:r w:rsidRPr="006246DA">
        <w:t>désigné pertinent, avec</w:t>
      </w:r>
      <w:r w:rsidRPr="0042158C">
        <w:t xml:space="preserve"> compétence et en toute sécurité.</w:t>
      </w:r>
    </w:p>
    <w:p w14:paraId="2865222B" w14:textId="2005E613" w:rsidR="004141E0" w:rsidRPr="0042158C" w:rsidRDefault="00363F82" w:rsidP="004616F3">
      <w:pPr>
        <w:pStyle w:val="BodyText"/>
      </w:pPr>
      <w:r w:rsidRPr="0042158C">
        <w:t xml:space="preserve">L’entrevue de la direction doit être menée après que toutes les autres </w:t>
      </w:r>
      <w:r w:rsidRPr="006246DA">
        <w:t>exigences précisées à</w:t>
      </w:r>
      <w:r w:rsidRPr="0042158C">
        <w:t xml:space="preserve"> la </w:t>
      </w:r>
      <w:r w:rsidR="00673B1A">
        <w:t>sous-section</w:t>
      </w:r>
      <w:r w:rsidRPr="0042158C">
        <w:t> 19.1 ont été satisfaites.</w:t>
      </w:r>
    </w:p>
    <w:p w14:paraId="12D2208E" w14:textId="49AA6157" w:rsidR="004616F3" w:rsidRPr="0042158C" w:rsidRDefault="00363F82" w:rsidP="004616F3">
      <w:pPr>
        <w:pStyle w:val="Caption"/>
        <w:rPr>
          <w:color w:val="auto"/>
        </w:rPr>
      </w:pPr>
      <w:r w:rsidRPr="0042158C">
        <w:rPr>
          <w:color w:val="auto"/>
        </w:rPr>
        <w:t>Orientation</w:t>
      </w:r>
    </w:p>
    <w:p w14:paraId="2237B3CA" w14:textId="499F3DD4" w:rsidR="004616F3" w:rsidRPr="0042158C" w:rsidRDefault="00363F82" w:rsidP="00961BBC">
      <w:pPr>
        <w:pStyle w:val="BodyText"/>
        <w:keepNext/>
      </w:pPr>
      <w:r w:rsidRPr="0042158C">
        <w:t>Calendrier – L’entrevue de la direction est la dernière activité effectuée avant la demande d’accréditation, car elle vise à être la dernière étape de l’évaluation des compétences du travailleur.</w:t>
      </w:r>
    </w:p>
    <w:p w14:paraId="0D90B3DF" w14:textId="4E34AE99" w:rsidR="004141E0" w:rsidRPr="0042158C" w:rsidRDefault="00231277" w:rsidP="00231277">
      <w:pPr>
        <w:pStyle w:val="Heading3"/>
        <w:numPr>
          <w:ilvl w:val="0"/>
          <w:numId w:val="0"/>
        </w:numPr>
        <w:ind w:left="1142" w:hanging="432"/>
        <w:rPr>
          <w:bCs/>
        </w:rPr>
      </w:pPr>
      <w:bookmarkStart w:id="341" w:name="_Toc80208338"/>
      <w:bookmarkStart w:id="342" w:name="_Ref86654043"/>
      <w:bookmarkStart w:id="343" w:name="_Toc106703681"/>
      <w:bookmarkStart w:id="344" w:name="_Toc106705266"/>
      <w:bookmarkStart w:id="345" w:name="_Toc106705460"/>
      <w:bookmarkStart w:id="346" w:name="_Toc106705608"/>
      <w:r w:rsidRPr="0042158C">
        <w:rPr>
          <w:bCs/>
        </w:rPr>
        <w:t>9.2</w:t>
      </w:r>
      <w:r w:rsidRPr="0042158C">
        <w:rPr>
          <w:bCs/>
        </w:rPr>
        <w:tab/>
      </w:r>
      <w:r w:rsidR="00363F82" w:rsidRPr="0042158C">
        <w:t>Qualifications supplémentaires pour les chefs de quart</w:t>
      </w:r>
      <w:bookmarkEnd w:id="341"/>
      <w:bookmarkEnd w:id="342"/>
      <w:bookmarkEnd w:id="343"/>
      <w:bookmarkEnd w:id="344"/>
      <w:bookmarkEnd w:id="345"/>
      <w:bookmarkEnd w:id="346"/>
    </w:p>
    <w:p w14:paraId="68AC9C5A" w14:textId="5E0139BD" w:rsidR="004616F3" w:rsidRPr="0042158C" w:rsidRDefault="00363F82" w:rsidP="004616F3">
      <w:pPr>
        <w:pStyle w:val="BodyText"/>
      </w:pPr>
      <w:r w:rsidRPr="0042158C">
        <w:t xml:space="preserve">Outre les qualifications de base pour le personnel d’exploitation précisées à la </w:t>
      </w:r>
      <w:r w:rsidR="00673B1A">
        <w:t>sous-section</w:t>
      </w:r>
      <w:r w:rsidRPr="0042158C">
        <w:t xml:space="preserve"> 9.1, le travailleur qui sollicite une accréditation pour un poste de chef de quart doit satisfaire, au moment de sa demande d’accréditation, aux exigences </w:t>
      </w:r>
      <w:r w:rsidRPr="006246DA">
        <w:t>supplémentaires précisées dans</w:t>
      </w:r>
      <w:r w:rsidRPr="0042158C">
        <w:t xml:space="preserve"> cette </w:t>
      </w:r>
      <w:r w:rsidR="00673B1A">
        <w:t>sous-section</w:t>
      </w:r>
      <w:r w:rsidRPr="0042158C">
        <w:t>.</w:t>
      </w:r>
    </w:p>
    <w:p w14:paraId="40F725D3" w14:textId="2AD33151" w:rsidR="004616F3" w:rsidRPr="0042158C" w:rsidRDefault="00231277" w:rsidP="00231277">
      <w:pPr>
        <w:pStyle w:val="Heading4"/>
        <w:numPr>
          <w:ilvl w:val="0"/>
          <w:numId w:val="0"/>
        </w:numPr>
        <w:ind w:left="1440" w:hanging="720"/>
      </w:pPr>
      <w:bookmarkStart w:id="347" w:name="_Toc106703682"/>
      <w:bookmarkStart w:id="348" w:name="_Toc106705267"/>
      <w:bookmarkStart w:id="349" w:name="_Toc106705609"/>
      <w:r w:rsidRPr="0042158C">
        <w:rPr>
          <w:bCs/>
        </w:rPr>
        <w:t>9.2.1</w:t>
      </w:r>
      <w:r w:rsidRPr="0042158C">
        <w:rPr>
          <w:bCs/>
        </w:rPr>
        <w:tab/>
      </w:r>
      <w:r w:rsidR="00363F82" w:rsidRPr="0042158C">
        <w:t>Critères supplémentaires de sélection du personnel</w:t>
      </w:r>
      <w:bookmarkEnd w:id="347"/>
      <w:bookmarkEnd w:id="348"/>
      <w:bookmarkEnd w:id="349"/>
    </w:p>
    <w:p w14:paraId="6472F687" w14:textId="57030AFE" w:rsidR="004616F3" w:rsidRPr="0042158C" w:rsidRDefault="00FD0DC5" w:rsidP="004616F3">
      <w:pPr>
        <w:pStyle w:val="BodyText"/>
      </w:pPr>
      <w:r w:rsidRPr="00373B23">
        <w:t xml:space="preserve">Le travailleur doit avoir satisfait aux conditions préalables supplémentaires prévues pour les chefs de quart précisées à la </w:t>
      </w:r>
      <w:r w:rsidR="00673B1A" w:rsidRPr="00373B23">
        <w:t>sous-section</w:t>
      </w:r>
      <w:r w:rsidRPr="00373B23">
        <w:t> </w:t>
      </w:r>
      <w:r w:rsidR="00CC3C36" w:rsidRPr="00373B23">
        <w:fldChar w:fldCharType="begin"/>
      </w:r>
      <w:r w:rsidR="00CC3C36" w:rsidRPr="00373B23">
        <w:instrText xml:space="preserve"> REF _Ref105745895 \r \h </w:instrText>
      </w:r>
      <w:r w:rsidR="00373B23">
        <w:instrText xml:space="preserve"> \* MERGEFORMAT </w:instrText>
      </w:r>
      <w:r w:rsidR="00CC3C36" w:rsidRPr="00373B23">
        <w:fldChar w:fldCharType="separate"/>
      </w:r>
      <w:r w:rsidR="00CC3C36" w:rsidRPr="00373B23">
        <w:t>12.2</w:t>
      </w:r>
      <w:r w:rsidR="00CC3C36" w:rsidRPr="00373B23">
        <w:fldChar w:fldCharType="end"/>
      </w:r>
      <w:r w:rsidR="00CC3C36" w:rsidRPr="00373B23">
        <w:t xml:space="preserve"> </w:t>
      </w:r>
      <w:r w:rsidRPr="00373B23">
        <w:t>dans le cadre du programme de sélection du personnel prévu à la section </w:t>
      </w:r>
      <w:r w:rsidR="00CC3C36" w:rsidRPr="00373B23">
        <w:fldChar w:fldCharType="begin"/>
      </w:r>
      <w:r w:rsidR="00CC3C36" w:rsidRPr="00373B23">
        <w:instrText xml:space="preserve"> REF _Ref105745914 \r \h </w:instrText>
      </w:r>
      <w:r w:rsidR="00373B23">
        <w:instrText xml:space="preserve"> \* MERGEFORMAT </w:instrText>
      </w:r>
      <w:r w:rsidR="00CC3C36" w:rsidRPr="00373B23">
        <w:fldChar w:fldCharType="separate"/>
      </w:r>
      <w:r w:rsidR="00CC3C36" w:rsidRPr="00373B23">
        <w:t>12</w:t>
      </w:r>
      <w:r w:rsidR="00CC3C36" w:rsidRPr="00373B23">
        <w:fldChar w:fldCharType="end"/>
      </w:r>
      <w:r w:rsidRPr="00373B23">
        <w:t>.</w:t>
      </w:r>
    </w:p>
    <w:p w14:paraId="296881F2" w14:textId="075A8F3B" w:rsidR="004616F3" w:rsidRPr="0042158C" w:rsidRDefault="00231277" w:rsidP="00231277">
      <w:pPr>
        <w:pStyle w:val="Heading4"/>
        <w:numPr>
          <w:ilvl w:val="0"/>
          <w:numId w:val="0"/>
        </w:numPr>
        <w:ind w:left="1440" w:hanging="720"/>
      </w:pPr>
      <w:bookmarkStart w:id="350" w:name="_Toc106703683"/>
      <w:bookmarkStart w:id="351" w:name="_Toc106705268"/>
      <w:bookmarkStart w:id="352" w:name="_Toc106705610"/>
      <w:r w:rsidRPr="0042158C">
        <w:rPr>
          <w:bCs/>
        </w:rPr>
        <w:lastRenderedPageBreak/>
        <w:t>9.2.2</w:t>
      </w:r>
      <w:r w:rsidRPr="0042158C">
        <w:rPr>
          <w:bCs/>
        </w:rPr>
        <w:tab/>
      </w:r>
      <w:r w:rsidR="00363F82" w:rsidRPr="0042158C">
        <w:t>Connaissances supplémentaires propres à la centrale</w:t>
      </w:r>
      <w:bookmarkEnd w:id="350"/>
      <w:bookmarkEnd w:id="351"/>
      <w:bookmarkEnd w:id="352"/>
    </w:p>
    <w:p w14:paraId="294DDFC8" w14:textId="17BE18E1" w:rsidR="004616F3" w:rsidRPr="0042158C" w:rsidRDefault="00FD0DC5" w:rsidP="004616F3">
      <w:pPr>
        <w:pStyle w:val="BodyText"/>
      </w:pPr>
      <w:r w:rsidRPr="0029092C">
        <w:t xml:space="preserve">Le travailleur doit avoir réussi une formation supplémentaire portant sur les connaissances </w:t>
      </w:r>
      <w:r w:rsidR="0029092C" w:rsidRPr="0029092C">
        <w:t xml:space="preserve">de base propre à la centrale </w:t>
      </w:r>
      <w:r w:rsidRPr="0029092C">
        <w:t>fondée sur un système de formation</w:t>
      </w:r>
      <w:r w:rsidR="0029092C" w:rsidRPr="0029092C">
        <w:t>,</w:t>
      </w:r>
      <w:r w:rsidRPr="0029092C">
        <w:t xml:space="preserve"> et doit posséder les connaissances</w:t>
      </w:r>
      <w:r w:rsidRPr="0042158C">
        <w:t xml:space="preserve"> supplémentaires spécifiquement requises des chefs de quart concernant la conception et le fonctionnement précis, dans des conditions normales, anormales et d’urgence, du ou des réacteurs, ainsi que des systèmes, des sous</w:t>
      </w:r>
      <w:r w:rsidRPr="0042158C">
        <w:noBreakHyphen/>
        <w:t>systèmes et de l’équipement en place à l’installation dotée de réacteurs indiquée au permis.</w:t>
      </w:r>
    </w:p>
    <w:p w14:paraId="2B8EBE58" w14:textId="77777777" w:rsidR="004616F3" w:rsidRPr="0042158C" w:rsidRDefault="00363F82" w:rsidP="004616F3">
      <w:pPr>
        <w:pStyle w:val="Caption"/>
        <w:rPr>
          <w:color w:val="auto"/>
        </w:rPr>
      </w:pPr>
      <w:r w:rsidRPr="0042158C">
        <w:rPr>
          <w:color w:val="auto"/>
        </w:rPr>
        <w:t>Orientation</w:t>
      </w:r>
    </w:p>
    <w:p w14:paraId="5AA50341" w14:textId="431BF2FC" w:rsidR="004141E0" w:rsidRPr="0042158C" w:rsidRDefault="00363F82" w:rsidP="00961BBC">
      <w:pPr>
        <w:pStyle w:val="BodyText"/>
        <w:keepNext/>
      </w:pPr>
      <w:bookmarkStart w:id="353" w:name="_Hlk90362663"/>
      <w:r w:rsidRPr="0042158C">
        <w:t xml:space="preserve">Clarification – La formation </w:t>
      </w:r>
      <w:r w:rsidRPr="00F2155D">
        <w:t>supplémentaire pour</w:t>
      </w:r>
      <w:r w:rsidRPr="0042158C">
        <w:t xml:space="preserve"> le chef de quart </w:t>
      </w:r>
      <w:r w:rsidR="00F2155D">
        <w:t xml:space="preserve">spécifiée à cette sous-section </w:t>
      </w:r>
      <w:r w:rsidRPr="0042158C">
        <w:t>traite, outre les connaissances propres à la centrale requises d’un OR accrédité, de toutes les connaissances supplémentaires requises propres à la centrale d’un chef de quart accrédité.</w:t>
      </w:r>
    </w:p>
    <w:p w14:paraId="265C2060" w14:textId="0E0E8117" w:rsidR="004616F3" w:rsidRPr="0042158C" w:rsidRDefault="00231277" w:rsidP="00231277">
      <w:pPr>
        <w:pStyle w:val="Heading4"/>
        <w:numPr>
          <w:ilvl w:val="0"/>
          <w:numId w:val="0"/>
        </w:numPr>
        <w:ind w:left="1440" w:hanging="720"/>
      </w:pPr>
      <w:bookmarkStart w:id="354" w:name="_Toc106703684"/>
      <w:bookmarkStart w:id="355" w:name="_Toc106705269"/>
      <w:bookmarkStart w:id="356" w:name="_Toc106705611"/>
      <w:bookmarkEnd w:id="353"/>
      <w:r w:rsidRPr="0042158C">
        <w:rPr>
          <w:bCs/>
        </w:rPr>
        <w:t>9.2.3</w:t>
      </w:r>
      <w:r w:rsidRPr="0042158C">
        <w:rPr>
          <w:bCs/>
        </w:rPr>
        <w:tab/>
      </w:r>
      <w:r w:rsidR="00941670">
        <w:t xml:space="preserve">Examen d’accréditation </w:t>
      </w:r>
      <w:r w:rsidR="006D1897">
        <w:t xml:space="preserve">supplémentaire </w:t>
      </w:r>
      <w:r w:rsidR="00941670">
        <w:t>des connaissances propres à la centrale</w:t>
      </w:r>
      <w:bookmarkEnd w:id="354"/>
      <w:bookmarkEnd w:id="355"/>
      <w:bookmarkEnd w:id="356"/>
    </w:p>
    <w:p w14:paraId="4D0A4C8C" w14:textId="01F48DED" w:rsidR="00FD0DC5" w:rsidRPr="0042158C" w:rsidRDefault="00FD0DC5" w:rsidP="00FD0DC5">
      <w:pPr>
        <w:pStyle w:val="BodyText"/>
      </w:pPr>
      <w:r w:rsidRPr="006D1897">
        <w:t xml:space="preserve">Le travailleur doit avoir réussi un examen </w:t>
      </w:r>
      <w:r w:rsidR="006D1897" w:rsidRPr="006D1897">
        <w:t>supplémentaire d</w:t>
      </w:r>
      <w:r w:rsidRPr="006D1897">
        <w:t xml:space="preserve">es connaissances </w:t>
      </w:r>
      <w:r w:rsidR="006D1897" w:rsidRPr="006D1897">
        <w:t xml:space="preserve">de base </w:t>
      </w:r>
      <w:r w:rsidRPr="006D1897">
        <w:t>propre</w:t>
      </w:r>
      <w:r w:rsidR="0042158C" w:rsidRPr="006D1897">
        <w:t>s</w:t>
      </w:r>
      <w:r w:rsidRPr="006D1897">
        <w:t xml:space="preserve"> à la centrale confirmant qu’il possède les connaissances supplémentaires </w:t>
      </w:r>
      <w:r w:rsidR="006D1897" w:rsidRPr="006D1897">
        <w:t xml:space="preserve">spécifiquement </w:t>
      </w:r>
      <w:r w:rsidRPr="006D1897">
        <w:t>requises pour permettre aux chefs de quart d’exercer leurs fonctions avec compétence et en toute sécurité.</w:t>
      </w:r>
    </w:p>
    <w:p w14:paraId="7F12BF5C" w14:textId="61160ADF" w:rsidR="00C11A8B" w:rsidRPr="0042158C" w:rsidRDefault="00231277" w:rsidP="00231277">
      <w:pPr>
        <w:pStyle w:val="Heading3"/>
        <w:numPr>
          <w:ilvl w:val="0"/>
          <w:numId w:val="0"/>
        </w:numPr>
        <w:ind w:left="1142" w:hanging="432"/>
      </w:pPr>
      <w:bookmarkStart w:id="357" w:name="_Toc106703685"/>
      <w:bookmarkStart w:id="358" w:name="_Toc106705270"/>
      <w:bookmarkStart w:id="359" w:name="_Toc106705461"/>
      <w:bookmarkStart w:id="360" w:name="_Toc106705612"/>
      <w:bookmarkStart w:id="361" w:name="_Toc80208339"/>
      <w:r w:rsidRPr="0042158C">
        <w:rPr>
          <w:bCs/>
        </w:rPr>
        <w:t>9.3</w:t>
      </w:r>
      <w:r w:rsidRPr="0042158C">
        <w:rPr>
          <w:bCs/>
        </w:rPr>
        <w:tab/>
      </w:r>
      <w:r w:rsidR="00363F82" w:rsidRPr="0042158C">
        <w:t>Requalification du personnel d’exploitation</w:t>
      </w:r>
      <w:bookmarkEnd w:id="357"/>
      <w:bookmarkEnd w:id="358"/>
      <w:bookmarkEnd w:id="359"/>
      <w:bookmarkEnd w:id="360"/>
    </w:p>
    <w:p w14:paraId="2B482467" w14:textId="0B5B8D23" w:rsidR="004141E0" w:rsidRPr="0042158C" w:rsidRDefault="00363F82" w:rsidP="00C11A8B">
      <w:pPr>
        <w:pStyle w:val="BodyText"/>
      </w:pPr>
      <w:r w:rsidRPr="0042158C">
        <w:t xml:space="preserve">Un travailleur accrédité qui demande le renouvellement d’une accréditation pour un poste d’OSA, d’OR ou de chef de quart doit satisfaire, au moment de la demande de renouvellement d’accréditation, aux </w:t>
      </w:r>
      <w:r w:rsidRPr="006246DA">
        <w:t>exigences précisées dans</w:t>
      </w:r>
      <w:r w:rsidRPr="0042158C">
        <w:t xml:space="preserve"> la présente </w:t>
      </w:r>
      <w:r w:rsidR="00673B1A">
        <w:t>sous-section</w:t>
      </w:r>
      <w:r w:rsidRPr="0042158C">
        <w:t>.</w:t>
      </w:r>
    </w:p>
    <w:p w14:paraId="407FC941" w14:textId="215BFD6D" w:rsidR="004141E0" w:rsidRPr="0042158C" w:rsidRDefault="00231277" w:rsidP="00231277">
      <w:pPr>
        <w:pStyle w:val="Heading4"/>
        <w:numPr>
          <w:ilvl w:val="0"/>
          <w:numId w:val="0"/>
        </w:numPr>
        <w:ind w:left="1440" w:hanging="720"/>
        <w:rPr>
          <w:bCs/>
        </w:rPr>
      </w:pPr>
      <w:bookmarkStart w:id="362" w:name="_Toc106703686"/>
      <w:bookmarkStart w:id="363" w:name="_Toc106705271"/>
      <w:bookmarkStart w:id="364" w:name="_Toc106705613"/>
      <w:r w:rsidRPr="0042158C">
        <w:rPr>
          <w:bCs/>
        </w:rPr>
        <w:t>9.3.1</w:t>
      </w:r>
      <w:r w:rsidRPr="0042158C">
        <w:rPr>
          <w:bCs/>
        </w:rPr>
        <w:tab/>
      </w:r>
      <w:r w:rsidR="00363F82" w:rsidRPr="0042158C">
        <w:t>Formation continue</w:t>
      </w:r>
      <w:bookmarkEnd w:id="362"/>
      <w:bookmarkEnd w:id="363"/>
      <w:bookmarkEnd w:id="364"/>
    </w:p>
    <w:p w14:paraId="3E4BED43" w14:textId="7713503E" w:rsidR="004141E0" w:rsidRPr="0042158C" w:rsidRDefault="00FD0DC5" w:rsidP="00C11A8B">
      <w:pPr>
        <w:pStyle w:val="BodyText"/>
      </w:pPr>
      <w:r w:rsidRPr="00707673">
        <w:t>Le travailleur accrédité doit avoir réussi une formation continue fondée sur un système de formation comprenant</w:t>
      </w:r>
      <w:r w:rsidRPr="0042158C">
        <w:t xml:space="preserve"> des composantes de révision et de recyclage portant sur les connaissances et sur les habiletés, dispensée au moyen de méthodes pédagogiques efficaces, incluant une formation appropriée sur simulateur.</w:t>
      </w:r>
    </w:p>
    <w:p w14:paraId="774E3BA7" w14:textId="607FC957" w:rsidR="00C11A8B" w:rsidRPr="0042158C" w:rsidRDefault="00231277" w:rsidP="00231277">
      <w:pPr>
        <w:pStyle w:val="Heading4"/>
        <w:numPr>
          <w:ilvl w:val="0"/>
          <w:numId w:val="0"/>
        </w:numPr>
        <w:ind w:left="1440" w:hanging="720"/>
      </w:pPr>
      <w:bookmarkStart w:id="365" w:name="_Ref93664015"/>
      <w:bookmarkStart w:id="366" w:name="_Toc106703687"/>
      <w:bookmarkStart w:id="367" w:name="_Toc106705272"/>
      <w:bookmarkStart w:id="368" w:name="_Toc106705614"/>
      <w:r w:rsidRPr="0042158C">
        <w:rPr>
          <w:bCs/>
        </w:rPr>
        <w:t>9.3.2</w:t>
      </w:r>
      <w:r w:rsidRPr="0042158C">
        <w:rPr>
          <w:bCs/>
        </w:rPr>
        <w:tab/>
      </w:r>
      <w:r w:rsidR="007B5051" w:rsidRPr="0042158C">
        <w:t>Tests de requalification portant sur les connaissances</w:t>
      </w:r>
      <w:bookmarkEnd w:id="365"/>
      <w:bookmarkEnd w:id="366"/>
      <w:bookmarkEnd w:id="367"/>
      <w:bookmarkEnd w:id="368"/>
    </w:p>
    <w:p w14:paraId="57462DA3" w14:textId="76FB8583" w:rsidR="00FD0DC5" w:rsidRPr="00707673" w:rsidRDefault="00FD0DC5" w:rsidP="00FD0DC5">
      <w:pPr>
        <w:pStyle w:val="BodyText"/>
      </w:pPr>
      <w:r w:rsidRPr="00707673">
        <w:t xml:space="preserve">Le travailleur accrédité doit avoir réussi, dans les deux (2) ans </w:t>
      </w:r>
      <w:r w:rsidR="00707673" w:rsidRPr="00707673">
        <w:t>précédant</w:t>
      </w:r>
      <w:r w:rsidRPr="00707673">
        <w:t xml:space="preserve"> la demande de renouvellement de l’accréditation, un test ou une série de tests de requalification portant sur les connaissances confirmant qu’il a conservé les connaissances requises pour exercer avec compétence et en toute sécurité les fonctions du poste désigné pertinent.</w:t>
      </w:r>
    </w:p>
    <w:p w14:paraId="3A51A8BF" w14:textId="77777777" w:rsidR="00FD0DC5" w:rsidRPr="00707673" w:rsidRDefault="00FD0DC5" w:rsidP="006246DA">
      <w:pPr>
        <w:pStyle w:val="BodyText"/>
        <w:keepNext/>
        <w:rPr>
          <w:b/>
          <w:bCs/>
        </w:rPr>
      </w:pPr>
      <w:r w:rsidRPr="00707673">
        <w:rPr>
          <w:b/>
        </w:rPr>
        <w:t>Orientation</w:t>
      </w:r>
    </w:p>
    <w:p w14:paraId="01BB1F29" w14:textId="77777777" w:rsidR="00D132DA" w:rsidRPr="0042158C" w:rsidRDefault="00FD0DC5" w:rsidP="00D132DA">
      <w:pPr>
        <w:pStyle w:val="BodyText"/>
      </w:pPr>
      <w:r w:rsidRPr="00707673">
        <w:t>Interprétation – Aux fins de l’établissement des dates d’expiration des résultats de test de requalification portant sur les connaissances, les dates de référence sont celles auxquelles les tests ont été effectués et non celles auxquelles les notes ont été attribuées.</w:t>
      </w:r>
      <w:bookmarkStart w:id="369" w:name="_Ref93664035"/>
      <w:r w:rsidRPr="0042158C">
        <w:t xml:space="preserve"> </w:t>
      </w:r>
    </w:p>
    <w:p w14:paraId="10F1B159" w14:textId="7AD1DFB3" w:rsidR="00C11A8B" w:rsidRPr="007C30DE" w:rsidRDefault="00231277" w:rsidP="00231277">
      <w:pPr>
        <w:pStyle w:val="Heading4"/>
        <w:numPr>
          <w:ilvl w:val="0"/>
          <w:numId w:val="0"/>
        </w:numPr>
        <w:ind w:left="1440" w:hanging="720"/>
      </w:pPr>
      <w:bookmarkStart w:id="370" w:name="_Toc106703688"/>
      <w:bookmarkStart w:id="371" w:name="_Toc106705273"/>
      <w:bookmarkStart w:id="372" w:name="_Toc106705615"/>
      <w:r w:rsidRPr="007C30DE">
        <w:rPr>
          <w:bCs/>
        </w:rPr>
        <w:t>9.3.3</w:t>
      </w:r>
      <w:r w:rsidRPr="007C30DE">
        <w:rPr>
          <w:bCs/>
        </w:rPr>
        <w:tab/>
      </w:r>
      <w:r w:rsidR="007B5051" w:rsidRPr="007C30DE">
        <w:t xml:space="preserve">Tests de requalification </w:t>
      </w:r>
      <w:r w:rsidR="00765622" w:rsidRPr="007C30DE">
        <w:t>basé sur la performance</w:t>
      </w:r>
      <w:bookmarkEnd w:id="369"/>
      <w:bookmarkEnd w:id="370"/>
      <w:bookmarkEnd w:id="371"/>
      <w:bookmarkEnd w:id="372"/>
    </w:p>
    <w:p w14:paraId="0C76EA6B" w14:textId="56D6E810" w:rsidR="00FD0DC5" w:rsidRPr="00AD50EC" w:rsidRDefault="00FD0DC5" w:rsidP="00FD0DC5">
      <w:pPr>
        <w:pStyle w:val="BodyText"/>
      </w:pPr>
      <w:r w:rsidRPr="007C30DE">
        <w:t xml:space="preserve">Le travailleur accrédité doit avoir réussi, </w:t>
      </w:r>
      <w:r w:rsidR="00AD50EC" w:rsidRPr="007C30DE">
        <w:t xml:space="preserve">dans un rôle principal et </w:t>
      </w:r>
      <w:r w:rsidR="00B90082">
        <w:t>dans l</w:t>
      </w:r>
      <w:r w:rsidRPr="007C30DE">
        <w:t xml:space="preserve">es deux (2) ans </w:t>
      </w:r>
      <w:r w:rsidR="00AD50EC" w:rsidRPr="007C30DE">
        <w:t xml:space="preserve">précédant </w:t>
      </w:r>
      <w:r w:rsidRPr="007C30DE">
        <w:t xml:space="preserve">la demande de renouvellement de l’accréditation, un test ou une série de tests de requalification </w:t>
      </w:r>
      <w:r w:rsidR="00765622" w:rsidRPr="00AD50EC">
        <w:lastRenderedPageBreak/>
        <w:t>basé sur la performance</w:t>
      </w:r>
      <w:r w:rsidRPr="00AD50EC">
        <w:t xml:space="preserve"> effectué sur un simulateur pleine échelle ou </w:t>
      </w:r>
      <w:r w:rsidR="0052564F" w:rsidRPr="00AD50EC">
        <w:t xml:space="preserve">un </w:t>
      </w:r>
      <w:r w:rsidRPr="00AD50EC">
        <w:t>autre système approuvé, confirmant</w:t>
      </w:r>
      <w:r w:rsidR="00AD50EC" w:rsidRPr="00AD50EC">
        <w:t xml:space="preserve"> ainsi</w:t>
      </w:r>
      <w:r w:rsidRPr="00AD50EC">
        <w:t xml:space="preserve"> qu’il peut exercer avec compétence et en toute sécurité les fonctions du poste désigné pertinent.</w:t>
      </w:r>
    </w:p>
    <w:p w14:paraId="490BB881" w14:textId="77777777" w:rsidR="00FD0DC5" w:rsidRPr="00AD50EC" w:rsidRDefault="00FD0DC5" w:rsidP="00D132DA">
      <w:pPr>
        <w:pStyle w:val="BodyText"/>
        <w:keepNext/>
        <w:rPr>
          <w:b/>
          <w:bCs/>
        </w:rPr>
      </w:pPr>
      <w:r w:rsidRPr="00AD50EC">
        <w:rPr>
          <w:b/>
        </w:rPr>
        <w:t>Orientation</w:t>
      </w:r>
    </w:p>
    <w:p w14:paraId="71053509" w14:textId="13A2C812" w:rsidR="00D132DA" w:rsidRPr="0042158C" w:rsidRDefault="00FD0DC5" w:rsidP="00D132DA">
      <w:pPr>
        <w:pStyle w:val="BodyText"/>
      </w:pPr>
      <w:r w:rsidRPr="00AD50EC">
        <w:t xml:space="preserve">Interprétation – Aux fins de l’établissement des dates d’expiration des résultats de test de requalification </w:t>
      </w:r>
      <w:r w:rsidR="00765622" w:rsidRPr="00AD50EC">
        <w:t>basé sur la performance</w:t>
      </w:r>
      <w:r w:rsidRPr="00AD50EC">
        <w:t>, les dates de référence sont celles auxquelles les tests ont été effectués et non celles auxquelles les notes ont été attribuées.</w:t>
      </w:r>
      <w:bookmarkStart w:id="373" w:name="_Ref86842024"/>
    </w:p>
    <w:p w14:paraId="41BBC6D7" w14:textId="64891AB1" w:rsidR="00C11A8B" w:rsidRPr="0042158C" w:rsidRDefault="00231277" w:rsidP="00231277">
      <w:pPr>
        <w:pStyle w:val="Heading4"/>
        <w:numPr>
          <w:ilvl w:val="0"/>
          <w:numId w:val="0"/>
        </w:numPr>
        <w:ind w:left="1440" w:hanging="720"/>
      </w:pPr>
      <w:bookmarkStart w:id="374" w:name="_Toc106703689"/>
      <w:bookmarkStart w:id="375" w:name="_Toc106705274"/>
      <w:bookmarkStart w:id="376" w:name="_Toc106705616"/>
      <w:r w:rsidRPr="0042158C">
        <w:rPr>
          <w:bCs/>
        </w:rPr>
        <w:t>9.3.4</w:t>
      </w:r>
      <w:r w:rsidRPr="0042158C">
        <w:rPr>
          <w:bCs/>
        </w:rPr>
        <w:tab/>
      </w:r>
      <w:r w:rsidR="00363F82" w:rsidRPr="0042158C">
        <w:t>Durée minimale d’emploi du personnel d’exploitation</w:t>
      </w:r>
      <w:bookmarkEnd w:id="373"/>
      <w:bookmarkEnd w:id="374"/>
      <w:bookmarkEnd w:id="375"/>
      <w:bookmarkEnd w:id="376"/>
    </w:p>
    <w:p w14:paraId="5BC80CC1" w14:textId="7A20451C" w:rsidR="00C11A8B" w:rsidRPr="0042158C" w:rsidRDefault="00363F82" w:rsidP="00C11A8B">
      <w:pPr>
        <w:pStyle w:val="BodyText"/>
      </w:pPr>
      <w:r w:rsidRPr="0042158C">
        <w:t>Le travailleur accrédité doit avoir occupé pendant une durée suffisante le poste désigné pertinent, en vue de maintenir un niveau de compétence adéquat.</w:t>
      </w:r>
    </w:p>
    <w:p w14:paraId="78AC2E66" w14:textId="77777777" w:rsidR="004141E0" w:rsidRPr="0042158C" w:rsidRDefault="00363F82" w:rsidP="00C11A8B">
      <w:pPr>
        <w:pStyle w:val="BodyText"/>
      </w:pPr>
      <w:r w:rsidRPr="0042158C">
        <w:rPr>
          <w:b/>
        </w:rPr>
        <w:t>Orientation</w:t>
      </w:r>
    </w:p>
    <w:p w14:paraId="52B042E2" w14:textId="529644E8" w:rsidR="004141E0" w:rsidRPr="0042158C" w:rsidRDefault="00363F82" w:rsidP="00961BBC">
      <w:pPr>
        <w:pStyle w:val="BodyText"/>
        <w:keepNext/>
      </w:pPr>
      <w:r w:rsidRPr="0042158C">
        <w:t xml:space="preserve">Interprétation – La CCSN ne prescrit pas un nombre précis d’heures en ce qui concerne la durée minimale d’emploi mentionnée dans cette </w:t>
      </w:r>
      <w:r w:rsidR="00673B1A">
        <w:t>sous-section</w:t>
      </w:r>
      <w:r w:rsidRPr="0042158C">
        <w:t>. Néanmoins, le titulaire de permis devrait s’assurer que, dans toute la mesure du possible, chaque travailleur accrédité est suffisamment exposé aux fonctions du poste désigné, soit en travaillant seul, soit dans le cadre de quarts supervisés, sur une base régulière ou périodique, tout au long de la période d’accréditation.</w:t>
      </w:r>
    </w:p>
    <w:p w14:paraId="6179DDFF" w14:textId="29F8BDAC" w:rsidR="00C11A8B" w:rsidRPr="0042158C" w:rsidRDefault="00363F82" w:rsidP="00961BBC">
      <w:pPr>
        <w:pStyle w:val="BodyText"/>
        <w:keepNext/>
      </w:pPr>
      <w:r w:rsidRPr="0042158C">
        <w:t>Remarque importante – Le titulaire de permis devrait prendre note du fait que le Règlement de catégorie I n’autorise ni la CCSN ni un FD à renouveler une accréditation, si le travailleur accrédité n’a pas «</w:t>
      </w:r>
      <w:r w:rsidR="0042158C">
        <w:t> </w:t>
      </w:r>
      <w:r w:rsidRPr="0042158C">
        <w:t>ex</w:t>
      </w:r>
      <w:r w:rsidR="00942D91">
        <w:t>erc</w:t>
      </w:r>
      <w:r w:rsidRPr="0042158C">
        <w:t xml:space="preserve">é </w:t>
      </w:r>
      <w:r w:rsidR="00942D91">
        <w:t xml:space="preserve">de façon </w:t>
      </w:r>
      <w:r w:rsidRPr="0042158C">
        <w:t>compétence et en toute sécurité les fonctions</w:t>
      </w:r>
      <w:r w:rsidR="0042158C">
        <w:t> </w:t>
      </w:r>
      <w:r w:rsidRPr="0042158C">
        <w:t>» du poste désigné concerné</w:t>
      </w:r>
      <w:r w:rsidR="00942D91">
        <w:t>.</w:t>
      </w:r>
    </w:p>
    <w:p w14:paraId="79DA0472" w14:textId="1B03315A" w:rsidR="004141E0" w:rsidRPr="0042158C" w:rsidRDefault="00231277" w:rsidP="00231277">
      <w:pPr>
        <w:pStyle w:val="Heading3"/>
        <w:numPr>
          <w:ilvl w:val="0"/>
          <w:numId w:val="0"/>
        </w:numPr>
        <w:ind w:left="1142" w:hanging="432"/>
        <w:rPr>
          <w:bCs/>
        </w:rPr>
      </w:pPr>
      <w:bookmarkStart w:id="377" w:name="_Ref105745960"/>
      <w:bookmarkStart w:id="378" w:name="_Toc106703690"/>
      <w:bookmarkStart w:id="379" w:name="_Toc106705275"/>
      <w:bookmarkStart w:id="380" w:name="_Toc106705462"/>
      <w:bookmarkStart w:id="381" w:name="_Toc106705617"/>
      <w:r w:rsidRPr="0042158C">
        <w:rPr>
          <w:bCs/>
        </w:rPr>
        <w:t>9.4</w:t>
      </w:r>
      <w:r w:rsidRPr="0042158C">
        <w:rPr>
          <w:bCs/>
        </w:rPr>
        <w:tab/>
      </w:r>
      <w:r w:rsidR="00363F82" w:rsidRPr="0042158C">
        <w:t>Qualification pour une nouvelle accréditation dans les cinq ans suivant l’expiration d’un certificat</w:t>
      </w:r>
      <w:bookmarkEnd w:id="361"/>
      <w:bookmarkEnd w:id="377"/>
      <w:bookmarkEnd w:id="378"/>
      <w:bookmarkEnd w:id="379"/>
      <w:bookmarkEnd w:id="380"/>
      <w:bookmarkEnd w:id="381"/>
    </w:p>
    <w:p w14:paraId="7A44510B" w14:textId="6F4AD480" w:rsidR="004616F3" w:rsidRPr="0042158C" w:rsidRDefault="00363F82" w:rsidP="004616F3">
      <w:pPr>
        <w:pStyle w:val="BodyText"/>
      </w:pPr>
      <w:r w:rsidRPr="0042158C">
        <w:t xml:space="preserve">Un travailleur </w:t>
      </w:r>
      <w:r w:rsidR="00BF1A04" w:rsidRPr="00BF1A04">
        <w:t xml:space="preserve">qui sollicite </w:t>
      </w:r>
      <w:r w:rsidRPr="0042158C">
        <w:t xml:space="preserve">une accréditation pour un poste d’OSA, d’OR ou de chef de quart dans les cinq (5) ans suivant l’expiration d’une accréditation antérieure pour le même poste, doit satisfaire, au moment de la demande de nouvelle accréditation, aux exigences de la présente </w:t>
      </w:r>
      <w:r w:rsidR="00673B1A">
        <w:t>sous-section</w:t>
      </w:r>
      <w:r w:rsidRPr="0042158C">
        <w:t>.</w:t>
      </w:r>
    </w:p>
    <w:p w14:paraId="09F37ECC" w14:textId="7E05E6C9" w:rsidR="004141E0" w:rsidRPr="0042158C" w:rsidRDefault="00231277" w:rsidP="00231277">
      <w:pPr>
        <w:pStyle w:val="Heading4"/>
        <w:numPr>
          <w:ilvl w:val="0"/>
          <w:numId w:val="0"/>
        </w:numPr>
        <w:ind w:left="1440" w:hanging="720"/>
        <w:rPr>
          <w:bCs/>
        </w:rPr>
      </w:pPr>
      <w:bookmarkStart w:id="382" w:name="_Toc106703691"/>
      <w:bookmarkStart w:id="383" w:name="_Toc106705276"/>
      <w:bookmarkStart w:id="384" w:name="_Toc106705618"/>
      <w:r w:rsidRPr="0042158C">
        <w:rPr>
          <w:bCs/>
        </w:rPr>
        <w:t>9.4.1</w:t>
      </w:r>
      <w:r w:rsidRPr="0042158C">
        <w:rPr>
          <w:bCs/>
        </w:rPr>
        <w:tab/>
      </w:r>
      <w:r w:rsidR="00363F82" w:rsidRPr="0042158C">
        <w:t>Formation personnalisée</w:t>
      </w:r>
      <w:bookmarkEnd w:id="382"/>
      <w:bookmarkEnd w:id="383"/>
      <w:bookmarkEnd w:id="384"/>
    </w:p>
    <w:p w14:paraId="77CC5C1B" w14:textId="10F73A35" w:rsidR="004616F3" w:rsidRPr="0042158C" w:rsidRDefault="00363F82" w:rsidP="004616F3">
      <w:pPr>
        <w:pStyle w:val="BodyText"/>
      </w:pPr>
      <w:r w:rsidRPr="0042158C">
        <w:t xml:space="preserve">Le travailleur doit avoir réussi une formation personnalisée </w:t>
      </w:r>
      <w:r w:rsidRPr="00CF39E1">
        <w:t>approuvée, comprenant</w:t>
      </w:r>
      <w:r w:rsidRPr="0042158C">
        <w:t xml:space="preserve"> une formation de révision et de recyclage portant sur les connaissances et sur les habiletés, fondée sur une analyse des besoins de formation (ABF) adaptée et documentée et sur un plan de formation individuel (PFI) documenté.</w:t>
      </w:r>
    </w:p>
    <w:p w14:paraId="7F134B38" w14:textId="7FDD047B" w:rsidR="004141E0" w:rsidRPr="0042158C" w:rsidRDefault="00363F82" w:rsidP="004616F3">
      <w:pPr>
        <w:pStyle w:val="BodyText"/>
      </w:pPr>
      <w:r w:rsidRPr="0042158C">
        <w:t xml:space="preserve">Au minimum, cette formation adaptée doit comprendre toute formation de révision et de recyclage programmée, notamment toute formation sur simulateur, que le travailleur a manquée pendant la période intermédiaire entre l’expiration du certificat et la </w:t>
      </w:r>
      <w:r w:rsidRPr="00CF39E1">
        <w:t xml:space="preserve">demande de </w:t>
      </w:r>
      <w:r w:rsidR="00CF39E1" w:rsidRPr="00CF39E1">
        <w:t xml:space="preserve">la </w:t>
      </w:r>
      <w:r w:rsidRPr="00CF39E1">
        <w:t>nouvelle</w:t>
      </w:r>
      <w:r w:rsidR="00CF39E1" w:rsidRPr="00CF39E1">
        <w:t xml:space="preserve"> </w:t>
      </w:r>
      <w:r w:rsidRPr="00CF39E1">
        <w:t>accréditation.</w:t>
      </w:r>
    </w:p>
    <w:p w14:paraId="0975934A" w14:textId="013B0F7B" w:rsidR="004616F3" w:rsidRPr="0042158C" w:rsidRDefault="00231277" w:rsidP="00231277">
      <w:pPr>
        <w:pStyle w:val="Heading4"/>
        <w:numPr>
          <w:ilvl w:val="0"/>
          <w:numId w:val="0"/>
        </w:numPr>
        <w:ind w:left="1440" w:hanging="720"/>
      </w:pPr>
      <w:bookmarkStart w:id="385" w:name="_Toc106703692"/>
      <w:bookmarkStart w:id="386" w:name="_Toc106705277"/>
      <w:bookmarkStart w:id="387" w:name="_Toc106705619"/>
      <w:r w:rsidRPr="0042158C">
        <w:rPr>
          <w:bCs/>
        </w:rPr>
        <w:lastRenderedPageBreak/>
        <w:t>9.4.2</w:t>
      </w:r>
      <w:r w:rsidRPr="0042158C">
        <w:rPr>
          <w:bCs/>
        </w:rPr>
        <w:tab/>
      </w:r>
      <w:r w:rsidR="007B5051" w:rsidRPr="0042158C">
        <w:t>Tests de requalification portant sur les connaissances</w:t>
      </w:r>
      <w:bookmarkEnd w:id="385"/>
      <w:bookmarkEnd w:id="386"/>
      <w:bookmarkEnd w:id="387"/>
    </w:p>
    <w:p w14:paraId="6A0B7030" w14:textId="07872D68" w:rsidR="00FD0DC5" w:rsidRPr="00B90082" w:rsidRDefault="00FD0DC5" w:rsidP="00FD0DC5">
      <w:pPr>
        <w:pStyle w:val="BodyText"/>
      </w:pPr>
      <w:r w:rsidRPr="00B90082">
        <w:t xml:space="preserve">Le travailleur accrédité doit avoir réussi, dans les deux (2) ans </w:t>
      </w:r>
      <w:r w:rsidR="00B90082" w:rsidRPr="00B90082">
        <w:t xml:space="preserve">précédant </w:t>
      </w:r>
      <w:r w:rsidRPr="00B90082">
        <w:t xml:space="preserve">la demande de </w:t>
      </w:r>
      <w:r w:rsidR="00B90082" w:rsidRPr="00B90082">
        <w:t>la n</w:t>
      </w:r>
      <w:r w:rsidRPr="00B90082">
        <w:t>ouvelle</w:t>
      </w:r>
      <w:r w:rsidR="00B90082" w:rsidRPr="00B90082">
        <w:t xml:space="preserve"> </w:t>
      </w:r>
      <w:r w:rsidRPr="00B90082">
        <w:t xml:space="preserve">accréditation, un test ou une série de tests de requalification portant sur les connaissances, confirmant </w:t>
      </w:r>
      <w:r w:rsidR="00B90082" w:rsidRPr="00B90082">
        <w:t xml:space="preserve">ainsi </w:t>
      </w:r>
      <w:r w:rsidRPr="00B90082">
        <w:t>qu’il a conservé les connaissances requises pour exercer avec compétence et en toute sécurité les fonctions du poste désigné pertinent.</w:t>
      </w:r>
    </w:p>
    <w:p w14:paraId="667895A3" w14:textId="77777777" w:rsidR="00956C90" w:rsidRPr="00B90082" w:rsidRDefault="00956C90" w:rsidP="00956C90">
      <w:pPr>
        <w:pStyle w:val="BodyText"/>
        <w:shd w:val="clear" w:color="auto" w:fill="FFFFFF" w:themeFill="background1"/>
        <w:rPr>
          <w:b/>
          <w:bCs/>
        </w:rPr>
      </w:pPr>
      <w:r w:rsidRPr="00B90082">
        <w:rPr>
          <w:b/>
        </w:rPr>
        <w:t>Orientation</w:t>
      </w:r>
    </w:p>
    <w:p w14:paraId="425FD997" w14:textId="3B118640" w:rsidR="00956C90" w:rsidRPr="0042158C" w:rsidRDefault="00956C90" w:rsidP="00956C90">
      <w:pPr>
        <w:pStyle w:val="BodyText"/>
      </w:pPr>
      <w:r w:rsidRPr="00B90082">
        <w:t>Interprétation – Aux fins de l’établissement des dates d’expiration des résultats de test de requalification portant sur les connaissances, les dates de référence sont celles auxquelles les tests ont été effectués et non celles auxquelles les notes ont été attribuées.</w:t>
      </w:r>
    </w:p>
    <w:p w14:paraId="62366C3B" w14:textId="30B2DCF3" w:rsidR="004616F3" w:rsidRPr="0042158C" w:rsidRDefault="00231277" w:rsidP="00231277">
      <w:pPr>
        <w:pStyle w:val="Heading4"/>
        <w:numPr>
          <w:ilvl w:val="0"/>
          <w:numId w:val="0"/>
        </w:numPr>
        <w:ind w:left="1440" w:hanging="720"/>
      </w:pPr>
      <w:bookmarkStart w:id="388" w:name="_Toc106703693"/>
      <w:bookmarkStart w:id="389" w:name="_Toc106705278"/>
      <w:bookmarkStart w:id="390" w:name="_Toc106705620"/>
      <w:r w:rsidRPr="0042158C">
        <w:rPr>
          <w:bCs/>
        </w:rPr>
        <w:t>9.4.3</w:t>
      </w:r>
      <w:r w:rsidRPr="0042158C">
        <w:rPr>
          <w:bCs/>
        </w:rPr>
        <w:tab/>
      </w:r>
      <w:r w:rsidR="007B5051" w:rsidRPr="0042158C">
        <w:t xml:space="preserve">Tests de requalification </w:t>
      </w:r>
      <w:r w:rsidR="00765622">
        <w:t>basé sur la performance</w:t>
      </w:r>
      <w:bookmarkEnd w:id="388"/>
      <w:bookmarkEnd w:id="389"/>
      <w:bookmarkEnd w:id="390"/>
    </w:p>
    <w:p w14:paraId="19DD0FAB" w14:textId="74859100" w:rsidR="002B7253" w:rsidRPr="00B90082" w:rsidRDefault="002B7253" w:rsidP="002B7253">
      <w:pPr>
        <w:pStyle w:val="BodyText"/>
      </w:pPr>
      <w:r w:rsidRPr="00B90082">
        <w:t xml:space="preserve">Le travailleur accrédité doit avoir réussi, </w:t>
      </w:r>
      <w:r w:rsidR="00B90082" w:rsidRPr="00B90082">
        <w:t>dans un rôle principal et</w:t>
      </w:r>
      <w:r w:rsidRPr="00B90082">
        <w:t xml:space="preserve"> </w:t>
      </w:r>
      <w:r w:rsidR="00B90082" w:rsidRPr="00B90082">
        <w:t xml:space="preserve">dans </w:t>
      </w:r>
      <w:r w:rsidRPr="00B90082">
        <w:t xml:space="preserve">les deux (2) ans </w:t>
      </w:r>
      <w:r w:rsidR="00B90082" w:rsidRPr="00B90082">
        <w:t>précédant</w:t>
      </w:r>
      <w:r w:rsidRPr="00B90082">
        <w:t xml:space="preserve"> la demande de nouvelle</w:t>
      </w:r>
      <w:r w:rsidR="00B90082" w:rsidRPr="00B90082">
        <w:t xml:space="preserve"> </w:t>
      </w:r>
      <w:r w:rsidRPr="00B90082">
        <w:t>accréditation, un test de requalification complet sur simulateur</w:t>
      </w:r>
      <w:r w:rsidR="00B90082" w:rsidRPr="00B90082">
        <w:t>,</w:t>
      </w:r>
      <w:r w:rsidRPr="00B90082">
        <w:t xml:space="preserve"> confirmant </w:t>
      </w:r>
      <w:r w:rsidR="00B90082" w:rsidRPr="00B90082">
        <w:t xml:space="preserve">ainsi </w:t>
      </w:r>
      <w:r w:rsidRPr="00B90082">
        <w:t>qu’il peut exercer avec compétence et en toute sécurité les fonctions du poste désigné pertinent.</w:t>
      </w:r>
    </w:p>
    <w:p w14:paraId="50AED0DC" w14:textId="77777777" w:rsidR="002B7253" w:rsidRPr="00B90082" w:rsidRDefault="002B7253" w:rsidP="002B7253">
      <w:pPr>
        <w:pStyle w:val="BodyText"/>
        <w:rPr>
          <w:b/>
        </w:rPr>
      </w:pPr>
      <w:r w:rsidRPr="00B90082">
        <w:rPr>
          <w:b/>
        </w:rPr>
        <w:t>Orientation</w:t>
      </w:r>
    </w:p>
    <w:p w14:paraId="5CE2FDC1" w14:textId="4540BACE" w:rsidR="004616F3" w:rsidRPr="0042158C" w:rsidRDefault="002B7253" w:rsidP="002B7253">
      <w:pPr>
        <w:pStyle w:val="BodyText"/>
      </w:pPr>
      <w:r w:rsidRPr="00B90082">
        <w:t xml:space="preserve">Interprétation – Aux fins de l’établissement de la date d’expiration des résultats de test de requalification </w:t>
      </w:r>
      <w:r w:rsidR="00765622" w:rsidRPr="00B90082">
        <w:t>basé sur la performance</w:t>
      </w:r>
      <w:r w:rsidRPr="00B90082">
        <w:t>, la date de référence est celle à laquelle le test a été effectué et non celle à laquelle la note a été attribuée.</w:t>
      </w:r>
      <w:r w:rsidRPr="0042158C">
        <w:t xml:space="preserve"> </w:t>
      </w:r>
    </w:p>
    <w:p w14:paraId="0B2DCBA7" w14:textId="13EA5067" w:rsidR="004616F3" w:rsidRPr="00AF76A4" w:rsidRDefault="00231277" w:rsidP="00231277">
      <w:pPr>
        <w:pStyle w:val="Heading4"/>
        <w:numPr>
          <w:ilvl w:val="0"/>
          <w:numId w:val="0"/>
        </w:numPr>
        <w:ind w:left="1440" w:hanging="720"/>
      </w:pPr>
      <w:bookmarkStart w:id="391" w:name="_Toc106703694"/>
      <w:bookmarkStart w:id="392" w:name="_Toc106705279"/>
      <w:bookmarkStart w:id="393" w:name="_Toc106705621"/>
      <w:r w:rsidRPr="00AF76A4">
        <w:rPr>
          <w:bCs/>
        </w:rPr>
        <w:t>9.4.4</w:t>
      </w:r>
      <w:r w:rsidRPr="00AF76A4">
        <w:rPr>
          <w:bCs/>
        </w:rPr>
        <w:tab/>
      </w:r>
      <w:r w:rsidR="00363F82" w:rsidRPr="00AF76A4">
        <w:t>Travail sous supervision</w:t>
      </w:r>
      <w:bookmarkEnd w:id="391"/>
      <w:bookmarkEnd w:id="392"/>
      <w:bookmarkEnd w:id="393"/>
    </w:p>
    <w:p w14:paraId="76EA86C7" w14:textId="6994EC49" w:rsidR="004616F3" w:rsidRPr="0042158C" w:rsidRDefault="00363F82" w:rsidP="004616F3">
      <w:pPr>
        <w:pStyle w:val="BodyText"/>
      </w:pPr>
      <w:r w:rsidRPr="00AF76A4">
        <w:t xml:space="preserve">Le travailleur doit avoir exercé, avec succès, les fonctions du poste désigné pertinent sous la supervision d’un travailleur </w:t>
      </w:r>
      <w:r w:rsidR="00AF76A4" w:rsidRPr="00AF76A4">
        <w:t xml:space="preserve">qualifié </w:t>
      </w:r>
      <w:r w:rsidRPr="00AF76A4">
        <w:t>accrédité qui occupe le même poste désigné, et pour un nombre de quarts complets jugé suffisant par le titulaire de permis pour confirmer que le travailleur peut exercer avec compétence et en toute sécurité les fonctions du poste désigné pertinent.</w:t>
      </w:r>
    </w:p>
    <w:p w14:paraId="1E417A94" w14:textId="0A53A4EF" w:rsidR="004616F3" w:rsidRPr="0042158C" w:rsidRDefault="00231277" w:rsidP="00231277">
      <w:pPr>
        <w:pStyle w:val="Heading4"/>
        <w:numPr>
          <w:ilvl w:val="0"/>
          <w:numId w:val="0"/>
        </w:numPr>
        <w:ind w:left="1440" w:hanging="720"/>
      </w:pPr>
      <w:bookmarkStart w:id="394" w:name="_Toc106703695"/>
      <w:bookmarkStart w:id="395" w:name="_Toc106705280"/>
      <w:bookmarkStart w:id="396" w:name="_Toc106705622"/>
      <w:r w:rsidRPr="0042158C">
        <w:rPr>
          <w:bCs/>
        </w:rPr>
        <w:t>9.4.5</w:t>
      </w:r>
      <w:r w:rsidRPr="0042158C">
        <w:rPr>
          <w:bCs/>
        </w:rPr>
        <w:tab/>
      </w:r>
      <w:r w:rsidR="00363F82" w:rsidRPr="0042158C">
        <w:t>Entrevue de la direction</w:t>
      </w:r>
      <w:bookmarkEnd w:id="394"/>
      <w:bookmarkEnd w:id="395"/>
      <w:bookmarkEnd w:id="396"/>
    </w:p>
    <w:p w14:paraId="51084406" w14:textId="4AF26629" w:rsidR="004616F3" w:rsidRPr="00AF76A4" w:rsidRDefault="00363F82" w:rsidP="004616F3">
      <w:pPr>
        <w:pStyle w:val="BodyText"/>
      </w:pPr>
      <w:r w:rsidRPr="0042158C">
        <w:t xml:space="preserve">Le travailleur doit avoir passé, avec succès, une entrevue de la direction menée </w:t>
      </w:r>
      <w:r w:rsidR="00AF76A4">
        <w:t xml:space="preserve">en bonne et due forme </w:t>
      </w:r>
      <w:r w:rsidRPr="0042158C">
        <w:t xml:space="preserve">par un gestionnaire autorisé, confirmant ainsi qu’il peut exercer avec compétence et en </w:t>
      </w:r>
      <w:r w:rsidRPr="00AF76A4">
        <w:t>toute sécurité les fonctions du poste désigné pertinent.</w:t>
      </w:r>
    </w:p>
    <w:p w14:paraId="3C7455D3" w14:textId="50461CC4" w:rsidR="004141E0" w:rsidRPr="0042158C" w:rsidRDefault="002B7253" w:rsidP="004616F3">
      <w:pPr>
        <w:pStyle w:val="BodyText"/>
      </w:pPr>
      <w:r w:rsidRPr="00AF76A4">
        <w:t xml:space="preserve">L’entrevue avec la direction doit être menée après que toutes les autres exigences précisées précédemment dans la </w:t>
      </w:r>
      <w:r w:rsidR="00673B1A" w:rsidRPr="00AF76A4">
        <w:t>sous-section</w:t>
      </w:r>
      <w:r w:rsidRPr="00AF76A4">
        <w:t> </w:t>
      </w:r>
      <w:r w:rsidR="0052564F" w:rsidRPr="00AF76A4">
        <w:fldChar w:fldCharType="begin"/>
      </w:r>
      <w:r w:rsidR="0052564F" w:rsidRPr="00AF76A4">
        <w:instrText xml:space="preserve"> REF _Ref105745960 \r \h </w:instrText>
      </w:r>
      <w:r w:rsidR="00AF76A4">
        <w:instrText xml:space="preserve"> \* MERGEFORMAT </w:instrText>
      </w:r>
      <w:r w:rsidR="0052564F" w:rsidRPr="00AF76A4">
        <w:fldChar w:fldCharType="separate"/>
      </w:r>
      <w:r w:rsidR="0052564F" w:rsidRPr="00AF76A4">
        <w:t>9.4</w:t>
      </w:r>
      <w:r w:rsidR="0052564F" w:rsidRPr="00AF76A4">
        <w:fldChar w:fldCharType="end"/>
      </w:r>
      <w:r w:rsidR="0052564F" w:rsidRPr="00AF76A4">
        <w:t xml:space="preserve"> </w:t>
      </w:r>
      <w:r w:rsidRPr="00AF76A4">
        <w:t>ont été satisfaites.</w:t>
      </w:r>
      <w:r w:rsidRPr="0042158C">
        <w:t xml:space="preserve"> </w:t>
      </w:r>
    </w:p>
    <w:p w14:paraId="71F8360F" w14:textId="2E8842B8" w:rsidR="004616F3" w:rsidRPr="002B7E35" w:rsidRDefault="00363F82" w:rsidP="004616F3">
      <w:pPr>
        <w:pStyle w:val="Caption"/>
        <w:rPr>
          <w:color w:val="auto"/>
        </w:rPr>
      </w:pPr>
      <w:r w:rsidRPr="002B7E35">
        <w:rPr>
          <w:color w:val="auto"/>
        </w:rPr>
        <w:lastRenderedPageBreak/>
        <w:t>Orientation</w:t>
      </w:r>
    </w:p>
    <w:p w14:paraId="5A3ED93B" w14:textId="5739F9F5" w:rsidR="004616F3" w:rsidRPr="0042158C" w:rsidRDefault="00363F82" w:rsidP="00661AEB">
      <w:pPr>
        <w:pStyle w:val="BodyText"/>
        <w:keepNext/>
      </w:pPr>
      <w:r w:rsidRPr="002B7E35">
        <w:t>Calendrier – L’entrevue de la direction est la dernière activité effectuée avant la demande de nouvelle</w:t>
      </w:r>
      <w:r w:rsidR="002B7E35" w:rsidRPr="002B7E35">
        <w:t xml:space="preserve"> </w:t>
      </w:r>
      <w:r w:rsidRPr="002B7E35">
        <w:t>accréditation, car elle vise à être la dernière étape de l’évaluation des compétences du travailleur.</w:t>
      </w:r>
    </w:p>
    <w:p w14:paraId="382088F9" w14:textId="2AD63139" w:rsidR="000C7A47" w:rsidRPr="0042158C" w:rsidRDefault="00231277" w:rsidP="00231277">
      <w:pPr>
        <w:pStyle w:val="Heading3"/>
        <w:numPr>
          <w:ilvl w:val="0"/>
          <w:numId w:val="0"/>
        </w:numPr>
        <w:ind w:left="1142" w:hanging="432"/>
      </w:pPr>
      <w:bookmarkStart w:id="397" w:name="_Toc80208340"/>
      <w:bookmarkStart w:id="398" w:name="_Ref86842616"/>
      <w:bookmarkStart w:id="399" w:name="_Toc106703696"/>
      <w:bookmarkStart w:id="400" w:name="_Toc106705281"/>
      <w:bookmarkStart w:id="401" w:name="_Toc106705463"/>
      <w:bookmarkStart w:id="402" w:name="_Toc106705623"/>
      <w:r w:rsidRPr="0042158C">
        <w:rPr>
          <w:bCs/>
        </w:rPr>
        <w:t>9.5</w:t>
      </w:r>
      <w:r w:rsidRPr="0042158C">
        <w:rPr>
          <w:bCs/>
        </w:rPr>
        <w:tab/>
      </w:r>
      <w:r w:rsidR="00363F82" w:rsidRPr="0042158C">
        <w:t>Qualification pour une nouvelle accréditation suite à un retrait de l’accréditation ou à l’expiration d’un certificat après cinq ans</w:t>
      </w:r>
      <w:bookmarkEnd w:id="397"/>
      <w:bookmarkEnd w:id="398"/>
      <w:bookmarkEnd w:id="399"/>
      <w:bookmarkEnd w:id="400"/>
      <w:bookmarkEnd w:id="401"/>
      <w:bookmarkEnd w:id="402"/>
    </w:p>
    <w:p w14:paraId="58B64DE0" w14:textId="6D241E39" w:rsidR="004141E0" w:rsidRPr="0042158C" w:rsidRDefault="00363F82" w:rsidP="000C7A47">
      <w:pPr>
        <w:pStyle w:val="BodyText"/>
      </w:pPr>
      <w:r w:rsidRPr="0042158C">
        <w:t xml:space="preserve">Un travailleur </w:t>
      </w:r>
      <w:r w:rsidR="00BF1A04" w:rsidRPr="00BF1A04">
        <w:t xml:space="preserve">qui sollicite </w:t>
      </w:r>
      <w:r w:rsidRPr="0042158C">
        <w:t xml:space="preserve">une accréditation pour un poste d’OSA, d’OR ou de chef de quart, à la suite d’un retrait de son accréditation par la CCSN ou de l’expiration de son certificat survenu plus de cinq (5) ans avant la date de la demande, doit satisfaire, au moment de la demande de nouvelle accréditation, aux exigences de la présente </w:t>
      </w:r>
      <w:r w:rsidR="00673B1A">
        <w:t>sous-section</w:t>
      </w:r>
      <w:r w:rsidRPr="0042158C">
        <w:t>.</w:t>
      </w:r>
    </w:p>
    <w:p w14:paraId="78A08BE5" w14:textId="6A339595" w:rsidR="000C7A47" w:rsidRPr="0042158C" w:rsidRDefault="00231277" w:rsidP="00231277">
      <w:pPr>
        <w:pStyle w:val="Heading4"/>
        <w:numPr>
          <w:ilvl w:val="0"/>
          <w:numId w:val="0"/>
        </w:numPr>
        <w:ind w:left="1440" w:hanging="720"/>
      </w:pPr>
      <w:bookmarkStart w:id="403" w:name="_Toc106703697"/>
      <w:bookmarkStart w:id="404" w:name="_Toc106705282"/>
      <w:bookmarkStart w:id="405" w:name="_Toc106705624"/>
      <w:r w:rsidRPr="0042158C">
        <w:rPr>
          <w:bCs/>
        </w:rPr>
        <w:t>9.5.1</w:t>
      </w:r>
      <w:r w:rsidRPr="0042158C">
        <w:rPr>
          <w:bCs/>
        </w:rPr>
        <w:tab/>
      </w:r>
      <w:r w:rsidR="00363F82" w:rsidRPr="0042158C">
        <w:t>Mesures correctives en réponse au fondement du retrait de l’accréditation</w:t>
      </w:r>
      <w:bookmarkEnd w:id="403"/>
      <w:bookmarkEnd w:id="404"/>
      <w:bookmarkEnd w:id="405"/>
    </w:p>
    <w:p w14:paraId="7C8F3B5A" w14:textId="20D15727" w:rsidR="002B7253" w:rsidRPr="00BF1A04" w:rsidRDefault="002B7253" w:rsidP="002B7253">
      <w:pPr>
        <w:pStyle w:val="BodyText"/>
      </w:pPr>
      <w:r w:rsidRPr="00BF1A04">
        <w:t xml:space="preserve">Lorsque le travailleur </w:t>
      </w:r>
      <w:r w:rsidR="00BF1A04" w:rsidRPr="00BF1A04">
        <w:t>sollicite</w:t>
      </w:r>
      <w:r w:rsidRPr="00BF1A04">
        <w:t xml:space="preserve"> une accréditation à la suite d’un retrait d’accréditation, toute lacune identifiée comme faisant partie du motif fourni par la CCSN en réponse au retrait de l’accréditation du travailleur ne doit plus exister ou doit avoir été corrigée par le titulaire de permis à la satisfaction de la CCSN.  </w:t>
      </w:r>
    </w:p>
    <w:p w14:paraId="1DE4F74A" w14:textId="77777777" w:rsidR="002B7253" w:rsidRPr="00BF1A04" w:rsidRDefault="002B7253" w:rsidP="00D132DA">
      <w:pPr>
        <w:pStyle w:val="BodyText"/>
        <w:keepNext/>
        <w:rPr>
          <w:b/>
        </w:rPr>
      </w:pPr>
      <w:r w:rsidRPr="00BF1A04">
        <w:rPr>
          <w:b/>
        </w:rPr>
        <w:t>Orientation</w:t>
      </w:r>
    </w:p>
    <w:p w14:paraId="24F4EF24" w14:textId="1A0949CA" w:rsidR="00956C90" w:rsidRPr="0042158C" w:rsidRDefault="002B7253" w:rsidP="00D132DA">
      <w:pPr>
        <w:pStyle w:val="BodyText"/>
      </w:pPr>
      <w:r w:rsidRPr="00BF1A04">
        <w:t>En fonction du motif du retrait de l’accréditation, la rectification peut inclure toute méthode ou tout moyen utilisé pour rectifier ou corriger la cause du retrait de l’accréditation, y compris mais sans s’y limiter, des mesures administratives, une formation corrective, une réhabilitation ou une thérapie.</w:t>
      </w:r>
    </w:p>
    <w:p w14:paraId="67B01318" w14:textId="77A092B2" w:rsidR="004141E0" w:rsidRPr="0042158C" w:rsidRDefault="00231277" w:rsidP="00231277">
      <w:pPr>
        <w:pStyle w:val="Heading4"/>
        <w:numPr>
          <w:ilvl w:val="0"/>
          <w:numId w:val="0"/>
        </w:numPr>
        <w:ind w:left="1440" w:hanging="720"/>
      </w:pPr>
      <w:bookmarkStart w:id="406" w:name="_Toc106703698"/>
      <w:bookmarkStart w:id="407" w:name="_Toc106705283"/>
      <w:bookmarkStart w:id="408" w:name="_Toc106705625"/>
      <w:r w:rsidRPr="0042158C">
        <w:rPr>
          <w:bCs/>
        </w:rPr>
        <w:t>9.5.2</w:t>
      </w:r>
      <w:r w:rsidRPr="0042158C">
        <w:rPr>
          <w:bCs/>
        </w:rPr>
        <w:tab/>
      </w:r>
      <w:r w:rsidR="00363F82" w:rsidRPr="0042158C">
        <w:t>Formation personnalisée</w:t>
      </w:r>
      <w:bookmarkEnd w:id="406"/>
      <w:bookmarkEnd w:id="407"/>
      <w:bookmarkEnd w:id="408"/>
    </w:p>
    <w:p w14:paraId="6E091470" w14:textId="15D47670" w:rsidR="00ED57B1" w:rsidRPr="0042158C" w:rsidRDefault="00363F82" w:rsidP="00ED57B1">
      <w:pPr>
        <w:pStyle w:val="BodyText"/>
      </w:pPr>
      <w:r w:rsidRPr="0042158C">
        <w:t xml:space="preserve">Le travailleur doit avoir réussi une formation personnalisée </w:t>
      </w:r>
      <w:r w:rsidRPr="00595428">
        <w:t>approuvée,</w:t>
      </w:r>
      <w:r w:rsidRPr="0042158C">
        <w:t xml:space="preserve"> comprenant une formation de révision et de recyclage portant sur les connaissances et sur les habiletés, fondée sur une analyse des besoins de formation (ABF) adaptée et documentée et sur un plan de formation individuel (PFI) documenté.</w:t>
      </w:r>
    </w:p>
    <w:p w14:paraId="7AC295C4" w14:textId="095074B6" w:rsidR="004141E0" w:rsidRPr="0042158C" w:rsidRDefault="00363F82" w:rsidP="000C7A47">
      <w:pPr>
        <w:pStyle w:val="BodyText"/>
      </w:pPr>
      <w:r w:rsidRPr="0042158C">
        <w:t xml:space="preserve">Au minimum, la formation personnalisée mentionnée à la présente </w:t>
      </w:r>
      <w:r w:rsidR="00673B1A">
        <w:t>sous-section</w:t>
      </w:r>
      <w:r w:rsidRPr="0042158C">
        <w:t xml:space="preserve"> doit inclure toute formation de révision et de recyclage planifiée, y compris sur simulateur, que le travailleur a manquée pendant la période intermédiaire entre le retrait de l’accréditation ou l’expiration du certificat et la demande de </w:t>
      </w:r>
      <w:r w:rsidRPr="00595428">
        <w:t>nouvelle</w:t>
      </w:r>
      <w:r w:rsidR="00595428" w:rsidRPr="00595428">
        <w:t xml:space="preserve"> </w:t>
      </w:r>
      <w:r w:rsidRPr="00595428">
        <w:t>accréditation.</w:t>
      </w:r>
    </w:p>
    <w:p w14:paraId="6544DC32" w14:textId="7E7393A1" w:rsidR="000C7A47" w:rsidRPr="0042158C" w:rsidRDefault="00231277" w:rsidP="00231277">
      <w:pPr>
        <w:pStyle w:val="Heading4"/>
        <w:numPr>
          <w:ilvl w:val="0"/>
          <w:numId w:val="0"/>
        </w:numPr>
        <w:ind w:left="1440" w:hanging="720"/>
      </w:pPr>
      <w:bookmarkStart w:id="409" w:name="_Toc106703699"/>
      <w:bookmarkStart w:id="410" w:name="_Toc106705284"/>
      <w:bookmarkStart w:id="411" w:name="_Toc106705626"/>
      <w:r w:rsidRPr="0042158C">
        <w:rPr>
          <w:bCs/>
        </w:rPr>
        <w:t>9.5.3</w:t>
      </w:r>
      <w:r w:rsidRPr="0042158C">
        <w:rPr>
          <w:bCs/>
        </w:rPr>
        <w:tab/>
      </w:r>
      <w:r w:rsidR="009A5FA6" w:rsidRPr="009A5FA6">
        <w:t>Examen d’accréditation des connaissances de base propres à la centrale</w:t>
      </w:r>
      <w:bookmarkEnd w:id="409"/>
      <w:bookmarkEnd w:id="410"/>
      <w:bookmarkEnd w:id="411"/>
    </w:p>
    <w:p w14:paraId="1DC04AE6" w14:textId="4DCF8FE2" w:rsidR="000C7A47" w:rsidRPr="0042158C" w:rsidRDefault="002B7253" w:rsidP="000C7A47">
      <w:pPr>
        <w:pStyle w:val="BodyText"/>
      </w:pPr>
      <w:r w:rsidRPr="00595428">
        <w:t xml:space="preserve">Le travailleur doit avoir réussi, dans les deux (2) années précédant la demande de </w:t>
      </w:r>
      <w:r w:rsidR="00595428" w:rsidRPr="00595428">
        <w:t>n</w:t>
      </w:r>
      <w:r w:rsidRPr="00595428">
        <w:t>ouvelle</w:t>
      </w:r>
      <w:r w:rsidR="00595428" w:rsidRPr="00595428">
        <w:t xml:space="preserve"> </w:t>
      </w:r>
      <w:r w:rsidRPr="00595428">
        <w:t>accréditation, un examen portant sur les connaissances propres à la centrale</w:t>
      </w:r>
      <w:r w:rsidR="00595428" w:rsidRPr="00595428">
        <w:t>,</w:t>
      </w:r>
      <w:r w:rsidRPr="00595428">
        <w:t xml:space="preserve"> confirmant </w:t>
      </w:r>
      <w:r w:rsidR="00595428" w:rsidRPr="00595428">
        <w:t xml:space="preserve">ainsi </w:t>
      </w:r>
      <w:r w:rsidRPr="00595428">
        <w:t>qu’il possède les connaissances propres à la centrale requises pour exécuter les fonctions du poste désigné pertinent avec compétence et en toute sécurité.</w:t>
      </w:r>
    </w:p>
    <w:p w14:paraId="455EE46A" w14:textId="4957C1BE" w:rsidR="004141E0" w:rsidRPr="0042158C" w:rsidRDefault="00363F82" w:rsidP="00564454">
      <w:pPr>
        <w:pStyle w:val="Body"/>
        <w:spacing w:after="240"/>
        <w:ind w:left="720"/>
        <w:rPr>
          <w:rFonts w:ascii="Times New Roman" w:hAnsi="Times New Roman"/>
          <w:color w:val="auto"/>
          <w:sz w:val="22"/>
          <w:szCs w:val="22"/>
        </w:rPr>
      </w:pPr>
      <w:r w:rsidRPr="0042158C">
        <w:rPr>
          <w:rFonts w:ascii="Times New Roman" w:hAnsi="Times New Roman"/>
          <w:color w:val="auto"/>
          <w:sz w:val="22"/>
        </w:rPr>
        <w:t xml:space="preserve">Lorsque le travailleur </w:t>
      </w:r>
      <w:r w:rsidR="00947A19" w:rsidRPr="00947A19">
        <w:rPr>
          <w:rFonts w:ascii="Times New Roman" w:hAnsi="Times New Roman"/>
          <w:color w:val="auto"/>
          <w:sz w:val="22"/>
        </w:rPr>
        <w:t xml:space="preserve">sollicite </w:t>
      </w:r>
      <w:r w:rsidRPr="0042158C">
        <w:rPr>
          <w:rFonts w:ascii="Times New Roman" w:hAnsi="Times New Roman"/>
          <w:color w:val="auto"/>
          <w:sz w:val="22"/>
        </w:rPr>
        <w:t>une accréditation de chef de quart, le titulaire de permis doit lui faire passer les examens de base et supplémentaire propres à la centrale.</w:t>
      </w:r>
    </w:p>
    <w:p w14:paraId="630E3816" w14:textId="54F936D1" w:rsidR="002B7253" w:rsidRPr="00947A19" w:rsidRDefault="002B7253" w:rsidP="002F23D0">
      <w:pPr>
        <w:pStyle w:val="Body"/>
        <w:keepNext/>
        <w:ind w:left="720"/>
        <w:rPr>
          <w:rFonts w:ascii="Times New Roman" w:eastAsiaTheme="minorHAnsi" w:hAnsi="Times New Roman" w:cstheme="minorBidi"/>
          <w:b/>
          <w:color w:val="auto"/>
          <w:sz w:val="22"/>
          <w:szCs w:val="22"/>
        </w:rPr>
      </w:pPr>
      <w:r w:rsidRPr="00947A19">
        <w:rPr>
          <w:rFonts w:ascii="Times New Roman" w:hAnsi="Times New Roman"/>
          <w:b/>
          <w:color w:val="auto"/>
          <w:sz w:val="22"/>
        </w:rPr>
        <w:lastRenderedPageBreak/>
        <w:t>Orientation</w:t>
      </w:r>
    </w:p>
    <w:p w14:paraId="77B8DFA4" w14:textId="77777777" w:rsidR="002B7253" w:rsidRPr="00947A19" w:rsidRDefault="002B7253" w:rsidP="00956C90">
      <w:pPr>
        <w:pStyle w:val="Body"/>
        <w:ind w:left="720"/>
        <w:rPr>
          <w:rFonts w:ascii="Times New Roman" w:eastAsiaTheme="minorHAnsi" w:hAnsi="Times New Roman" w:cstheme="minorBidi"/>
          <w:b/>
          <w:color w:val="auto"/>
          <w:sz w:val="22"/>
          <w:szCs w:val="22"/>
          <w:lang w:eastAsia="en-US"/>
        </w:rPr>
      </w:pPr>
    </w:p>
    <w:p w14:paraId="0517B17E" w14:textId="57BDB2BC" w:rsidR="002B7253" w:rsidRPr="0042158C" w:rsidRDefault="002B7253" w:rsidP="002B7253">
      <w:pPr>
        <w:pStyle w:val="Body"/>
        <w:spacing w:after="240"/>
        <w:ind w:left="720"/>
        <w:rPr>
          <w:rFonts w:ascii="Times New Roman" w:hAnsi="Times New Roman"/>
          <w:color w:val="auto"/>
          <w:sz w:val="22"/>
          <w:szCs w:val="22"/>
        </w:rPr>
      </w:pPr>
      <w:r w:rsidRPr="00947A19">
        <w:rPr>
          <w:rFonts w:ascii="Times New Roman" w:hAnsi="Times New Roman"/>
          <w:color w:val="auto"/>
          <w:sz w:val="22"/>
        </w:rPr>
        <w:t>Interprétation – Aux fins de l’établissement de la date d’expiration des résultats de</w:t>
      </w:r>
      <w:r w:rsidR="00947A19" w:rsidRPr="00947A19">
        <w:rPr>
          <w:rFonts w:ascii="Times New Roman" w:hAnsi="Times New Roman"/>
          <w:color w:val="auto"/>
          <w:sz w:val="22"/>
        </w:rPr>
        <w:t xml:space="preserve"> tout </w:t>
      </w:r>
      <w:r w:rsidRPr="00947A19">
        <w:rPr>
          <w:rFonts w:ascii="Times New Roman" w:hAnsi="Times New Roman"/>
          <w:color w:val="auto"/>
          <w:sz w:val="22"/>
        </w:rPr>
        <w:t>examen d’accréditation portant sur les connaissances, la date de référence est celle à laquelle l’examen a été effectué et non celle à laquelle la note a été attribuée.</w:t>
      </w:r>
    </w:p>
    <w:p w14:paraId="1B8E7B71" w14:textId="6F856D0D" w:rsidR="004141E0" w:rsidRPr="0042158C" w:rsidRDefault="00231277" w:rsidP="00231277">
      <w:pPr>
        <w:pStyle w:val="Heading4"/>
        <w:numPr>
          <w:ilvl w:val="0"/>
          <w:numId w:val="0"/>
        </w:numPr>
        <w:ind w:left="1440" w:hanging="720"/>
        <w:rPr>
          <w:bCs/>
        </w:rPr>
      </w:pPr>
      <w:bookmarkStart w:id="412" w:name="_Toc106703700"/>
      <w:bookmarkStart w:id="413" w:name="_Toc106705285"/>
      <w:bookmarkStart w:id="414" w:name="_Toc106705627"/>
      <w:r w:rsidRPr="0042158C">
        <w:rPr>
          <w:bCs/>
        </w:rPr>
        <w:t>9.5.4</w:t>
      </w:r>
      <w:r w:rsidRPr="0042158C">
        <w:rPr>
          <w:bCs/>
        </w:rPr>
        <w:tab/>
      </w:r>
      <w:r w:rsidR="00363F82" w:rsidRPr="0042158C">
        <w:t xml:space="preserve">Examen d’accréditation </w:t>
      </w:r>
      <w:r w:rsidR="00765622">
        <w:t>basé sur la performance</w:t>
      </w:r>
      <w:bookmarkEnd w:id="412"/>
      <w:bookmarkEnd w:id="413"/>
      <w:bookmarkEnd w:id="414"/>
    </w:p>
    <w:p w14:paraId="225B72B5" w14:textId="33B5056C" w:rsidR="006A0B2B" w:rsidRPr="00144975" w:rsidRDefault="006A0B2B" w:rsidP="006A0B2B">
      <w:pPr>
        <w:pStyle w:val="BodyText"/>
      </w:pPr>
      <w:r w:rsidRPr="00144975">
        <w:t xml:space="preserve">Le travailleur doit avoir réussi, dans les deux (2) ans suivant la demande de renouvellement de l’accréditation, un examen d’accréditation </w:t>
      </w:r>
      <w:r w:rsidR="00765622" w:rsidRPr="00144975">
        <w:t>basé sur la performance</w:t>
      </w:r>
      <w:r w:rsidRPr="00144975">
        <w:t xml:space="preserve"> effectué sur un simulateur pleine échelle ou un autre système approuvé, confirmant </w:t>
      </w:r>
      <w:r w:rsidR="00144975" w:rsidRPr="00144975">
        <w:t xml:space="preserve">ainsi </w:t>
      </w:r>
      <w:r w:rsidRPr="00144975">
        <w:t>qu’il peut exercer avec compétence et en toute sécurité les fonctions du poste désigné pertinent.</w:t>
      </w:r>
    </w:p>
    <w:p w14:paraId="294C3B82" w14:textId="77777777" w:rsidR="006A0B2B" w:rsidRPr="00144975" w:rsidRDefault="006A0B2B" w:rsidP="00956C90">
      <w:pPr>
        <w:pStyle w:val="BodyText"/>
        <w:keepNext/>
        <w:rPr>
          <w:b/>
          <w:bCs/>
        </w:rPr>
      </w:pPr>
      <w:r w:rsidRPr="00144975">
        <w:rPr>
          <w:b/>
        </w:rPr>
        <w:t>Orientation</w:t>
      </w:r>
    </w:p>
    <w:p w14:paraId="6C93B514" w14:textId="7FB3BE88" w:rsidR="006A0B2B" w:rsidRPr="0042158C" w:rsidRDefault="006A0B2B" w:rsidP="006A0B2B">
      <w:pPr>
        <w:pStyle w:val="BodyText"/>
      </w:pPr>
      <w:r w:rsidRPr="00144975">
        <w:t xml:space="preserve">Interprétation – Aux fins de l’établissement de la date d’expiration des résultats de l’examen d’accréditation </w:t>
      </w:r>
      <w:r w:rsidR="00765622" w:rsidRPr="00144975">
        <w:t>basé sur la performance</w:t>
      </w:r>
      <w:r w:rsidRPr="00144975">
        <w:t>, la date de référence est celle à laquelle l’examen a été effectué et non celle à laquelle la note a été attribuée.</w:t>
      </w:r>
      <w:r w:rsidRPr="0042158C">
        <w:t xml:space="preserve"> </w:t>
      </w:r>
    </w:p>
    <w:p w14:paraId="40188055" w14:textId="298899B8" w:rsidR="000C7A47" w:rsidRPr="0042158C" w:rsidRDefault="00231277" w:rsidP="00231277">
      <w:pPr>
        <w:pStyle w:val="Heading4"/>
        <w:numPr>
          <w:ilvl w:val="0"/>
          <w:numId w:val="0"/>
        </w:numPr>
        <w:ind w:left="1440" w:hanging="720"/>
      </w:pPr>
      <w:bookmarkStart w:id="415" w:name="_Toc106703701"/>
      <w:bookmarkStart w:id="416" w:name="_Toc106705286"/>
      <w:bookmarkStart w:id="417" w:name="_Toc106705628"/>
      <w:r w:rsidRPr="0042158C">
        <w:rPr>
          <w:bCs/>
        </w:rPr>
        <w:t>9.5.5</w:t>
      </w:r>
      <w:r w:rsidRPr="0042158C">
        <w:rPr>
          <w:bCs/>
        </w:rPr>
        <w:tab/>
      </w:r>
      <w:r w:rsidR="00363F82" w:rsidRPr="0042158C">
        <w:t>Travail sous supervision</w:t>
      </w:r>
      <w:bookmarkEnd w:id="415"/>
      <w:bookmarkEnd w:id="416"/>
      <w:bookmarkEnd w:id="417"/>
    </w:p>
    <w:p w14:paraId="532181B4" w14:textId="77777777" w:rsidR="006A0B2B" w:rsidRPr="0042158C" w:rsidRDefault="006A0B2B" w:rsidP="006A0B2B">
      <w:pPr>
        <w:pStyle w:val="BodyText"/>
      </w:pPr>
      <w:r w:rsidRPr="00144975">
        <w:t>Le travailleur doit avoir exercé, avec succès, les fonctions du poste désigné pertinent sous la supervision d’un travailleur qualifié accrédité qui occupe le même poste désigné, et pour un nombre de quarts de travail complets jugé suffisant par le titulaire de permis pour confirmer que le travailleur peut exercer les tâches du poste désigné pertinent avec compétence et en toute sécurité.</w:t>
      </w:r>
    </w:p>
    <w:p w14:paraId="2A20DAC2" w14:textId="5D0B8574" w:rsidR="000C7A47" w:rsidRPr="0042158C" w:rsidRDefault="00231277" w:rsidP="00231277">
      <w:pPr>
        <w:pStyle w:val="Heading4"/>
        <w:numPr>
          <w:ilvl w:val="0"/>
          <w:numId w:val="0"/>
        </w:numPr>
        <w:ind w:left="1440" w:hanging="720"/>
      </w:pPr>
      <w:bookmarkStart w:id="418" w:name="_Toc106703702"/>
      <w:bookmarkStart w:id="419" w:name="_Toc106705287"/>
      <w:bookmarkStart w:id="420" w:name="_Toc106705629"/>
      <w:r w:rsidRPr="0042158C">
        <w:rPr>
          <w:bCs/>
        </w:rPr>
        <w:t>9.5.6</w:t>
      </w:r>
      <w:r w:rsidRPr="0042158C">
        <w:rPr>
          <w:bCs/>
        </w:rPr>
        <w:tab/>
      </w:r>
      <w:r w:rsidR="00363F82" w:rsidRPr="0042158C">
        <w:t>Entrevue de la direction</w:t>
      </w:r>
      <w:bookmarkEnd w:id="418"/>
      <w:bookmarkEnd w:id="419"/>
      <w:bookmarkEnd w:id="420"/>
    </w:p>
    <w:p w14:paraId="49750CC8" w14:textId="2ABD41F4" w:rsidR="000C7A47" w:rsidRPr="002F23D0" w:rsidRDefault="00363F82" w:rsidP="000C7A47">
      <w:pPr>
        <w:pStyle w:val="BodyText"/>
      </w:pPr>
      <w:r w:rsidRPr="0042158C">
        <w:t xml:space="preserve">Le travailleur doit avoir passé, avec succès, une entrevue de la direction menée </w:t>
      </w:r>
      <w:r w:rsidR="00B654B3">
        <w:t xml:space="preserve">en bonne et due forme </w:t>
      </w:r>
      <w:r w:rsidRPr="0042158C">
        <w:t xml:space="preserve">par un gestionnaire autorisé, </w:t>
      </w:r>
      <w:r w:rsidRPr="002F23D0">
        <w:t>confirmant ainsi qu’il peut exercer avec compétence et en toute sécurité les fonctions du poste désigné pertinent.</w:t>
      </w:r>
    </w:p>
    <w:p w14:paraId="775BAEA5" w14:textId="79A1BEAE" w:rsidR="004141E0" w:rsidRPr="0042158C" w:rsidRDefault="00363F82" w:rsidP="000C7A47">
      <w:pPr>
        <w:pStyle w:val="BodyText"/>
      </w:pPr>
      <w:r w:rsidRPr="002F23D0">
        <w:t xml:space="preserve">L’entrevue de la direction doit être menée après que toutes les autres exigences précisées à la </w:t>
      </w:r>
      <w:r w:rsidR="00673B1A">
        <w:t>sous-section</w:t>
      </w:r>
      <w:r w:rsidRPr="002F23D0">
        <w:t> 9</w:t>
      </w:r>
      <w:r w:rsidR="00554F56">
        <w:t>.</w:t>
      </w:r>
      <w:r w:rsidRPr="002F23D0">
        <w:t>5 ont été satisfaites.</w:t>
      </w:r>
    </w:p>
    <w:p w14:paraId="613D5D0E" w14:textId="44226A7A" w:rsidR="000C7A47" w:rsidRPr="0042158C" w:rsidRDefault="00363F82" w:rsidP="000C7A47">
      <w:pPr>
        <w:pStyle w:val="Caption"/>
        <w:rPr>
          <w:color w:val="auto"/>
        </w:rPr>
      </w:pPr>
      <w:r w:rsidRPr="0042158C">
        <w:rPr>
          <w:color w:val="auto"/>
        </w:rPr>
        <w:t>Orientation</w:t>
      </w:r>
    </w:p>
    <w:p w14:paraId="0A27CBBD" w14:textId="69F29DA4" w:rsidR="004E7313" w:rsidRPr="0042158C" w:rsidRDefault="00363F82" w:rsidP="00F05426">
      <w:pPr>
        <w:pStyle w:val="BodyText"/>
        <w:keepNext/>
      </w:pPr>
      <w:r w:rsidRPr="0042158C">
        <w:t>Calendrier – L’entrevue de la direction est la dernière activité effectuée avant la demande d’accréditation, car elle vise à être la dernière étape de l’évaluation des compétences du travailleur.</w:t>
      </w:r>
      <w:r w:rsidRPr="0042158C">
        <w:br w:type="page"/>
      </w:r>
    </w:p>
    <w:p w14:paraId="4B139EE8" w14:textId="35A1ECAD" w:rsidR="004141E0" w:rsidRPr="0042158C" w:rsidRDefault="00363F82" w:rsidP="00AD2794">
      <w:pPr>
        <w:pStyle w:val="MainPageHeadingsTOC"/>
        <w:outlineLvl w:val="0"/>
        <w:rPr>
          <w:b w:val="0"/>
        </w:rPr>
      </w:pPr>
      <w:bookmarkStart w:id="421" w:name="_Toc80208342"/>
      <w:bookmarkStart w:id="422" w:name="_Toc106705288"/>
      <w:bookmarkStart w:id="423" w:name="_Toc106705464"/>
      <w:bookmarkStart w:id="424" w:name="_Toc106705630"/>
      <w:r w:rsidRPr="0042158C">
        <w:lastRenderedPageBreak/>
        <w:t>Sous</w:t>
      </w:r>
      <w:r w:rsidRPr="0042158C">
        <w:noBreakHyphen/>
        <w:t>partie B – Spécialistes principaux en radioprotection</w:t>
      </w:r>
      <w:bookmarkEnd w:id="421"/>
      <w:bookmarkEnd w:id="422"/>
      <w:bookmarkEnd w:id="423"/>
      <w:bookmarkEnd w:id="424"/>
    </w:p>
    <w:p w14:paraId="5FA159E2" w14:textId="4953BCD7" w:rsidR="0063495B" w:rsidRPr="0042158C" w:rsidRDefault="00231277" w:rsidP="00231277">
      <w:pPr>
        <w:pStyle w:val="Heading2"/>
        <w:numPr>
          <w:ilvl w:val="0"/>
          <w:numId w:val="0"/>
        </w:numPr>
        <w:ind w:left="360" w:hanging="360"/>
      </w:pPr>
      <w:bookmarkStart w:id="425" w:name="_Toc80208343"/>
      <w:bookmarkStart w:id="426" w:name="_Ref90564110"/>
      <w:bookmarkStart w:id="427" w:name="_Ref90564135"/>
      <w:bookmarkStart w:id="428" w:name="_Toc106703703"/>
      <w:bookmarkStart w:id="429" w:name="_Toc106705289"/>
      <w:bookmarkStart w:id="430" w:name="_Toc106705465"/>
      <w:bookmarkStart w:id="431" w:name="_Toc106705631"/>
      <w:r w:rsidRPr="0042158C">
        <w:t>10.</w:t>
      </w:r>
      <w:r w:rsidRPr="0042158C">
        <w:tab/>
      </w:r>
      <w:r w:rsidR="00363F82" w:rsidRPr="0042158C">
        <w:t>Accréditation des spécialistes principaux en radioprotection</w:t>
      </w:r>
      <w:bookmarkEnd w:id="425"/>
      <w:bookmarkEnd w:id="426"/>
      <w:bookmarkEnd w:id="427"/>
      <w:bookmarkEnd w:id="428"/>
      <w:bookmarkEnd w:id="429"/>
      <w:bookmarkEnd w:id="430"/>
      <w:bookmarkEnd w:id="431"/>
    </w:p>
    <w:p w14:paraId="4C022A03" w14:textId="67C763C5" w:rsidR="0063495B" w:rsidRPr="0042158C" w:rsidRDefault="00363F82" w:rsidP="0063495B">
      <w:pPr>
        <w:pStyle w:val="BodyText"/>
      </w:pPr>
      <w:r w:rsidRPr="0042158C">
        <w:t xml:space="preserve">Les </w:t>
      </w:r>
      <w:r w:rsidRPr="002F23D0">
        <w:t>exigences précisées dans cette</w:t>
      </w:r>
      <w:r w:rsidRPr="0042158C">
        <w:t xml:space="preserve"> section concernent les travailleurs qui occupent un poste de spécialiste principal en radioprotection (SPR) ou qui souhaitent occuper un tel poste.</w:t>
      </w:r>
    </w:p>
    <w:p w14:paraId="0A12990C" w14:textId="4DFEBE0C" w:rsidR="0063495B" w:rsidRPr="0042158C" w:rsidRDefault="00231277" w:rsidP="00231277">
      <w:pPr>
        <w:pStyle w:val="Heading3"/>
        <w:numPr>
          <w:ilvl w:val="0"/>
          <w:numId w:val="0"/>
        </w:numPr>
        <w:ind w:left="1142" w:hanging="432"/>
      </w:pPr>
      <w:bookmarkStart w:id="432" w:name="_Toc80208344"/>
      <w:bookmarkStart w:id="433" w:name="_Ref86919682"/>
      <w:bookmarkStart w:id="434" w:name="_Ref90564058"/>
      <w:bookmarkStart w:id="435" w:name="_Toc106703704"/>
      <w:bookmarkStart w:id="436" w:name="_Toc106705290"/>
      <w:bookmarkStart w:id="437" w:name="_Toc106705466"/>
      <w:bookmarkStart w:id="438" w:name="_Toc106705632"/>
      <w:r w:rsidRPr="0042158C">
        <w:rPr>
          <w:bCs/>
        </w:rPr>
        <w:t>10.1</w:t>
      </w:r>
      <w:r w:rsidRPr="0042158C">
        <w:rPr>
          <w:bCs/>
        </w:rPr>
        <w:tab/>
      </w:r>
      <w:r w:rsidR="00363F82" w:rsidRPr="0042158C">
        <w:t>Qualifications pour les spécialistes principaux en radioprotection</w:t>
      </w:r>
      <w:bookmarkEnd w:id="432"/>
      <w:bookmarkEnd w:id="433"/>
      <w:bookmarkEnd w:id="434"/>
      <w:bookmarkEnd w:id="435"/>
      <w:bookmarkEnd w:id="436"/>
      <w:bookmarkEnd w:id="437"/>
      <w:bookmarkEnd w:id="438"/>
    </w:p>
    <w:p w14:paraId="068620AD" w14:textId="7E41BB26" w:rsidR="0063495B" w:rsidRPr="0042158C" w:rsidRDefault="00363F82" w:rsidP="0063495B">
      <w:pPr>
        <w:pStyle w:val="BodyText"/>
      </w:pPr>
      <w:r w:rsidRPr="0042158C">
        <w:t xml:space="preserve">Un travailleur qui </w:t>
      </w:r>
      <w:r w:rsidR="00A83193" w:rsidRPr="00A83193">
        <w:t xml:space="preserve">sollicite </w:t>
      </w:r>
      <w:r w:rsidRPr="0042158C">
        <w:t xml:space="preserve">une accréditation pour un poste de SPR doit satisfaire, au moment de la demande d’accréditation, aux exigences de la présente </w:t>
      </w:r>
      <w:r w:rsidR="00673B1A">
        <w:t>sous-section</w:t>
      </w:r>
      <w:r w:rsidRPr="0042158C">
        <w:t>.</w:t>
      </w:r>
    </w:p>
    <w:p w14:paraId="62A052FB" w14:textId="2847FF7F" w:rsidR="0063495B" w:rsidRPr="0042158C" w:rsidRDefault="00231277" w:rsidP="00231277">
      <w:pPr>
        <w:pStyle w:val="Heading4"/>
        <w:numPr>
          <w:ilvl w:val="0"/>
          <w:numId w:val="0"/>
        </w:numPr>
        <w:ind w:left="1440" w:hanging="720"/>
      </w:pPr>
      <w:bookmarkStart w:id="439" w:name="_Toc106703705"/>
      <w:bookmarkStart w:id="440" w:name="_Toc106705291"/>
      <w:bookmarkStart w:id="441" w:name="_Toc106705633"/>
      <w:r w:rsidRPr="0042158C">
        <w:rPr>
          <w:bCs/>
        </w:rPr>
        <w:t>10.1.1</w:t>
      </w:r>
      <w:r w:rsidRPr="0042158C">
        <w:rPr>
          <w:bCs/>
        </w:rPr>
        <w:tab/>
      </w:r>
      <w:r w:rsidR="00363F82" w:rsidRPr="0042158C">
        <w:t>Sélection du personnel</w:t>
      </w:r>
      <w:bookmarkEnd w:id="439"/>
      <w:bookmarkEnd w:id="440"/>
      <w:bookmarkEnd w:id="441"/>
    </w:p>
    <w:p w14:paraId="3B9C419F" w14:textId="0D2A4C04" w:rsidR="0063495B" w:rsidRPr="0042158C" w:rsidRDefault="00363F82" w:rsidP="0063495B">
      <w:pPr>
        <w:pStyle w:val="BodyText"/>
      </w:pPr>
      <w:r w:rsidRPr="0042158C">
        <w:t>Le travailleur doit avoir satisfait, avant le début de sa formation initiale, à toutes les conditions préalables applicables propres au poste fixées par le titulaire de permis dans le cadre du programme de sélection du personnel prescrit à la section 12.</w:t>
      </w:r>
    </w:p>
    <w:p w14:paraId="748E53D0" w14:textId="29274D7D" w:rsidR="0063495B" w:rsidRPr="0042158C" w:rsidRDefault="00231277" w:rsidP="00231277">
      <w:pPr>
        <w:pStyle w:val="Heading4"/>
        <w:numPr>
          <w:ilvl w:val="0"/>
          <w:numId w:val="0"/>
        </w:numPr>
        <w:ind w:left="1440" w:hanging="720"/>
      </w:pPr>
      <w:bookmarkStart w:id="442" w:name="_Toc106703706"/>
      <w:bookmarkStart w:id="443" w:name="_Toc106705292"/>
      <w:bookmarkStart w:id="444" w:name="_Toc106705634"/>
      <w:r w:rsidRPr="0042158C">
        <w:rPr>
          <w:bCs/>
        </w:rPr>
        <w:t>10.1.2</w:t>
      </w:r>
      <w:r w:rsidRPr="0042158C">
        <w:rPr>
          <w:bCs/>
        </w:rPr>
        <w:tab/>
      </w:r>
      <w:r w:rsidR="00363F82" w:rsidRPr="0042158C">
        <w:t>Scolarité antérieure</w:t>
      </w:r>
      <w:bookmarkEnd w:id="442"/>
      <w:bookmarkEnd w:id="443"/>
      <w:bookmarkEnd w:id="444"/>
    </w:p>
    <w:p w14:paraId="5F2C0119" w14:textId="59EA5194" w:rsidR="004141E0" w:rsidRPr="0042158C" w:rsidRDefault="00870E1B" w:rsidP="00DC7101">
      <w:pPr>
        <w:pStyle w:val="BodyText"/>
        <w:keepNext/>
      </w:pPr>
      <w:r w:rsidRPr="0042158C">
        <w:t>Peu importe les conditions préalables applicables fixées par le titulaire de permis dans le cadre du programme de sélection du personnel, le travailleur doit :</w:t>
      </w:r>
    </w:p>
    <w:p w14:paraId="0D5BB26B" w14:textId="6B0E92EC" w:rsidR="0063495B"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détenir un diplôme en radioprotection délivré par une université reconnue; ou</w:t>
      </w:r>
    </w:p>
    <w:p w14:paraId="5E0B19A5" w14:textId="58CA7C47" w:rsidR="004141E0"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 xml:space="preserve">être titulaire d’un baccalauréat en génie ou en sciences délivré par une université reconnue et avoir suivi, avec succès, une série de cours appropriés offerts par un établissement d’enseignement ou un organisme de formation reconnu portant sur les </w:t>
      </w:r>
      <w:r w:rsidR="0042158C">
        <w:rPr>
          <w:rFonts w:ascii="Times New Roman" w:hAnsi="Times New Roman"/>
          <w:color w:val="auto"/>
          <w:sz w:val="22"/>
        </w:rPr>
        <w:t xml:space="preserve">méthodes et les </w:t>
      </w:r>
      <w:r w:rsidR="00363F82" w:rsidRPr="0042158C">
        <w:rPr>
          <w:rFonts w:ascii="Times New Roman" w:hAnsi="Times New Roman"/>
          <w:color w:val="auto"/>
          <w:sz w:val="22"/>
        </w:rPr>
        <w:t>principes</w:t>
      </w:r>
      <w:r w:rsidR="0042158C">
        <w:rPr>
          <w:rFonts w:ascii="Times New Roman" w:hAnsi="Times New Roman"/>
          <w:color w:val="auto"/>
          <w:sz w:val="22"/>
        </w:rPr>
        <w:t xml:space="preserve"> </w:t>
      </w:r>
      <w:r w:rsidR="00363F82" w:rsidRPr="0042158C">
        <w:rPr>
          <w:rFonts w:ascii="Times New Roman" w:hAnsi="Times New Roman"/>
          <w:color w:val="auto"/>
          <w:sz w:val="22"/>
        </w:rPr>
        <w:t>actuels de radioprotection.</w:t>
      </w:r>
    </w:p>
    <w:p w14:paraId="365110B4" w14:textId="6C6C6186" w:rsidR="0063495B" w:rsidRPr="0042158C" w:rsidRDefault="00231277" w:rsidP="00231277">
      <w:pPr>
        <w:pStyle w:val="Heading4"/>
        <w:numPr>
          <w:ilvl w:val="0"/>
          <w:numId w:val="0"/>
        </w:numPr>
        <w:ind w:left="1440" w:hanging="720"/>
      </w:pPr>
      <w:bookmarkStart w:id="445" w:name="_Toc106703707"/>
      <w:bookmarkStart w:id="446" w:name="_Toc106705293"/>
      <w:bookmarkStart w:id="447" w:name="_Toc106705635"/>
      <w:r w:rsidRPr="0042158C">
        <w:rPr>
          <w:bCs/>
        </w:rPr>
        <w:t>10.1.3</w:t>
      </w:r>
      <w:r w:rsidRPr="0042158C">
        <w:rPr>
          <w:bCs/>
        </w:rPr>
        <w:tab/>
      </w:r>
      <w:r w:rsidR="00363F82" w:rsidRPr="0042158C">
        <w:t>Expérience professionnelle antérieure</w:t>
      </w:r>
      <w:bookmarkEnd w:id="445"/>
      <w:bookmarkEnd w:id="446"/>
      <w:bookmarkEnd w:id="447"/>
    </w:p>
    <w:p w14:paraId="5EFA9345" w14:textId="4EEE5F4F" w:rsidR="0063495B" w:rsidRPr="0042158C" w:rsidRDefault="00363F82" w:rsidP="0063495B">
      <w:pPr>
        <w:pStyle w:val="BodyText"/>
      </w:pPr>
      <w:r w:rsidRPr="0042158C">
        <w:t>Indépendamment des conditions préalables applicables fixées par le titulaire de permis dans le cadre du programme de sélection du personnel, le travailleur doit posséder au moins quatre (4) années d’expérience pertinente, dont deux (2) à titre de spécialiste en radioprotection ou dans un poste équivalent, à l’installation dotée de réacteurs indiquée au permis.</w:t>
      </w:r>
    </w:p>
    <w:p w14:paraId="4DF09BA7" w14:textId="6C204E11" w:rsidR="0063495B" w:rsidRPr="0042158C" w:rsidRDefault="00231277" w:rsidP="00231277">
      <w:pPr>
        <w:pStyle w:val="Heading4"/>
        <w:numPr>
          <w:ilvl w:val="0"/>
          <w:numId w:val="0"/>
        </w:numPr>
        <w:ind w:left="1440" w:hanging="720"/>
      </w:pPr>
      <w:bookmarkStart w:id="448" w:name="_Ref86919856"/>
      <w:bookmarkStart w:id="449" w:name="_Toc106703708"/>
      <w:bookmarkStart w:id="450" w:name="_Toc106705294"/>
      <w:bookmarkStart w:id="451" w:name="_Toc106705636"/>
      <w:r w:rsidRPr="0042158C">
        <w:rPr>
          <w:bCs/>
        </w:rPr>
        <w:t>10.1.4</w:t>
      </w:r>
      <w:r w:rsidRPr="0042158C">
        <w:rPr>
          <w:bCs/>
        </w:rPr>
        <w:tab/>
      </w:r>
      <w:r w:rsidR="00363F82" w:rsidRPr="0042158C">
        <w:t>Formation initiale</w:t>
      </w:r>
      <w:bookmarkEnd w:id="448"/>
      <w:bookmarkEnd w:id="449"/>
      <w:bookmarkEnd w:id="450"/>
      <w:bookmarkEnd w:id="451"/>
    </w:p>
    <w:p w14:paraId="22902A7D" w14:textId="66983E63" w:rsidR="0063495B" w:rsidRPr="0042158C" w:rsidRDefault="00363F82" w:rsidP="0063495B">
      <w:pPr>
        <w:pStyle w:val="BodyText"/>
      </w:pPr>
      <w:r w:rsidRPr="006B4657">
        <w:t>Le travailleur doit avoir suivi, avec succès, une formation initiale fondée sur un système de formation portant sur les connaissances, les habiletés et les attributs liés à la sûreté requis pour exécuter, avec compétence et en toute sécurité, les fonctions d’un SPR travaillant à l’installation dotée de réacteurs indiquée au permis.</w:t>
      </w:r>
    </w:p>
    <w:p w14:paraId="56808A43" w14:textId="315861A6" w:rsidR="004141E0" w:rsidRPr="0042158C" w:rsidRDefault="00231277" w:rsidP="00231277">
      <w:pPr>
        <w:pStyle w:val="Heading4"/>
        <w:numPr>
          <w:ilvl w:val="0"/>
          <w:numId w:val="0"/>
        </w:numPr>
        <w:ind w:left="1440" w:hanging="720"/>
        <w:rPr>
          <w:bCs/>
        </w:rPr>
      </w:pPr>
      <w:bookmarkStart w:id="452" w:name="_Toc106703709"/>
      <w:bookmarkStart w:id="453" w:name="_Toc106705295"/>
      <w:bookmarkStart w:id="454" w:name="_Toc106705637"/>
      <w:r w:rsidRPr="0042158C">
        <w:rPr>
          <w:bCs/>
        </w:rPr>
        <w:t>10.1.5</w:t>
      </w:r>
      <w:r w:rsidRPr="0042158C">
        <w:rPr>
          <w:bCs/>
        </w:rPr>
        <w:tab/>
      </w:r>
      <w:r w:rsidR="00363F82" w:rsidRPr="0042158C">
        <w:t>Expertise en radioprotection</w:t>
      </w:r>
      <w:bookmarkEnd w:id="452"/>
      <w:bookmarkEnd w:id="453"/>
      <w:bookmarkEnd w:id="454"/>
    </w:p>
    <w:p w14:paraId="0BAD1D46" w14:textId="5622D73F" w:rsidR="0063495B" w:rsidRPr="0042158C" w:rsidRDefault="00363F82" w:rsidP="0063495B">
      <w:pPr>
        <w:pStyle w:val="BodyText"/>
      </w:pPr>
      <w:r w:rsidRPr="0042158C">
        <w:t xml:space="preserve">Le travailleur doit, suivant la scolarité, l’expérience professionnelle et la formation initiale précisées précédemment à la </w:t>
      </w:r>
      <w:r w:rsidR="00673B1A">
        <w:t>sous-section</w:t>
      </w:r>
      <w:r w:rsidRPr="0042158C">
        <w:t xml:space="preserve"> 10.1, posséder une connaissance approfondie de la théorie des rayonnements, y compris des risques radiologiques, et de la théorie et des pratiques de la radioprotection, y compris les procédures de radioprotection applicables à l’exploitation de l’installation dotée de réacteurs indiquée au permis, dans des conditions normales, anormales et d’urgence.</w:t>
      </w:r>
    </w:p>
    <w:p w14:paraId="0B48BB8F" w14:textId="5F2109DD" w:rsidR="0063495B" w:rsidRPr="0042158C" w:rsidRDefault="00231277" w:rsidP="00231277">
      <w:pPr>
        <w:pStyle w:val="Heading4"/>
        <w:numPr>
          <w:ilvl w:val="0"/>
          <w:numId w:val="0"/>
        </w:numPr>
        <w:ind w:left="1440" w:hanging="720"/>
      </w:pPr>
      <w:bookmarkStart w:id="455" w:name="_Toc106703710"/>
      <w:bookmarkStart w:id="456" w:name="_Toc106705296"/>
      <w:bookmarkStart w:id="457" w:name="_Toc106705638"/>
      <w:r w:rsidRPr="0042158C">
        <w:rPr>
          <w:bCs/>
        </w:rPr>
        <w:lastRenderedPageBreak/>
        <w:t>10.1.6</w:t>
      </w:r>
      <w:r w:rsidRPr="0042158C">
        <w:rPr>
          <w:bCs/>
        </w:rPr>
        <w:tab/>
      </w:r>
      <w:r w:rsidR="00363F82" w:rsidRPr="0042158C">
        <w:t>Entrevue de la direction</w:t>
      </w:r>
      <w:bookmarkEnd w:id="455"/>
      <w:bookmarkEnd w:id="456"/>
      <w:bookmarkEnd w:id="457"/>
    </w:p>
    <w:p w14:paraId="22665DB7" w14:textId="2151B8CC" w:rsidR="004141E0" w:rsidRPr="0042158C" w:rsidRDefault="00363F82" w:rsidP="0063495B">
      <w:pPr>
        <w:pStyle w:val="BodyText"/>
      </w:pPr>
      <w:r w:rsidRPr="0042158C">
        <w:t xml:space="preserve">Le travailleur doit avoir passé, avec succès, une entrevue de la direction menée </w:t>
      </w:r>
      <w:r w:rsidR="006B4657">
        <w:t xml:space="preserve">en bonne et due forme </w:t>
      </w:r>
      <w:r w:rsidRPr="0042158C">
        <w:t>par un gestionnaire autorisé, confirmant ainsi que le travailleur peut exercer les fonctions d’un SPR, avec compétence et en toute sécurité.</w:t>
      </w:r>
    </w:p>
    <w:p w14:paraId="6A65F720" w14:textId="4EDEC024" w:rsidR="004141E0" w:rsidRPr="0042158C" w:rsidRDefault="00363F82" w:rsidP="0063495B">
      <w:pPr>
        <w:pStyle w:val="BodyText"/>
      </w:pPr>
      <w:bookmarkStart w:id="458" w:name="_Hlk96592824"/>
      <w:r w:rsidRPr="0042158C">
        <w:t xml:space="preserve">L’entrevue de la direction doit avoir lieu une fois que le travailleur a suivi, avec succès, la formation initiale mentionnée à la </w:t>
      </w:r>
      <w:r w:rsidR="00673B1A">
        <w:t>sous-section</w:t>
      </w:r>
      <w:r w:rsidRPr="0042158C">
        <w:t xml:space="preserve"> 10.1.4, et avant l’examen </w:t>
      </w:r>
      <w:r w:rsidRPr="002F23D0">
        <w:t>d’accréditation précisé à la</w:t>
      </w:r>
      <w:r w:rsidRPr="0042158C">
        <w:t xml:space="preserve"> </w:t>
      </w:r>
      <w:r w:rsidR="00673B1A">
        <w:t>sous-section</w:t>
      </w:r>
      <w:r w:rsidRPr="0042158C">
        <w:t> 10.1.7 ci</w:t>
      </w:r>
      <w:r w:rsidRPr="0042158C">
        <w:noBreakHyphen/>
        <w:t>après.</w:t>
      </w:r>
      <w:bookmarkEnd w:id="458"/>
    </w:p>
    <w:p w14:paraId="5019728A" w14:textId="54AF5A73" w:rsidR="004141E0" w:rsidRPr="0042158C" w:rsidRDefault="00231277" w:rsidP="00231277">
      <w:pPr>
        <w:pStyle w:val="Heading4"/>
        <w:numPr>
          <w:ilvl w:val="0"/>
          <w:numId w:val="0"/>
        </w:numPr>
        <w:ind w:left="1440" w:hanging="720"/>
        <w:rPr>
          <w:bCs/>
        </w:rPr>
      </w:pPr>
      <w:bookmarkStart w:id="459" w:name="_Ref86919755"/>
      <w:bookmarkStart w:id="460" w:name="_Toc106703711"/>
      <w:bookmarkStart w:id="461" w:name="_Toc106705297"/>
      <w:bookmarkStart w:id="462" w:name="_Toc106705639"/>
      <w:r w:rsidRPr="0042158C">
        <w:rPr>
          <w:bCs/>
        </w:rPr>
        <w:t>10.1.7</w:t>
      </w:r>
      <w:r w:rsidRPr="0042158C">
        <w:rPr>
          <w:bCs/>
        </w:rPr>
        <w:tab/>
      </w:r>
      <w:r w:rsidR="00363F82" w:rsidRPr="0042158C">
        <w:t>Examen d’accréditation</w:t>
      </w:r>
      <w:bookmarkEnd w:id="459"/>
      <w:bookmarkEnd w:id="460"/>
      <w:bookmarkEnd w:id="461"/>
      <w:bookmarkEnd w:id="462"/>
    </w:p>
    <w:p w14:paraId="1C52FD98" w14:textId="5585A0BD" w:rsidR="0063495B" w:rsidRPr="0042158C" w:rsidRDefault="00363F82" w:rsidP="0063495B">
      <w:pPr>
        <w:pStyle w:val="BodyText"/>
      </w:pPr>
      <w:r w:rsidRPr="0042158C">
        <w:t>Le travailleur doit avoir réussi un examen portant sur les connaissances</w:t>
      </w:r>
      <w:r w:rsidR="00A83193">
        <w:t>,</w:t>
      </w:r>
      <w:r w:rsidRPr="0042158C">
        <w:t xml:space="preserve"> administré par le personnel de la CCSN</w:t>
      </w:r>
      <w:r w:rsidR="00A83193">
        <w:t xml:space="preserve">, couvrant </w:t>
      </w:r>
      <w:r w:rsidRPr="0042158C">
        <w:t>les principes, les méthodes et les pratiques de radioprotection liés à l’exploitation de l’installation dotée de réacteurs indiquée au permis.</w:t>
      </w:r>
    </w:p>
    <w:p w14:paraId="2D0A1E0F" w14:textId="77777777" w:rsidR="004141E0" w:rsidRPr="0042158C" w:rsidRDefault="00363F82" w:rsidP="0063495B">
      <w:pPr>
        <w:pStyle w:val="BodyText"/>
      </w:pPr>
      <w:r w:rsidRPr="0042158C">
        <w:rPr>
          <w:b/>
        </w:rPr>
        <w:t>Orientation</w:t>
      </w:r>
    </w:p>
    <w:p w14:paraId="7F88BBCC" w14:textId="6E2CE9A4" w:rsidR="000C7A47" w:rsidRPr="0042158C" w:rsidRDefault="00363F82" w:rsidP="00DE5DF7">
      <w:pPr>
        <w:pStyle w:val="BodyText"/>
        <w:keepNext/>
      </w:pPr>
      <w:r w:rsidRPr="0042158C">
        <w:t xml:space="preserve">Domaines de connaissances – L’annexe C fournit un résumé des </w:t>
      </w:r>
      <w:r w:rsidRPr="006B4657">
        <w:t>principaux domaines</w:t>
      </w:r>
      <w:r w:rsidRPr="0042158C">
        <w:t xml:space="preserve"> de connaissances et des sujets choisis par le personnel de la CCSN lors des examens d’accréditation et des tests de requalification d’un SPR.</w:t>
      </w:r>
    </w:p>
    <w:p w14:paraId="3B998F19" w14:textId="044D5E33" w:rsidR="00C11A8B" w:rsidRPr="0042158C" w:rsidRDefault="00231277" w:rsidP="00231277">
      <w:pPr>
        <w:pStyle w:val="Heading3"/>
        <w:numPr>
          <w:ilvl w:val="0"/>
          <w:numId w:val="0"/>
        </w:numPr>
        <w:ind w:left="1142" w:hanging="432"/>
      </w:pPr>
      <w:bookmarkStart w:id="463" w:name="_Ref90564039"/>
      <w:bookmarkStart w:id="464" w:name="_Toc106703712"/>
      <w:bookmarkStart w:id="465" w:name="_Toc106705298"/>
      <w:bookmarkStart w:id="466" w:name="_Toc106705467"/>
      <w:bookmarkStart w:id="467" w:name="_Toc106705640"/>
      <w:bookmarkStart w:id="468" w:name="_Toc80208345"/>
      <w:r w:rsidRPr="0042158C">
        <w:rPr>
          <w:bCs/>
        </w:rPr>
        <w:t>10.2</w:t>
      </w:r>
      <w:r w:rsidRPr="0042158C">
        <w:rPr>
          <w:bCs/>
        </w:rPr>
        <w:tab/>
      </w:r>
      <w:r w:rsidR="00363F82" w:rsidRPr="0042158C">
        <w:t>Requalification des spécialistes principaux en radioprotection</w:t>
      </w:r>
      <w:bookmarkEnd w:id="463"/>
      <w:bookmarkEnd w:id="464"/>
      <w:bookmarkEnd w:id="465"/>
      <w:bookmarkEnd w:id="466"/>
      <w:bookmarkEnd w:id="467"/>
    </w:p>
    <w:p w14:paraId="0D139404" w14:textId="723C0E71" w:rsidR="00C11A8B" w:rsidRPr="0042158C" w:rsidRDefault="00363F82" w:rsidP="00C11A8B">
      <w:pPr>
        <w:pStyle w:val="BodyText"/>
      </w:pPr>
      <w:r w:rsidRPr="0042158C">
        <w:t xml:space="preserve">Un travailleur </w:t>
      </w:r>
      <w:r w:rsidR="00A83193" w:rsidRPr="00A83193">
        <w:t xml:space="preserve">qui sollicite </w:t>
      </w:r>
      <w:r w:rsidRPr="0042158C">
        <w:t xml:space="preserve">le renouvellement d’une accréditation pour un poste de SPR doit satisfaire, au moment de la demande de renouvellement d’accréditation, aux </w:t>
      </w:r>
      <w:r w:rsidRPr="002F23D0">
        <w:t>exigences précisées</w:t>
      </w:r>
      <w:r w:rsidRPr="0042158C">
        <w:t xml:space="preserve"> dans les </w:t>
      </w:r>
      <w:r w:rsidR="00673B1A">
        <w:t>sous-section</w:t>
      </w:r>
      <w:r w:rsidRPr="0042158C">
        <w:t>s qui suivent.</w:t>
      </w:r>
    </w:p>
    <w:p w14:paraId="43222070" w14:textId="5E3076E0" w:rsidR="00C11A8B" w:rsidRPr="0042158C" w:rsidRDefault="00231277" w:rsidP="00231277">
      <w:pPr>
        <w:pStyle w:val="Heading4"/>
        <w:numPr>
          <w:ilvl w:val="0"/>
          <w:numId w:val="0"/>
        </w:numPr>
        <w:ind w:left="1440" w:hanging="720"/>
      </w:pPr>
      <w:bookmarkStart w:id="469" w:name="_Ref90563778"/>
      <w:bookmarkStart w:id="470" w:name="_Toc106703713"/>
      <w:bookmarkStart w:id="471" w:name="_Toc106705299"/>
      <w:bookmarkStart w:id="472" w:name="_Toc106705641"/>
      <w:r w:rsidRPr="0042158C">
        <w:rPr>
          <w:bCs/>
        </w:rPr>
        <w:t>10.2.1</w:t>
      </w:r>
      <w:r w:rsidRPr="0042158C">
        <w:rPr>
          <w:bCs/>
        </w:rPr>
        <w:tab/>
      </w:r>
      <w:r w:rsidR="00363F82" w:rsidRPr="0042158C">
        <w:t>Formation continue</w:t>
      </w:r>
      <w:bookmarkEnd w:id="469"/>
      <w:bookmarkEnd w:id="470"/>
      <w:bookmarkEnd w:id="471"/>
      <w:bookmarkEnd w:id="472"/>
    </w:p>
    <w:p w14:paraId="0F43515E" w14:textId="33D9F069" w:rsidR="00C11A8B" w:rsidRPr="0042158C" w:rsidRDefault="00363F82" w:rsidP="00C11A8B">
      <w:pPr>
        <w:pStyle w:val="BodyText"/>
      </w:pPr>
      <w:r w:rsidRPr="00A83193">
        <w:t>Le travailleur doit avoir suivi, avec succès, une formation de révision et de recyclage fondée sur un système de formation portant sur les connaissances, les habiletés et les attributs liés à la sûreté requis pour exécuter, avec compétence et en toute sécurité, les fonctions d’un SPR à l’installation dotée de réacteurs indiquée au permis.</w:t>
      </w:r>
    </w:p>
    <w:p w14:paraId="24952D1C" w14:textId="5E4A29BF" w:rsidR="005D367A" w:rsidRPr="0042158C" w:rsidRDefault="00231277" w:rsidP="00231277">
      <w:pPr>
        <w:pStyle w:val="Heading4"/>
        <w:numPr>
          <w:ilvl w:val="0"/>
          <w:numId w:val="0"/>
        </w:numPr>
        <w:ind w:left="1440" w:hanging="720"/>
      </w:pPr>
      <w:bookmarkStart w:id="473" w:name="_Toc106703714"/>
      <w:bookmarkStart w:id="474" w:name="_Toc106705300"/>
      <w:bookmarkStart w:id="475" w:name="_Toc106705642"/>
      <w:r w:rsidRPr="0042158C">
        <w:rPr>
          <w:bCs/>
        </w:rPr>
        <w:t>10.2.2</w:t>
      </w:r>
      <w:r w:rsidRPr="0042158C">
        <w:rPr>
          <w:bCs/>
        </w:rPr>
        <w:tab/>
      </w:r>
      <w:r w:rsidR="00363F82" w:rsidRPr="0042158C">
        <w:t>Entrevue de la direction</w:t>
      </w:r>
      <w:bookmarkEnd w:id="473"/>
      <w:bookmarkEnd w:id="474"/>
      <w:bookmarkEnd w:id="475"/>
    </w:p>
    <w:p w14:paraId="634D97F8" w14:textId="6A418A42" w:rsidR="004141E0" w:rsidRPr="0042158C" w:rsidRDefault="00363F82" w:rsidP="005D367A">
      <w:pPr>
        <w:pStyle w:val="BodyText"/>
      </w:pPr>
      <w:r w:rsidRPr="0042158C">
        <w:t xml:space="preserve">Le travailleur doit avoir passé, avec succès, une entrevue de la direction menée </w:t>
      </w:r>
      <w:r w:rsidR="00A83193">
        <w:t xml:space="preserve">en bonne et due forme </w:t>
      </w:r>
      <w:r w:rsidRPr="0042158C">
        <w:t>par un gestionnaire autorisé, confirmant ainsi que le travailleur peut exercer les fonctions d’un SPR, avec compétence et en toute sécurité.</w:t>
      </w:r>
    </w:p>
    <w:p w14:paraId="53F4B452" w14:textId="54B89709" w:rsidR="004141E0" w:rsidRPr="0042158C" w:rsidRDefault="00363F82" w:rsidP="005D367A">
      <w:pPr>
        <w:pStyle w:val="BodyText"/>
      </w:pPr>
      <w:r w:rsidRPr="0042158C">
        <w:t xml:space="preserve">L’entrevue de la direction doit avoir lieu une fois que le travailleur a suivi, avec succès, la formation continue mentionnée à la </w:t>
      </w:r>
      <w:r w:rsidR="00673B1A">
        <w:t>sous-section</w:t>
      </w:r>
      <w:r w:rsidRPr="0042158C">
        <w:t xml:space="preserve"> 10.2.1, et avant le test de </w:t>
      </w:r>
      <w:r w:rsidRPr="002F23D0">
        <w:t>requalification précisé à</w:t>
      </w:r>
      <w:r w:rsidRPr="0042158C">
        <w:t xml:space="preserve"> la </w:t>
      </w:r>
      <w:r w:rsidR="00673B1A">
        <w:t>sous-section</w:t>
      </w:r>
      <w:r w:rsidRPr="0042158C">
        <w:t> 10.2.3 ci</w:t>
      </w:r>
      <w:r w:rsidRPr="0042158C">
        <w:noBreakHyphen/>
        <w:t>après.</w:t>
      </w:r>
    </w:p>
    <w:p w14:paraId="02C882FA" w14:textId="6452F9E8" w:rsidR="00C11A8B" w:rsidRPr="0042158C" w:rsidRDefault="00231277" w:rsidP="00231277">
      <w:pPr>
        <w:pStyle w:val="Heading4"/>
        <w:numPr>
          <w:ilvl w:val="0"/>
          <w:numId w:val="0"/>
        </w:numPr>
        <w:ind w:left="1440" w:hanging="720"/>
      </w:pPr>
      <w:bookmarkStart w:id="476" w:name="_Toc106703715"/>
      <w:bookmarkStart w:id="477" w:name="_Toc106705301"/>
      <w:bookmarkStart w:id="478" w:name="_Toc106705643"/>
      <w:r w:rsidRPr="0042158C">
        <w:rPr>
          <w:bCs/>
        </w:rPr>
        <w:t>10.2.3</w:t>
      </w:r>
      <w:r w:rsidRPr="0042158C">
        <w:rPr>
          <w:bCs/>
        </w:rPr>
        <w:tab/>
      </w:r>
      <w:r w:rsidR="007B5051" w:rsidRPr="0042158C">
        <w:t>Test de requalification</w:t>
      </w:r>
      <w:bookmarkEnd w:id="476"/>
      <w:bookmarkEnd w:id="477"/>
      <w:bookmarkEnd w:id="478"/>
    </w:p>
    <w:p w14:paraId="61556F75" w14:textId="43683382" w:rsidR="00C11A8B" w:rsidRPr="0042158C" w:rsidRDefault="00363F82" w:rsidP="00C11A8B">
      <w:pPr>
        <w:pStyle w:val="BodyText"/>
      </w:pPr>
      <w:r w:rsidRPr="0042158C">
        <w:t>Le travailleur doit avoir réussi un test de requalification portant sur les connaissances</w:t>
      </w:r>
      <w:r w:rsidR="00A83193">
        <w:t>,</w:t>
      </w:r>
      <w:r w:rsidRPr="0042158C">
        <w:t xml:space="preserve"> administré par le personnel de la CCSN</w:t>
      </w:r>
      <w:r w:rsidR="00A83193">
        <w:t>,</w:t>
      </w:r>
      <w:r w:rsidRPr="0042158C">
        <w:t xml:space="preserve"> couvr</w:t>
      </w:r>
      <w:r w:rsidR="00A83193">
        <w:t xml:space="preserve">ant </w:t>
      </w:r>
      <w:r w:rsidRPr="0042158C">
        <w:t>les principes, les méthodes et les pratiques de radioprotection liés à l’exploitation de l’installation dotée de réacteurs indiquée au permis.</w:t>
      </w:r>
    </w:p>
    <w:p w14:paraId="0FD12DE7" w14:textId="77777777" w:rsidR="004141E0" w:rsidRPr="0042158C" w:rsidRDefault="00363F82" w:rsidP="00C11A8B">
      <w:pPr>
        <w:pStyle w:val="Caption"/>
        <w:rPr>
          <w:b w:val="0"/>
          <w:color w:val="auto"/>
        </w:rPr>
      </w:pPr>
      <w:r w:rsidRPr="0042158C">
        <w:rPr>
          <w:color w:val="auto"/>
        </w:rPr>
        <w:lastRenderedPageBreak/>
        <w:t>Orientation</w:t>
      </w:r>
    </w:p>
    <w:p w14:paraId="4C9C2142" w14:textId="546FA013" w:rsidR="00C11A8B" w:rsidRPr="0042158C" w:rsidRDefault="00363F82" w:rsidP="00DE5DF7">
      <w:pPr>
        <w:pStyle w:val="BodyText"/>
        <w:keepNext/>
      </w:pPr>
      <w:r w:rsidRPr="0042158C">
        <w:t xml:space="preserve">Domaines de connaissances – L’annexe C fournit un résumé des </w:t>
      </w:r>
      <w:r w:rsidRPr="00A83193">
        <w:t>principaux domaines</w:t>
      </w:r>
      <w:r w:rsidRPr="0042158C">
        <w:t xml:space="preserve"> de connaissances et des sujets choisis par le personnel de la CCSN lors des examens d’accréditation et des tests de requalification d’un SPR.</w:t>
      </w:r>
    </w:p>
    <w:p w14:paraId="545D2506" w14:textId="50122CF1" w:rsidR="004141E0" w:rsidRPr="0042158C" w:rsidRDefault="00231277" w:rsidP="00231277">
      <w:pPr>
        <w:pStyle w:val="Heading3"/>
        <w:numPr>
          <w:ilvl w:val="0"/>
          <w:numId w:val="0"/>
        </w:numPr>
        <w:ind w:left="1142" w:hanging="432"/>
        <w:rPr>
          <w:bCs/>
        </w:rPr>
      </w:pPr>
      <w:bookmarkStart w:id="479" w:name="_Toc106703716"/>
      <w:bookmarkStart w:id="480" w:name="_Toc106705302"/>
      <w:bookmarkStart w:id="481" w:name="_Toc106705468"/>
      <w:bookmarkStart w:id="482" w:name="_Toc106705644"/>
      <w:r w:rsidRPr="0042158C">
        <w:rPr>
          <w:bCs/>
        </w:rPr>
        <w:t>10.3</w:t>
      </w:r>
      <w:r w:rsidRPr="0042158C">
        <w:rPr>
          <w:bCs/>
        </w:rPr>
        <w:tab/>
      </w:r>
      <w:r w:rsidR="00363F82" w:rsidRPr="0042158C">
        <w:t>Qualification pour une nouvelle accréditation après le retrait de l’accréditation ou l’expiration du certificat</w:t>
      </w:r>
      <w:bookmarkEnd w:id="468"/>
      <w:bookmarkEnd w:id="479"/>
      <w:bookmarkEnd w:id="480"/>
      <w:bookmarkEnd w:id="481"/>
      <w:bookmarkEnd w:id="482"/>
    </w:p>
    <w:p w14:paraId="5BF41B28" w14:textId="1C07CE11" w:rsidR="00C43A5F" w:rsidRPr="0042158C" w:rsidRDefault="00363F82" w:rsidP="00C43A5F">
      <w:pPr>
        <w:pStyle w:val="BodyText"/>
      </w:pPr>
      <w:r w:rsidRPr="0042158C">
        <w:t xml:space="preserve">Un travailleur qui </w:t>
      </w:r>
      <w:r w:rsidR="00A83193" w:rsidRPr="00A83193">
        <w:t xml:space="preserve">sollicite </w:t>
      </w:r>
      <w:r w:rsidRPr="0042158C">
        <w:t xml:space="preserve">une accréditation pour un emploi de SPR, à la suite du retrait de son accréditation par la CCSN ou de l’expiration de son certificat, doit satisfaire, au moment de la demande de nouvelle accréditation, aux </w:t>
      </w:r>
      <w:r w:rsidRPr="002F23D0">
        <w:t>exigences précisées dans les</w:t>
      </w:r>
      <w:r w:rsidRPr="0042158C">
        <w:t xml:space="preserve"> </w:t>
      </w:r>
      <w:r w:rsidR="00673B1A">
        <w:t>sous-section</w:t>
      </w:r>
      <w:r w:rsidRPr="0042158C">
        <w:t>s qui suivent.</w:t>
      </w:r>
    </w:p>
    <w:p w14:paraId="3EC2BEAC" w14:textId="7B72B379" w:rsidR="00C43A5F" w:rsidRPr="00A83193" w:rsidRDefault="00231277" w:rsidP="00231277">
      <w:pPr>
        <w:pStyle w:val="Heading4"/>
        <w:numPr>
          <w:ilvl w:val="0"/>
          <w:numId w:val="0"/>
        </w:numPr>
        <w:ind w:left="1440" w:hanging="720"/>
      </w:pPr>
      <w:bookmarkStart w:id="483" w:name="_Toc106703717"/>
      <w:bookmarkStart w:id="484" w:name="_Toc106705303"/>
      <w:bookmarkStart w:id="485" w:name="_Toc106705645"/>
      <w:r w:rsidRPr="00A83193">
        <w:rPr>
          <w:bCs/>
        </w:rPr>
        <w:t>10.3.1</w:t>
      </w:r>
      <w:r w:rsidRPr="00A83193">
        <w:rPr>
          <w:bCs/>
        </w:rPr>
        <w:tab/>
      </w:r>
      <w:r w:rsidR="00363F82" w:rsidRPr="00A83193">
        <w:t>Mesures correctives en réponse au fondement du retrait de l’accréditation</w:t>
      </w:r>
      <w:bookmarkEnd w:id="483"/>
      <w:bookmarkEnd w:id="484"/>
      <w:bookmarkEnd w:id="485"/>
    </w:p>
    <w:p w14:paraId="03637452" w14:textId="4DE28F37" w:rsidR="004D0F1D" w:rsidRPr="00A83193" w:rsidRDefault="004D0F1D" w:rsidP="004D0F1D">
      <w:pPr>
        <w:pStyle w:val="BodyText"/>
      </w:pPr>
      <w:r w:rsidRPr="00A83193">
        <w:t>Lorsque le travailleur</w:t>
      </w:r>
      <w:r w:rsidR="00A83193" w:rsidRPr="00A83193">
        <w:t xml:space="preserve"> sollicite</w:t>
      </w:r>
      <w:r w:rsidRPr="00A83193">
        <w:t xml:space="preserve"> une accréditation à la suite d’un retrait d’accréditation, toute lacune identifiée comme faisant partie du motif fourni par la CCSN en réponse au retrait de l’accréditation du travailleur ne doit plus exister ou doit avoir été corrigée par le titulaire de permis à la satisfaction de la CCSN.  </w:t>
      </w:r>
    </w:p>
    <w:p w14:paraId="197222D7" w14:textId="77777777" w:rsidR="004D0F1D" w:rsidRPr="00A83193" w:rsidRDefault="004D0F1D" w:rsidP="004D0F1D">
      <w:pPr>
        <w:pStyle w:val="BodyText"/>
        <w:rPr>
          <w:b/>
        </w:rPr>
      </w:pPr>
      <w:r w:rsidRPr="00A83193">
        <w:rPr>
          <w:b/>
        </w:rPr>
        <w:t>Orientation</w:t>
      </w:r>
    </w:p>
    <w:p w14:paraId="17E80881" w14:textId="079D0222" w:rsidR="004141E0" w:rsidRPr="0042158C" w:rsidRDefault="004D0F1D" w:rsidP="004D0F1D">
      <w:pPr>
        <w:pStyle w:val="BodyText"/>
      </w:pPr>
      <w:r w:rsidRPr="00A83193">
        <w:t>En fonction du motif du retrait de l’accréditation, la rectification peut inclure toute méthode ou tout moyen utilisé pour rectifier ou corriger la cause du retrait de l’accréditation, y compris mais sans s’y limiter, des mesures administratives, une formation corrective, une réhabilitation ou une thérapie.</w:t>
      </w:r>
      <w:r w:rsidRPr="0042158C">
        <w:t xml:space="preserve"> </w:t>
      </w:r>
    </w:p>
    <w:p w14:paraId="6C958133" w14:textId="469B9399" w:rsidR="004141E0" w:rsidRPr="0042158C" w:rsidRDefault="00231277" w:rsidP="00231277">
      <w:pPr>
        <w:pStyle w:val="Heading4"/>
        <w:numPr>
          <w:ilvl w:val="0"/>
          <w:numId w:val="0"/>
        </w:numPr>
        <w:ind w:left="1440" w:hanging="720"/>
        <w:rPr>
          <w:bCs/>
        </w:rPr>
      </w:pPr>
      <w:bookmarkStart w:id="486" w:name="_Ref105746023"/>
      <w:bookmarkStart w:id="487" w:name="_Toc106703718"/>
      <w:bookmarkStart w:id="488" w:name="_Toc106705304"/>
      <w:bookmarkStart w:id="489" w:name="_Toc106705646"/>
      <w:r w:rsidRPr="0042158C">
        <w:rPr>
          <w:bCs/>
        </w:rPr>
        <w:t>10.3.2</w:t>
      </w:r>
      <w:r w:rsidRPr="0042158C">
        <w:rPr>
          <w:bCs/>
        </w:rPr>
        <w:tab/>
      </w:r>
      <w:r w:rsidR="00363F82" w:rsidRPr="0042158C">
        <w:t>Formation personnalisée</w:t>
      </w:r>
      <w:bookmarkEnd w:id="486"/>
      <w:bookmarkEnd w:id="487"/>
      <w:bookmarkEnd w:id="488"/>
      <w:bookmarkEnd w:id="489"/>
    </w:p>
    <w:p w14:paraId="0BBF2785" w14:textId="5E93EB73" w:rsidR="00ED57B1" w:rsidRPr="0042158C" w:rsidRDefault="00363F82" w:rsidP="00ED57B1">
      <w:pPr>
        <w:pStyle w:val="BodyText"/>
      </w:pPr>
      <w:r w:rsidRPr="0042158C">
        <w:t>Le travailleur doit avoir suivi, avec succès, une formation personnalisé</w:t>
      </w:r>
      <w:r w:rsidRPr="00337942">
        <w:t>e approuvée</w:t>
      </w:r>
      <w:r w:rsidRPr="0042158C">
        <w:t xml:space="preserve"> qui comprend une formation de révision et de recyclage portant sur les connaissances et sur les habiletés, et qui est fondée sur une analyse des besoins de formation (ABF) personnalisée et documentée et sur un plan de formation individuel (PFI) documenté.</w:t>
      </w:r>
    </w:p>
    <w:p w14:paraId="61F33C70" w14:textId="0486E644" w:rsidR="004141E0" w:rsidRPr="0042158C" w:rsidRDefault="00363F82" w:rsidP="00C43A5F">
      <w:pPr>
        <w:pStyle w:val="BodyText"/>
      </w:pPr>
      <w:r w:rsidRPr="0042158C">
        <w:t xml:space="preserve">Au minimum, la formation personnalisée mentionnée à la présente </w:t>
      </w:r>
      <w:r w:rsidR="00673B1A">
        <w:t>sous-section</w:t>
      </w:r>
      <w:r w:rsidRPr="0042158C">
        <w:t xml:space="preserve"> doit inclure toute formation de révision et de recyclage des connaissances planifiée que le travailleur a manquée pendant la période intermédiaire entre le retrait de l’accréditation ou l’expiration du certificat et la demande d’accréditation.</w:t>
      </w:r>
    </w:p>
    <w:p w14:paraId="4047F3DB" w14:textId="562EECFD" w:rsidR="00C43A5F" w:rsidRPr="0042158C" w:rsidRDefault="00231277" w:rsidP="00231277">
      <w:pPr>
        <w:pStyle w:val="Heading4"/>
        <w:numPr>
          <w:ilvl w:val="0"/>
          <w:numId w:val="0"/>
        </w:numPr>
        <w:ind w:left="1440" w:hanging="720"/>
      </w:pPr>
      <w:bookmarkStart w:id="490" w:name="_Toc106703719"/>
      <w:bookmarkStart w:id="491" w:name="_Toc106705305"/>
      <w:bookmarkStart w:id="492" w:name="_Toc106705647"/>
      <w:r w:rsidRPr="0042158C">
        <w:rPr>
          <w:bCs/>
        </w:rPr>
        <w:t>10.3.3</w:t>
      </w:r>
      <w:r w:rsidRPr="0042158C">
        <w:rPr>
          <w:bCs/>
        </w:rPr>
        <w:tab/>
      </w:r>
      <w:r w:rsidR="00363F82" w:rsidRPr="0042158C">
        <w:t>Entrevue de la direction</w:t>
      </w:r>
      <w:bookmarkEnd w:id="490"/>
      <w:bookmarkEnd w:id="491"/>
      <w:bookmarkEnd w:id="492"/>
    </w:p>
    <w:p w14:paraId="632F5DF9" w14:textId="06186C81" w:rsidR="004141E0" w:rsidRPr="0042158C" w:rsidRDefault="00363F82" w:rsidP="00C43A5F">
      <w:pPr>
        <w:pStyle w:val="BodyText"/>
      </w:pPr>
      <w:r w:rsidRPr="0042158C">
        <w:t xml:space="preserve">Le travailleur doit avoir passé, avec succès, une entrevue de la direction menée </w:t>
      </w:r>
      <w:r w:rsidR="00337942">
        <w:t xml:space="preserve">en bonne et due forme </w:t>
      </w:r>
      <w:r w:rsidRPr="0042158C">
        <w:t>par un gestionnaire autorisé, confirmant ainsi que le travailleur peut exercer les fonctions d’un SPR, avec compétence et en toute sécurité.</w:t>
      </w:r>
    </w:p>
    <w:p w14:paraId="28194C49" w14:textId="66C0E854" w:rsidR="00C43A5F" w:rsidRPr="0042158C" w:rsidRDefault="00363F82" w:rsidP="00C43A5F">
      <w:pPr>
        <w:pStyle w:val="BodyText"/>
      </w:pPr>
      <w:r w:rsidRPr="00337942">
        <w:t xml:space="preserve">L’entrevue de la direction doit avoir lieu une fois que le travailleur a réussi la formation personnalisée mentionnée à la </w:t>
      </w:r>
      <w:r w:rsidR="00673B1A" w:rsidRPr="00337942">
        <w:t>sous-section</w:t>
      </w:r>
      <w:r w:rsidR="00D22436" w:rsidRPr="00337942">
        <w:t xml:space="preserve"> </w:t>
      </w:r>
      <w:r w:rsidR="00D22436" w:rsidRPr="00337942">
        <w:fldChar w:fldCharType="begin"/>
      </w:r>
      <w:r w:rsidR="00D22436" w:rsidRPr="00337942">
        <w:instrText xml:space="preserve"> REF _Ref105746023 \r \h </w:instrText>
      </w:r>
      <w:r w:rsidR="00337942">
        <w:instrText xml:space="preserve"> \* MERGEFORMAT </w:instrText>
      </w:r>
      <w:r w:rsidR="00D22436" w:rsidRPr="00337942">
        <w:fldChar w:fldCharType="separate"/>
      </w:r>
      <w:r w:rsidR="00D22436" w:rsidRPr="00337942">
        <w:t>10.3.2</w:t>
      </w:r>
      <w:r w:rsidR="00D22436" w:rsidRPr="00337942">
        <w:fldChar w:fldCharType="end"/>
      </w:r>
      <w:r w:rsidR="00D22436" w:rsidRPr="00337942">
        <w:t xml:space="preserve"> </w:t>
      </w:r>
      <w:r w:rsidRPr="00337942">
        <w:t xml:space="preserve">et avant l’examen d’accréditation indiqué ci-après à la </w:t>
      </w:r>
      <w:r w:rsidR="00673B1A" w:rsidRPr="00337942">
        <w:t>sous-section</w:t>
      </w:r>
      <w:r w:rsidRPr="00337942">
        <w:t> </w:t>
      </w:r>
      <w:r w:rsidR="00D22436" w:rsidRPr="00337942">
        <w:fldChar w:fldCharType="begin"/>
      </w:r>
      <w:r w:rsidR="00D22436" w:rsidRPr="00337942">
        <w:instrText xml:space="preserve"> REF _Ref105746033 \r \h </w:instrText>
      </w:r>
      <w:r w:rsidR="00337942">
        <w:instrText xml:space="preserve"> \* MERGEFORMAT </w:instrText>
      </w:r>
      <w:r w:rsidR="00D22436" w:rsidRPr="00337942">
        <w:fldChar w:fldCharType="separate"/>
      </w:r>
      <w:r w:rsidR="00D22436" w:rsidRPr="00337942">
        <w:t>10.3.4</w:t>
      </w:r>
      <w:r w:rsidR="00D22436" w:rsidRPr="00337942">
        <w:fldChar w:fldCharType="end"/>
      </w:r>
      <w:r w:rsidRPr="00337942">
        <w:t>.</w:t>
      </w:r>
    </w:p>
    <w:p w14:paraId="2B15A8E2" w14:textId="7E08586B" w:rsidR="004141E0" w:rsidRPr="0042158C" w:rsidRDefault="00231277" w:rsidP="00231277">
      <w:pPr>
        <w:pStyle w:val="Heading4"/>
        <w:numPr>
          <w:ilvl w:val="0"/>
          <w:numId w:val="0"/>
        </w:numPr>
        <w:ind w:left="1440" w:hanging="720"/>
        <w:rPr>
          <w:bCs/>
        </w:rPr>
      </w:pPr>
      <w:bookmarkStart w:id="493" w:name="_Ref105746033"/>
      <w:bookmarkStart w:id="494" w:name="_Toc106703720"/>
      <w:bookmarkStart w:id="495" w:name="_Toc106705306"/>
      <w:bookmarkStart w:id="496" w:name="_Toc106705648"/>
      <w:r w:rsidRPr="0042158C">
        <w:rPr>
          <w:bCs/>
        </w:rPr>
        <w:lastRenderedPageBreak/>
        <w:t>10.3.4</w:t>
      </w:r>
      <w:r w:rsidRPr="0042158C">
        <w:rPr>
          <w:bCs/>
        </w:rPr>
        <w:tab/>
      </w:r>
      <w:r w:rsidR="00363F82" w:rsidRPr="0042158C">
        <w:t>Examen d’accréditation</w:t>
      </w:r>
      <w:bookmarkEnd w:id="493"/>
      <w:bookmarkEnd w:id="494"/>
      <w:bookmarkEnd w:id="495"/>
      <w:bookmarkEnd w:id="496"/>
    </w:p>
    <w:p w14:paraId="55E4DDEA" w14:textId="469FA61B" w:rsidR="00C43A5F" w:rsidRPr="0042158C" w:rsidRDefault="00363F82" w:rsidP="00C43A5F">
      <w:pPr>
        <w:pStyle w:val="BodyText"/>
      </w:pPr>
      <w:r w:rsidRPr="0042158C">
        <w:t>Le travailleur doit avoir réussi un examen portant sur les connaissances, administré par le personnel de la CCSN</w:t>
      </w:r>
      <w:r w:rsidR="00337942">
        <w:t xml:space="preserve">, </w:t>
      </w:r>
      <w:r w:rsidRPr="0042158C">
        <w:t>couvr</w:t>
      </w:r>
      <w:r w:rsidR="00337942">
        <w:t>ant</w:t>
      </w:r>
      <w:r w:rsidRPr="0042158C">
        <w:t xml:space="preserve"> les principes, les méthodes et les pratiques de radioprotection liés à l’exploitation de l’installation dotée de réacteurs indiquée au permis.</w:t>
      </w:r>
    </w:p>
    <w:p w14:paraId="48223EC9" w14:textId="77777777" w:rsidR="00C43A5F" w:rsidRPr="0042158C" w:rsidRDefault="00363F82" w:rsidP="00C43A5F">
      <w:pPr>
        <w:pStyle w:val="BodyText"/>
      </w:pPr>
      <w:r w:rsidRPr="0042158C">
        <w:br w:type="page"/>
      </w:r>
    </w:p>
    <w:p w14:paraId="64CF8A9F" w14:textId="2D229175" w:rsidR="00C43A5F" w:rsidRPr="0042158C" w:rsidRDefault="006212FB" w:rsidP="00AD2794">
      <w:pPr>
        <w:pStyle w:val="MainPageHeadingsTOC"/>
        <w:outlineLvl w:val="0"/>
        <w:rPr>
          <w:sz w:val="24"/>
        </w:rPr>
      </w:pPr>
      <w:bookmarkStart w:id="497" w:name="_Toc80208347"/>
      <w:bookmarkStart w:id="498" w:name="_Toc106705307"/>
      <w:bookmarkStart w:id="499" w:name="_Toc106705469"/>
      <w:bookmarkStart w:id="500" w:name="_Toc106705649"/>
      <w:r w:rsidRPr="0042158C">
        <w:lastRenderedPageBreak/>
        <w:t>Partie III – Infrastructures organisationnelles et physiques du titulaire de permis</w:t>
      </w:r>
      <w:bookmarkEnd w:id="497"/>
      <w:bookmarkEnd w:id="498"/>
      <w:bookmarkEnd w:id="499"/>
      <w:bookmarkEnd w:id="500"/>
    </w:p>
    <w:p w14:paraId="0905DB4B" w14:textId="1D7853E5" w:rsidR="00C43A5F" w:rsidRPr="0042158C" w:rsidRDefault="00363F82" w:rsidP="00C43A5F">
      <w:pPr>
        <w:pStyle w:val="BodyText"/>
      </w:pPr>
      <w:r w:rsidRPr="0042158C">
        <w:t>La Partie III décrit les infrastructures organisationnelles et physiques que le titulaire de permis doit mettre en place à l’appui du programme d’accréditation du personnel décrit à la Partie I et pour obtenir les qualifications des travailleurs précisées à la Partie II.</w:t>
      </w:r>
    </w:p>
    <w:p w14:paraId="40BA8471" w14:textId="3D1D60B1" w:rsidR="00C43A5F" w:rsidRPr="0042158C" w:rsidRDefault="00363F82" w:rsidP="00AD2794">
      <w:pPr>
        <w:pStyle w:val="MainPageHeadingsTOC"/>
        <w:outlineLvl w:val="0"/>
      </w:pPr>
      <w:bookmarkStart w:id="501" w:name="_Toc66790728"/>
      <w:bookmarkStart w:id="502" w:name="_Toc80208348"/>
      <w:bookmarkStart w:id="503" w:name="_Toc106705308"/>
      <w:bookmarkStart w:id="504" w:name="_Toc106705470"/>
      <w:bookmarkStart w:id="505" w:name="_Toc106705650"/>
      <w:r w:rsidRPr="0042158C">
        <w:t>Sous</w:t>
      </w:r>
      <w:r w:rsidRPr="0042158C">
        <w:noBreakHyphen/>
        <w:t>partie C – Infrastructure organisationnelle</w:t>
      </w:r>
      <w:bookmarkEnd w:id="501"/>
      <w:bookmarkEnd w:id="502"/>
      <w:bookmarkEnd w:id="503"/>
      <w:bookmarkEnd w:id="504"/>
      <w:bookmarkEnd w:id="505"/>
    </w:p>
    <w:p w14:paraId="4E77C5BB" w14:textId="106D2780" w:rsidR="00C43A5F" w:rsidRPr="0042158C" w:rsidRDefault="00231277" w:rsidP="00231277">
      <w:pPr>
        <w:pStyle w:val="Heading2"/>
        <w:numPr>
          <w:ilvl w:val="0"/>
          <w:numId w:val="0"/>
        </w:numPr>
        <w:ind w:left="360" w:hanging="360"/>
      </w:pPr>
      <w:bookmarkStart w:id="506" w:name="_Toc80208349"/>
      <w:bookmarkStart w:id="507" w:name="_Toc106703721"/>
      <w:bookmarkStart w:id="508" w:name="_Toc106705309"/>
      <w:bookmarkStart w:id="509" w:name="_Toc106705471"/>
      <w:bookmarkStart w:id="510" w:name="_Toc106705651"/>
      <w:r w:rsidRPr="0042158C">
        <w:t>11.</w:t>
      </w:r>
      <w:r w:rsidRPr="0042158C">
        <w:tab/>
      </w:r>
      <w:r w:rsidR="00363F82" w:rsidRPr="0042158C">
        <w:t>Politiques et procédures</w:t>
      </w:r>
      <w:bookmarkEnd w:id="506"/>
      <w:bookmarkEnd w:id="507"/>
      <w:bookmarkEnd w:id="508"/>
      <w:bookmarkEnd w:id="509"/>
      <w:bookmarkEnd w:id="510"/>
    </w:p>
    <w:p w14:paraId="12A45A81" w14:textId="176ED6D3" w:rsidR="004141E0" w:rsidRPr="0042158C" w:rsidRDefault="00231277" w:rsidP="00231277">
      <w:pPr>
        <w:pStyle w:val="Heading3"/>
        <w:numPr>
          <w:ilvl w:val="0"/>
          <w:numId w:val="0"/>
        </w:numPr>
        <w:ind w:left="1142" w:hanging="432"/>
        <w:rPr>
          <w:bCs/>
        </w:rPr>
      </w:pPr>
      <w:bookmarkStart w:id="511" w:name="_Toc106703722"/>
      <w:bookmarkStart w:id="512" w:name="_Toc106705310"/>
      <w:bookmarkStart w:id="513" w:name="_Toc106705472"/>
      <w:bookmarkStart w:id="514" w:name="_Toc106705652"/>
      <w:r w:rsidRPr="0042158C">
        <w:rPr>
          <w:bCs/>
        </w:rPr>
        <w:t>11.1</w:t>
      </w:r>
      <w:r w:rsidRPr="0042158C">
        <w:rPr>
          <w:bCs/>
        </w:rPr>
        <w:tab/>
      </w:r>
      <w:r w:rsidR="00363F82" w:rsidRPr="0042158C">
        <w:t>Formation et qualification des travailleurs pour l’accréditation initiale</w:t>
      </w:r>
      <w:bookmarkEnd w:id="511"/>
      <w:bookmarkEnd w:id="512"/>
      <w:bookmarkEnd w:id="513"/>
      <w:bookmarkEnd w:id="514"/>
    </w:p>
    <w:p w14:paraId="55A5F612" w14:textId="031442CA" w:rsidR="004141E0" w:rsidRPr="0042158C" w:rsidRDefault="00363F82" w:rsidP="00C43A5F">
      <w:pPr>
        <w:pStyle w:val="BodyText"/>
      </w:pPr>
      <w:r w:rsidRPr="0042158C">
        <w:t xml:space="preserve">Le titulaire de permis doit établir et documenter des politiques et des procédures efficaces pour former et qualifier les travailleurs qui </w:t>
      </w:r>
      <w:r w:rsidR="00692F5D" w:rsidRPr="00692F5D">
        <w:t xml:space="preserve">sollicite </w:t>
      </w:r>
      <w:r w:rsidRPr="0042158C">
        <w:t>une accréditation pour occuper un poste désigné.</w:t>
      </w:r>
    </w:p>
    <w:p w14:paraId="087B52E4" w14:textId="4321E714" w:rsidR="004141E0" w:rsidRPr="0042158C" w:rsidRDefault="00231277" w:rsidP="00231277">
      <w:pPr>
        <w:pStyle w:val="Heading3"/>
        <w:numPr>
          <w:ilvl w:val="0"/>
          <w:numId w:val="0"/>
        </w:numPr>
        <w:ind w:left="1142" w:hanging="432"/>
        <w:rPr>
          <w:bCs/>
        </w:rPr>
      </w:pPr>
      <w:bookmarkStart w:id="515" w:name="_Toc106703723"/>
      <w:bookmarkStart w:id="516" w:name="_Toc106705311"/>
      <w:bookmarkStart w:id="517" w:name="_Toc106705473"/>
      <w:bookmarkStart w:id="518" w:name="_Toc106705653"/>
      <w:r w:rsidRPr="0042158C">
        <w:rPr>
          <w:bCs/>
        </w:rPr>
        <w:t>11.2</w:t>
      </w:r>
      <w:r w:rsidRPr="0042158C">
        <w:rPr>
          <w:bCs/>
        </w:rPr>
        <w:tab/>
      </w:r>
      <w:r w:rsidR="00363F82" w:rsidRPr="0042158C">
        <w:t>Maintien de la qualification des travailleurs accrédités</w:t>
      </w:r>
      <w:bookmarkEnd w:id="515"/>
      <w:bookmarkEnd w:id="516"/>
      <w:bookmarkEnd w:id="517"/>
      <w:bookmarkEnd w:id="518"/>
    </w:p>
    <w:p w14:paraId="59B88661" w14:textId="3C0A785E" w:rsidR="00C43A5F" w:rsidRPr="0042158C" w:rsidRDefault="00363F82" w:rsidP="00C43A5F">
      <w:pPr>
        <w:pStyle w:val="BodyText"/>
      </w:pPr>
      <w:r w:rsidRPr="0042158C">
        <w:t>Le titulaire de permis doit établir et documenter des politiques et des procédures efficaces pour former et maintenir la qualification des travailleurs accrédités occupant des postes désignés.</w:t>
      </w:r>
    </w:p>
    <w:p w14:paraId="17081B0C" w14:textId="15528F0B" w:rsidR="00C43A5F" w:rsidRPr="0042158C" w:rsidRDefault="00231277" w:rsidP="00231277">
      <w:pPr>
        <w:pStyle w:val="Heading2"/>
        <w:numPr>
          <w:ilvl w:val="0"/>
          <w:numId w:val="0"/>
        </w:numPr>
        <w:ind w:left="360" w:hanging="360"/>
      </w:pPr>
      <w:bookmarkStart w:id="519" w:name="_Toc80208350"/>
      <w:bookmarkStart w:id="520" w:name="_Ref105745446"/>
      <w:bookmarkStart w:id="521" w:name="_Ref105745842"/>
      <w:bookmarkStart w:id="522" w:name="_Ref105745914"/>
      <w:bookmarkStart w:id="523" w:name="_Toc106703724"/>
      <w:bookmarkStart w:id="524" w:name="_Toc106705312"/>
      <w:bookmarkStart w:id="525" w:name="_Toc106705474"/>
      <w:bookmarkStart w:id="526" w:name="_Toc106705654"/>
      <w:r w:rsidRPr="0042158C">
        <w:t>12.</w:t>
      </w:r>
      <w:r w:rsidRPr="0042158C">
        <w:tab/>
      </w:r>
      <w:r w:rsidR="00363F82" w:rsidRPr="0042158C">
        <w:t>Programme de sélection du personnel</w:t>
      </w:r>
      <w:bookmarkEnd w:id="519"/>
      <w:bookmarkEnd w:id="520"/>
      <w:bookmarkEnd w:id="521"/>
      <w:bookmarkEnd w:id="522"/>
      <w:bookmarkEnd w:id="523"/>
      <w:bookmarkEnd w:id="524"/>
      <w:bookmarkEnd w:id="525"/>
      <w:bookmarkEnd w:id="526"/>
    </w:p>
    <w:p w14:paraId="5284A91A" w14:textId="389A37CC" w:rsidR="004141E0" w:rsidRPr="0042158C" w:rsidRDefault="00363F82" w:rsidP="00DC7963">
      <w:pPr>
        <w:pStyle w:val="BodyText"/>
      </w:pPr>
      <w:r w:rsidRPr="0042158C">
        <w:t>Le titulaire de permis doit mettre en œuvre et documenter un programme efficace de sélection du personnel garantissant la sélection de candidats appropriés pour la participation aux programmes de formation initiale cités en référence dans le présent REGDOC.</w:t>
      </w:r>
    </w:p>
    <w:p w14:paraId="4C46BD09" w14:textId="2A52149F" w:rsidR="00C43A5F" w:rsidRPr="0042158C" w:rsidRDefault="00231277" w:rsidP="00231277">
      <w:pPr>
        <w:pStyle w:val="Heading3"/>
        <w:numPr>
          <w:ilvl w:val="0"/>
          <w:numId w:val="0"/>
        </w:numPr>
        <w:ind w:left="1142" w:hanging="432"/>
      </w:pPr>
      <w:bookmarkStart w:id="527" w:name="_Toc80208351"/>
      <w:bookmarkStart w:id="528" w:name="_Toc106703725"/>
      <w:bookmarkStart w:id="529" w:name="_Toc106705313"/>
      <w:bookmarkStart w:id="530" w:name="_Toc106705475"/>
      <w:bookmarkStart w:id="531" w:name="_Toc106705655"/>
      <w:r w:rsidRPr="0042158C">
        <w:rPr>
          <w:bCs/>
        </w:rPr>
        <w:t>12.1</w:t>
      </w:r>
      <w:r w:rsidRPr="0042158C">
        <w:rPr>
          <w:bCs/>
        </w:rPr>
        <w:tab/>
      </w:r>
      <w:r w:rsidR="00363F82" w:rsidRPr="0042158C">
        <w:t>Exigences du programme</w:t>
      </w:r>
      <w:bookmarkEnd w:id="527"/>
      <w:bookmarkEnd w:id="528"/>
      <w:bookmarkEnd w:id="529"/>
      <w:bookmarkEnd w:id="530"/>
      <w:bookmarkEnd w:id="531"/>
    </w:p>
    <w:p w14:paraId="50CEDBF5" w14:textId="1B4CD5D1" w:rsidR="00C43A5F" w:rsidRPr="0042158C" w:rsidRDefault="00363F82" w:rsidP="00DC7101">
      <w:pPr>
        <w:pStyle w:val="BodyText"/>
        <w:keepNext/>
      </w:pPr>
      <w:r w:rsidRPr="0042158C">
        <w:t>En tant que partie intégrante du programme prescrit de sélection du personnel et, pour chaque poste désigné figurant au permis, le titulaire de permis :</w:t>
      </w:r>
    </w:p>
    <w:p w14:paraId="2AD9301B" w14:textId="0E428E19" w:rsidR="00C43A5F"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doit fixer un niveau minimal de scolarité, ou des niveaux minimaux de littératie et de numératie, proportionnels aux fonctions du poste désigné et compatibles avec le niveau d’entrée dans un programme de formation initiale approprié</w:t>
      </w:r>
      <w:r w:rsidR="00692F5D">
        <w:rPr>
          <w:rFonts w:ascii="Times New Roman" w:hAnsi="Times New Roman"/>
          <w:color w:val="auto"/>
          <w:sz w:val="22"/>
        </w:rPr>
        <w:t>;</w:t>
      </w:r>
    </w:p>
    <w:p w14:paraId="55BD5617" w14:textId="23DC5B8C" w:rsidR="004141E0" w:rsidRPr="0042158C" w:rsidRDefault="00231277" w:rsidP="00231277">
      <w:pPr>
        <w:pStyle w:val="Body"/>
        <w:ind w:left="1080" w:hanging="360"/>
        <w:rPr>
          <w:rFonts w:ascii="Times New Roman" w:hAnsi="Times New Roman"/>
          <w:color w:val="auto"/>
          <w:sz w:val="22"/>
          <w:szCs w:val="22"/>
        </w:rPr>
      </w:pPr>
      <w:bookmarkStart w:id="532" w:name="_Hlk96593696"/>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doit exiger que les candidats sélectionnés sur la base de leur scolarité fournissent un diplôme ou une autre preuve officielle de leur réussite dans un programme d’études approprié, délivré par un établissement d’enseignement ou par un organisme de formation reconnu</w:t>
      </w:r>
      <w:bookmarkEnd w:id="532"/>
      <w:r w:rsidR="00692F5D">
        <w:rPr>
          <w:rFonts w:ascii="Times New Roman" w:hAnsi="Times New Roman"/>
          <w:color w:val="auto"/>
          <w:sz w:val="22"/>
        </w:rPr>
        <w:t>;</w:t>
      </w:r>
    </w:p>
    <w:p w14:paraId="1E0A01E0" w14:textId="5612A1F7" w:rsidR="004141E0"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c.</w:t>
      </w:r>
      <w:r w:rsidRPr="0042158C">
        <w:rPr>
          <w:rFonts w:ascii="Times New Roman" w:hAnsi="Times New Roman"/>
          <w:color w:val="auto"/>
          <w:sz w:val="22"/>
          <w:szCs w:val="22"/>
        </w:rPr>
        <w:tab/>
      </w:r>
      <w:r w:rsidR="00363F82" w:rsidRPr="0042158C">
        <w:rPr>
          <w:rFonts w:ascii="Times New Roman" w:hAnsi="Times New Roman"/>
          <w:color w:val="auto"/>
          <w:sz w:val="22"/>
        </w:rPr>
        <w:t>peut reconnaître des équivalences à tout niveau minimal de scolarité, de littératie ou de numératie qu’il a fixé</w:t>
      </w:r>
      <w:r w:rsidR="00692F5D">
        <w:rPr>
          <w:rFonts w:ascii="Times New Roman" w:hAnsi="Times New Roman"/>
          <w:color w:val="auto"/>
          <w:sz w:val="22"/>
        </w:rPr>
        <w:t>;</w:t>
      </w:r>
    </w:p>
    <w:p w14:paraId="780396D1" w14:textId="0068F884" w:rsidR="00C43A5F"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d.</w:t>
      </w:r>
      <w:r w:rsidRPr="0042158C">
        <w:rPr>
          <w:rFonts w:ascii="Times New Roman" w:hAnsi="Times New Roman"/>
          <w:color w:val="auto"/>
          <w:sz w:val="22"/>
          <w:szCs w:val="22"/>
        </w:rPr>
        <w:tab/>
      </w:r>
      <w:r w:rsidR="00363F82" w:rsidRPr="0042158C">
        <w:rPr>
          <w:rFonts w:ascii="Times New Roman" w:hAnsi="Times New Roman"/>
          <w:color w:val="auto"/>
          <w:sz w:val="22"/>
        </w:rPr>
        <w:t>doit utiliser des épreuves normalisées et des méthodes éprouvées pour évaluer si oui ou non les candidats sélectionnés sur la base d’un niveau de littératie ou de numératie, ou d’une équivalence reconnue, satisfont réellement aux normes minimales applicables</w:t>
      </w:r>
      <w:r w:rsidR="00692F5D">
        <w:rPr>
          <w:rFonts w:ascii="Times New Roman" w:hAnsi="Times New Roman"/>
          <w:color w:val="auto"/>
          <w:sz w:val="22"/>
        </w:rPr>
        <w:t>;</w:t>
      </w:r>
    </w:p>
    <w:p w14:paraId="12722570" w14:textId="5F740176" w:rsidR="004141E0"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e.</w:t>
      </w:r>
      <w:r w:rsidRPr="0042158C">
        <w:rPr>
          <w:rFonts w:ascii="Times New Roman" w:hAnsi="Times New Roman"/>
          <w:color w:val="auto"/>
          <w:sz w:val="22"/>
          <w:szCs w:val="22"/>
        </w:rPr>
        <w:tab/>
      </w:r>
      <w:r w:rsidR="00363F82" w:rsidRPr="0042158C">
        <w:rPr>
          <w:rFonts w:ascii="Times New Roman" w:hAnsi="Times New Roman"/>
          <w:color w:val="auto"/>
          <w:sz w:val="22"/>
        </w:rPr>
        <w:t>doit déterminer si oui ou non une expérience professionnelle antérieure peut être souhaitable ou requise et prévoir, selon les cas, de fournir une expérience professionnelle pertinente aux candidats, avant leur participation à un programme de formation initiale approprié</w:t>
      </w:r>
      <w:r w:rsidR="00692F5D">
        <w:rPr>
          <w:rFonts w:ascii="Times New Roman" w:hAnsi="Times New Roman"/>
          <w:color w:val="auto"/>
          <w:sz w:val="22"/>
        </w:rPr>
        <w:t>;</w:t>
      </w:r>
    </w:p>
    <w:p w14:paraId="31384066" w14:textId="56A6FE3B" w:rsidR="004141E0"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f.</w:t>
      </w:r>
      <w:r w:rsidRPr="0042158C">
        <w:rPr>
          <w:rFonts w:ascii="Times New Roman" w:hAnsi="Times New Roman"/>
          <w:color w:val="auto"/>
          <w:sz w:val="22"/>
          <w:szCs w:val="22"/>
        </w:rPr>
        <w:tab/>
      </w:r>
      <w:r w:rsidR="00363F82" w:rsidRPr="0042158C">
        <w:rPr>
          <w:rFonts w:ascii="Times New Roman" w:hAnsi="Times New Roman"/>
          <w:color w:val="auto"/>
          <w:sz w:val="22"/>
        </w:rPr>
        <w:t>peut utiliser des épreuves normalisées et des méthodes éprouvées, ou exiger une évaluation médicale effectuée par un médecin agréé, pour évaluer si le candidat possède ou non une limitation permanente, physique ou mentale qui l’empêcherait d’exercer les fonctions du poste désigné pertinent, avec compétence et en toute sécurité</w:t>
      </w:r>
      <w:r w:rsidR="00692F5D">
        <w:rPr>
          <w:rFonts w:ascii="Times New Roman" w:hAnsi="Times New Roman"/>
          <w:color w:val="auto"/>
          <w:sz w:val="22"/>
        </w:rPr>
        <w:t>;</w:t>
      </w:r>
    </w:p>
    <w:p w14:paraId="44B585DB" w14:textId="2AF6BC6A" w:rsidR="00C43A5F"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lastRenderedPageBreak/>
        <w:t>g.</w:t>
      </w:r>
      <w:r w:rsidRPr="0042158C">
        <w:rPr>
          <w:rFonts w:ascii="Times New Roman" w:hAnsi="Times New Roman"/>
          <w:color w:val="auto"/>
          <w:sz w:val="22"/>
          <w:szCs w:val="22"/>
        </w:rPr>
        <w:tab/>
      </w:r>
      <w:r w:rsidR="00363F82" w:rsidRPr="0042158C">
        <w:rPr>
          <w:rFonts w:ascii="Times New Roman" w:hAnsi="Times New Roman"/>
          <w:color w:val="auto"/>
          <w:sz w:val="22"/>
        </w:rPr>
        <w:t>doit déterminer les qualités et les aptitudes jugées essentielles pour exécuter, avec compétence et en toute sécurité, les fonctions du poste désigné, y compris, selon le cas, l’intégrité, le leadership et la résilience</w:t>
      </w:r>
      <w:r w:rsidR="00692F5D">
        <w:rPr>
          <w:rFonts w:ascii="Times New Roman" w:hAnsi="Times New Roman"/>
          <w:color w:val="auto"/>
          <w:sz w:val="22"/>
        </w:rPr>
        <w:t>;</w:t>
      </w:r>
    </w:p>
    <w:p w14:paraId="02DD0671" w14:textId="5D5F4569" w:rsidR="00C43A5F"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h.</w:t>
      </w:r>
      <w:r w:rsidRPr="0042158C">
        <w:rPr>
          <w:rFonts w:ascii="Times New Roman" w:hAnsi="Times New Roman"/>
          <w:color w:val="auto"/>
          <w:sz w:val="22"/>
          <w:szCs w:val="22"/>
        </w:rPr>
        <w:tab/>
      </w:r>
      <w:r w:rsidR="00363F82" w:rsidRPr="0042158C">
        <w:rPr>
          <w:rFonts w:ascii="Times New Roman" w:hAnsi="Times New Roman"/>
          <w:color w:val="auto"/>
          <w:sz w:val="22"/>
        </w:rPr>
        <w:t xml:space="preserve">devrait utiliser des tests normalisés et des méthodes éprouvées pour évaluer si les candidats possèdent ou non </w:t>
      </w:r>
      <w:r w:rsidR="0042158C">
        <w:rPr>
          <w:rFonts w:ascii="Times New Roman" w:hAnsi="Times New Roman"/>
          <w:color w:val="auto"/>
          <w:sz w:val="22"/>
        </w:rPr>
        <w:t xml:space="preserve">les aptitudes et </w:t>
      </w:r>
      <w:r w:rsidR="00363F82" w:rsidRPr="0042158C">
        <w:rPr>
          <w:rFonts w:ascii="Times New Roman" w:hAnsi="Times New Roman"/>
          <w:color w:val="auto"/>
          <w:sz w:val="22"/>
        </w:rPr>
        <w:t>les attributs</w:t>
      </w:r>
      <w:r w:rsidR="0042158C">
        <w:rPr>
          <w:rFonts w:ascii="Times New Roman" w:hAnsi="Times New Roman"/>
          <w:color w:val="auto"/>
          <w:sz w:val="22"/>
        </w:rPr>
        <w:t xml:space="preserve"> </w:t>
      </w:r>
      <w:r w:rsidR="00363F82" w:rsidRPr="0042158C">
        <w:rPr>
          <w:rFonts w:ascii="Times New Roman" w:hAnsi="Times New Roman"/>
          <w:color w:val="auto"/>
          <w:sz w:val="22"/>
        </w:rPr>
        <w:t>essentiels et souhaitables applicables</w:t>
      </w:r>
      <w:r w:rsidR="0042158C">
        <w:rPr>
          <w:rFonts w:ascii="Times New Roman" w:hAnsi="Times New Roman"/>
          <w:color w:val="auto"/>
          <w:sz w:val="22"/>
        </w:rPr>
        <w:t>.</w:t>
      </w:r>
    </w:p>
    <w:p w14:paraId="0B0C3D54" w14:textId="77777777" w:rsidR="004141E0" w:rsidRPr="0042158C" w:rsidRDefault="00363F82" w:rsidP="00DC7963">
      <w:pPr>
        <w:pStyle w:val="Caption"/>
        <w:rPr>
          <w:b w:val="0"/>
          <w:color w:val="auto"/>
        </w:rPr>
      </w:pPr>
      <w:r w:rsidRPr="0042158C">
        <w:rPr>
          <w:color w:val="auto"/>
        </w:rPr>
        <w:t>Orientation</w:t>
      </w:r>
    </w:p>
    <w:p w14:paraId="6C956F2D" w14:textId="0A328518" w:rsidR="004141E0" w:rsidRPr="0042158C" w:rsidRDefault="00363F82" w:rsidP="00537B44">
      <w:pPr>
        <w:pStyle w:val="BodyText"/>
        <w:keepNext/>
      </w:pPr>
      <w:r w:rsidRPr="0042158C">
        <w:t>Scolarité – Le titulaire de permis devrait établir des critères de sélection du personnel sur la base d’une justification réfléchie et éviter de fixer des exigences normatives simplement par facilité, notamment des conditions préalables particulières en matière de formation, si des candidats appropriés peuvent ainsi être indûment exclus. La CCSN est consciente du fait que les apprenants modernes peuvent acquérir des niveaux acceptables de connaissances préalables et de littératie par diverses méthodes et en empruntant diverses voies, en fonction de leur situation individuelle, notamment au moyen de l’apprentissage à distance et de l’enseignement à domicile, et auprès d’autorités compétentes autres que les autorités provinciales.</w:t>
      </w:r>
    </w:p>
    <w:p w14:paraId="42EBF570" w14:textId="5A5BEFE7" w:rsidR="004141E0" w:rsidRPr="0042158C" w:rsidRDefault="00363F82" w:rsidP="00537B44">
      <w:pPr>
        <w:pStyle w:val="BodyText"/>
        <w:keepNext/>
      </w:pPr>
      <w:r w:rsidRPr="0042158C">
        <w:t xml:space="preserve">Expérience professionnelle – Dans le cadre du programme de sélection du personnel, une </w:t>
      </w:r>
      <w:r w:rsidRPr="00160CC0">
        <w:rPr>
          <w:iCs/>
        </w:rPr>
        <w:t>expérience professionnelle pertinente désigne</w:t>
      </w:r>
      <w:r w:rsidRPr="0042158C">
        <w:t xml:space="preserve"> tout emploi dans un rôle ou un poste de nature opérationnelle ou technique offrant au candidat et à l’équipe de direction les éléments ci</w:t>
      </w:r>
      <w:r w:rsidRPr="0042158C">
        <w:noBreakHyphen/>
        <w:t>après</w:t>
      </w:r>
      <w:r w:rsidR="00D6338F">
        <w:t> :</w:t>
      </w:r>
    </w:p>
    <w:p w14:paraId="2BAE9BB7" w14:textId="42C6BD77" w:rsidR="00C43A5F" w:rsidRPr="0042158C" w:rsidRDefault="00231277" w:rsidP="00231277">
      <w:pPr>
        <w:pStyle w:val="Body"/>
        <w:keepNext/>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D6338F">
        <w:rPr>
          <w:rFonts w:ascii="Times New Roman" w:hAnsi="Times New Roman"/>
          <w:color w:val="auto"/>
          <w:sz w:val="22"/>
        </w:rPr>
        <w:t>p</w:t>
      </w:r>
      <w:r w:rsidR="00363F82" w:rsidRPr="0042158C">
        <w:rPr>
          <w:rFonts w:ascii="Times New Roman" w:hAnsi="Times New Roman"/>
          <w:color w:val="auto"/>
          <w:sz w:val="22"/>
        </w:rPr>
        <w:t>our le candidat :</w:t>
      </w:r>
    </w:p>
    <w:p w14:paraId="64988954" w14:textId="3318356F" w:rsidR="00C43A5F" w:rsidRPr="0042158C" w:rsidRDefault="00231277" w:rsidP="00231277">
      <w:pPr>
        <w:pStyle w:val="Body"/>
        <w:ind w:left="1440" w:hanging="360"/>
        <w:rPr>
          <w:rFonts w:ascii="Times New Roman" w:hAnsi="Times New Roman"/>
          <w:color w:val="auto"/>
          <w:sz w:val="22"/>
          <w:szCs w:val="22"/>
        </w:rPr>
      </w:pPr>
      <w:r w:rsidRPr="0042158C">
        <w:rPr>
          <w:rFonts w:ascii="Times New Roman" w:hAnsi="Times New Roman"/>
          <w:color w:val="auto"/>
          <w:sz w:val="22"/>
          <w:szCs w:val="22"/>
        </w:rPr>
        <w:t>i.</w:t>
      </w:r>
      <w:r w:rsidRPr="0042158C">
        <w:rPr>
          <w:rFonts w:ascii="Times New Roman" w:hAnsi="Times New Roman"/>
          <w:color w:val="auto"/>
          <w:sz w:val="22"/>
          <w:szCs w:val="22"/>
        </w:rPr>
        <w:tab/>
      </w:r>
      <w:r w:rsidR="00363F82" w:rsidRPr="0042158C">
        <w:rPr>
          <w:rFonts w:ascii="Times New Roman" w:hAnsi="Times New Roman"/>
          <w:color w:val="auto"/>
          <w:sz w:val="22"/>
        </w:rPr>
        <w:t>une exposition notable à l’organisation et au fonctionnement quotidien d’une installation dotée de réacteurs, qui s’applique d’une manière ou d’une autre aux fonctions du poste désigné concerné</w:t>
      </w:r>
      <w:r w:rsidR="00D6338F">
        <w:rPr>
          <w:rFonts w:ascii="Times New Roman" w:hAnsi="Times New Roman"/>
          <w:color w:val="auto"/>
          <w:sz w:val="22"/>
        </w:rPr>
        <w:t>;</w:t>
      </w:r>
    </w:p>
    <w:p w14:paraId="65182395" w14:textId="1F0C39F5" w:rsidR="004141E0" w:rsidRPr="0042158C" w:rsidRDefault="00231277" w:rsidP="00231277">
      <w:pPr>
        <w:pStyle w:val="Body"/>
        <w:ind w:left="1440" w:hanging="360"/>
        <w:rPr>
          <w:rFonts w:ascii="Times New Roman" w:hAnsi="Times New Roman"/>
          <w:color w:val="auto"/>
          <w:sz w:val="22"/>
          <w:szCs w:val="22"/>
        </w:rPr>
      </w:pPr>
      <w:r w:rsidRPr="0042158C">
        <w:rPr>
          <w:rFonts w:ascii="Times New Roman" w:hAnsi="Times New Roman"/>
          <w:color w:val="auto"/>
          <w:sz w:val="22"/>
          <w:szCs w:val="22"/>
        </w:rPr>
        <w:t>ii.</w:t>
      </w:r>
      <w:r w:rsidRPr="0042158C">
        <w:rPr>
          <w:rFonts w:ascii="Times New Roman" w:hAnsi="Times New Roman"/>
          <w:color w:val="auto"/>
          <w:sz w:val="22"/>
          <w:szCs w:val="22"/>
        </w:rPr>
        <w:tab/>
      </w:r>
      <w:r w:rsidR="00363F82" w:rsidRPr="0042158C">
        <w:rPr>
          <w:rFonts w:ascii="Times New Roman" w:hAnsi="Times New Roman"/>
          <w:color w:val="auto"/>
          <w:sz w:val="22"/>
        </w:rPr>
        <w:t>une occasion d’acquérir des connaissances et des compétences transférables et des attributs liés à la sûreté qui lui seront éventuellement utiles s’il est retenu, lorsqu’il occupera un poste désigné</w:t>
      </w:r>
      <w:r w:rsidR="007607AE">
        <w:rPr>
          <w:rFonts w:ascii="Times New Roman" w:hAnsi="Times New Roman"/>
          <w:color w:val="auto"/>
          <w:sz w:val="22"/>
        </w:rPr>
        <w:t>;</w:t>
      </w:r>
    </w:p>
    <w:p w14:paraId="0E0B25C1" w14:textId="61B95C06" w:rsidR="00C43A5F" w:rsidRPr="0042158C" w:rsidRDefault="00231277" w:rsidP="00231277">
      <w:pPr>
        <w:pStyle w:val="BodyText"/>
        <w:tabs>
          <w:tab w:val="left" w:pos="1080"/>
        </w:tabs>
        <w:ind w:left="1080" w:hanging="360"/>
      </w:pPr>
      <w:r w:rsidRPr="0042158C">
        <w:t>b.</w:t>
      </w:r>
      <w:r w:rsidRPr="0042158C">
        <w:tab/>
      </w:r>
      <w:r w:rsidR="00D6338F">
        <w:t>p</w:t>
      </w:r>
      <w:r w:rsidR="00363F82" w:rsidRPr="0042158C">
        <w:t>our l’équipe de direction : l’occasion d’évaluer le candidat potentiel par rapport aux critères personnels de sélection pertinents, en particulier toute qualité essentielle ou souhaitable, notamment l’intégrité, le leadership et la résilience.</w:t>
      </w:r>
    </w:p>
    <w:p w14:paraId="5CB415C2" w14:textId="0D58B13E" w:rsidR="00EF3A9A" w:rsidRPr="0042158C" w:rsidRDefault="00231277" w:rsidP="00231277">
      <w:pPr>
        <w:pStyle w:val="Heading3"/>
        <w:numPr>
          <w:ilvl w:val="0"/>
          <w:numId w:val="0"/>
        </w:numPr>
        <w:ind w:left="1142" w:hanging="432"/>
      </w:pPr>
      <w:bookmarkStart w:id="533" w:name="_Toc80208352"/>
      <w:bookmarkStart w:id="534" w:name="_Ref93415712"/>
      <w:bookmarkStart w:id="535" w:name="_Ref105745816"/>
      <w:bookmarkStart w:id="536" w:name="_Ref105745895"/>
      <w:bookmarkStart w:id="537" w:name="_Toc106703726"/>
      <w:bookmarkStart w:id="538" w:name="_Toc106705314"/>
      <w:bookmarkStart w:id="539" w:name="_Toc106705476"/>
      <w:bookmarkStart w:id="540" w:name="_Toc106705656"/>
      <w:r w:rsidRPr="0042158C">
        <w:rPr>
          <w:bCs/>
        </w:rPr>
        <w:t>12.2</w:t>
      </w:r>
      <w:r w:rsidRPr="0042158C">
        <w:rPr>
          <w:bCs/>
        </w:rPr>
        <w:tab/>
      </w:r>
      <w:r w:rsidR="00363F82" w:rsidRPr="0042158C">
        <w:t>Critères de sélection du personnel</w:t>
      </w:r>
      <w:bookmarkEnd w:id="533"/>
      <w:bookmarkEnd w:id="534"/>
      <w:bookmarkEnd w:id="535"/>
      <w:bookmarkEnd w:id="536"/>
      <w:bookmarkEnd w:id="537"/>
      <w:bookmarkEnd w:id="538"/>
      <w:bookmarkEnd w:id="539"/>
      <w:bookmarkEnd w:id="540"/>
    </w:p>
    <w:p w14:paraId="03B3999C" w14:textId="2C12373A" w:rsidR="00EF3A9A" w:rsidRPr="0042158C" w:rsidRDefault="00231277" w:rsidP="00231277">
      <w:pPr>
        <w:pStyle w:val="Heading4"/>
        <w:numPr>
          <w:ilvl w:val="0"/>
          <w:numId w:val="0"/>
        </w:numPr>
        <w:ind w:left="1440" w:hanging="720"/>
      </w:pPr>
      <w:bookmarkStart w:id="541" w:name="_Toc106703727"/>
      <w:bookmarkStart w:id="542" w:name="_Toc106705315"/>
      <w:bookmarkStart w:id="543" w:name="_Toc106705657"/>
      <w:r w:rsidRPr="0042158C">
        <w:rPr>
          <w:bCs/>
        </w:rPr>
        <w:t>12.2.1</w:t>
      </w:r>
      <w:r w:rsidRPr="0042158C">
        <w:rPr>
          <w:bCs/>
        </w:rPr>
        <w:tab/>
      </w:r>
      <w:r w:rsidR="008177CB" w:rsidRPr="0042158C">
        <w:t>Conditions préalables de base</w:t>
      </w:r>
      <w:bookmarkEnd w:id="541"/>
      <w:bookmarkEnd w:id="542"/>
      <w:bookmarkEnd w:id="543"/>
    </w:p>
    <w:p w14:paraId="1C1898E4" w14:textId="3432621C" w:rsidR="00EF3A9A" w:rsidRPr="0042158C" w:rsidRDefault="00363F82" w:rsidP="00DC7101">
      <w:pPr>
        <w:pStyle w:val="BodyText"/>
        <w:keepNext/>
      </w:pPr>
      <w:r w:rsidRPr="0042158C">
        <w:t>Avant le début de leur formation initiale, les candidats sélectionnés pour participer à un programme de formation initiale visant le personnel d’exploitation doivent :</w:t>
      </w:r>
    </w:p>
    <w:p w14:paraId="03851550" w14:textId="6D608D1B" w:rsidR="004141E0"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avoir fourni une preuve suffisante de tout niveau de scolarité applicable</w:t>
      </w:r>
      <w:r w:rsidR="007607AE">
        <w:rPr>
          <w:rFonts w:ascii="Times New Roman" w:hAnsi="Times New Roman"/>
          <w:color w:val="auto"/>
          <w:sz w:val="22"/>
        </w:rPr>
        <w:t>;</w:t>
      </w:r>
    </w:p>
    <w:p w14:paraId="11BCA770" w14:textId="2D388C06" w:rsidR="00EF3A9A"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avoir démontré des niveaux de littératie et de numératie correspondant aux fonctions du poste désigné pertinent</w:t>
      </w:r>
      <w:r w:rsidR="007607AE">
        <w:rPr>
          <w:rFonts w:ascii="Times New Roman" w:hAnsi="Times New Roman"/>
          <w:color w:val="auto"/>
          <w:sz w:val="22"/>
        </w:rPr>
        <w:t>;</w:t>
      </w:r>
    </w:p>
    <w:p w14:paraId="0D703D58" w14:textId="183465F8" w:rsidR="00EF3A9A"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c.</w:t>
      </w:r>
      <w:r w:rsidRPr="0042158C">
        <w:rPr>
          <w:rFonts w:ascii="Times New Roman" w:hAnsi="Times New Roman"/>
          <w:color w:val="auto"/>
          <w:sz w:val="22"/>
          <w:szCs w:val="22"/>
        </w:rPr>
        <w:tab/>
      </w:r>
      <w:r w:rsidR="00363F82" w:rsidRPr="0042158C">
        <w:rPr>
          <w:rFonts w:ascii="Times New Roman" w:hAnsi="Times New Roman"/>
          <w:color w:val="auto"/>
          <w:sz w:val="22"/>
        </w:rPr>
        <w:t>avoir acquis toute expérience professionnelle dont le titulaire de permis a déterminé qu’elle était essentielle</w:t>
      </w:r>
      <w:r w:rsidR="007607AE">
        <w:rPr>
          <w:rFonts w:ascii="Times New Roman" w:hAnsi="Times New Roman"/>
          <w:color w:val="auto"/>
          <w:sz w:val="22"/>
        </w:rPr>
        <w:t>;</w:t>
      </w:r>
    </w:p>
    <w:p w14:paraId="25EE21A7" w14:textId="403A50A3" w:rsidR="00EF3A9A"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d.</w:t>
      </w:r>
      <w:r w:rsidRPr="0042158C">
        <w:rPr>
          <w:rFonts w:ascii="Times New Roman" w:hAnsi="Times New Roman"/>
          <w:color w:val="auto"/>
          <w:sz w:val="22"/>
          <w:szCs w:val="22"/>
        </w:rPr>
        <w:tab/>
      </w:r>
      <w:r w:rsidR="00363F82" w:rsidRPr="0042158C">
        <w:rPr>
          <w:rFonts w:ascii="Times New Roman" w:hAnsi="Times New Roman"/>
          <w:color w:val="auto"/>
          <w:sz w:val="22"/>
        </w:rPr>
        <w:t xml:space="preserve">posséder toutes les aptitudes et tous les </w:t>
      </w:r>
      <w:r w:rsidR="00363F82" w:rsidRPr="007607AE">
        <w:rPr>
          <w:rFonts w:ascii="Times New Roman" w:hAnsi="Times New Roman"/>
          <w:color w:val="auto"/>
          <w:sz w:val="22"/>
        </w:rPr>
        <w:t>attributs liés à la sûreté jugés</w:t>
      </w:r>
      <w:r w:rsidR="00363F82" w:rsidRPr="0042158C">
        <w:rPr>
          <w:rFonts w:ascii="Times New Roman" w:hAnsi="Times New Roman"/>
          <w:color w:val="auto"/>
          <w:sz w:val="22"/>
        </w:rPr>
        <w:t xml:space="preserve"> essentiels par le titulaire de permis</w:t>
      </w:r>
      <w:r w:rsidR="007607AE">
        <w:rPr>
          <w:rFonts w:ascii="Times New Roman" w:hAnsi="Times New Roman"/>
          <w:color w:val="auto"/>
          <w:sz w:val="22"/>
        </w:rPr>
        <w:t>;</w:t>
      </w:r>
    </w:p>
    <w:p w14:paraId="3B8DBE7D" w14:textId="2FD2ACC2" w:rsidR="00EF3A9A"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e.</w:t>
      </w:r>
      <w:r w:rsidRPr="0042158C">
        <w:rPr>
          <w:rFonts w:ascii="Times New Roman" w:hAnsi="Times New Roman"/>
          <w:color w:val="auto"/>
          <w:sz w:val="22"/>
          <w:szCs w:val="22"/>
        </w:rPr>
        <w:tab/>
      </w:r>
      <w:r w:rsidR="00363F82" w:rsidRPr="0042158C">
        <w:rPr>
          <w:rFonts w:ascii="Times New Roman" w:hAnsi="Times New Roman"/>
          <w:color w:val="auto"/>
          <w:sz w:val="22"/>
        </w:rPr>
        <w:t>satisfaire à tous les autres critères de sélection applicables au poste, établis par le titulaire de permis</w:t>
      </w:r>
      <w:r w:rsidR="007607AE">
        <w:rPr>
          <w:rFonts w:ascii="Times New Roman" w:hAnsi="Times New Roman"/>
          <w:color w:val="auto"/>
          <w:sz w:val="22"/>
        </w:rPr>
        <w:t>.</w:t>
      </w:r>
    </w:p>
    <w:p w14:paraId="47D18B70" w14:textId="1835CBD5" w:rsidR="00EF3A9A" w:rsidRPr="0042158C" w:rsidRDefault="00231277" w:rsidP="00231277">
      <w:pPr>
        <w:pStyle w:val="Heading4"/>
        <w:numPr>
          <w:ilvl w:val="0"/>
          <w:numId w:val="0"/>
        </w:numPr>
        <w:ind w:left="1440" w:hanging="720"/>
      </w:pPr>
      <w:bookmarkStart w:id="544" w:name="_Toc106703728"/>
      <w:bookmarkStart w:id="545" w:name="_Toc106705316"/>
      <w:bookmarkStart w:id="546" w:name="_Toc106705658"/>
      <w:r w:rsidRPr="0042158C">
        <w:rPr>
          <w:bCs/>
        </w:rPr>
        <w:lastRenderedPageBreak/>
        <w:t>12.2.2</w:t>
      </w:r>
      <w:r w:rsidRPr="0042158C">
        <w:rPr>
          <w:bCs/>
        </w:rPr>
        <w:tab/>
      </w:r>
      <w:r w:rsidR="008177CB" w:rsidRPr="0042158C">
        <w:t>Conditions préalables supplémentaires pour les chefs de quart et les spécialistes principaux en radioprotection</w:t>
      </w:r>
      <w:bookmarkEnd w:id="544"/>
      <w:bookmarkEnd w:id="545"/>
      <w:bookmarkEnd w:id="546"/>
    </w:p>
    <w:p w14:paraId="4CDF3336" w14:textId="4D556489" w:rsidR="00EF3A9A" w:rsidRPr="0042158C" w:rsidRDefault="00363F82" w:rsidP="00DC7101">
      <w:pPr>
        <w:pStyle w:val="BodyText"/>
        <w:keepNext/>
      </w:pPr>
      <w:r w:rsidRPr="0042158C">
        <w:t>Outre la satisfaction aux conditions préalables de base applicables, les candidats à un poste de chef de quart et de spécialiste principal en radioprotection doivent, à la connaissance du titulaire de permis :</w:t>
      </w:r>
    </w:p>
    <w:p w14:paraId="29BC6B32" w14:textId="165D6699" w:rsidR="00EF3A9A"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posséder des compétences ou un potentiel de leadership prouvés</w:t>
      </w:r>
      <w:r w:rsidR="00FE15DC">
        <w:rPr>
          <w:rFonts w:ascii="Times New Roman" w:hAnsi="Times New Roman"/>
          <w:color w:val="auto"/>
          <w:sz w:val="22"/>
        </w:rPr>
        <w:t>;</w:t>
      </w:r>
    </w:p>
    <w:p w14:paraId="3C692911" w14:textId="6AD55CFE" w:rsidR="00EF3A9A"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avoir fait preuve, en tout temps, d’un haut degré d’intégrité</w:t>
      </w:r>
      <w:r w:rsidR="00FE15DC">
        <w:rPr>
          <w:rFonts w:ascii="Times New Roman" w:hAnsi="Times New Roman"/>
          <w:color w:val="auto"/>
          <w:sz w:val="22"/>
        </w:rPr>
        <w:t>.</w:t>
      </w:r>
    </w:p>
    <w:p w14:paraId="61F305D2" w14:textId="642D9504" w:rsidR="00541D23" w:rsidRPr="00FE15DC" w:rsidRDefault="00231277" w:rsidP="00231277">
      <w:pPr>
        <w:pStyle w:val="Heading3"/>
        <w:numPr>
          <w:ilvl w:val="0"/>
          <w:numId w:val="0"/>
        </w:numPr>
        <w:ind w:left="1142" w:hanging="432"/>
      </w:pPr>
      <w:bookmarkStart w:id="547" w:name="_Toc103692253"/>
      <w:bookmarkStart w:id="548" w:name="_Toc106703729"/>
      <w:bookmarkStart w:id="549" w:name="_Toc106705317"/>
      <w:bookmarkStart w:id="550" w:name="_Toc106705477"/>
      <w:bookmarkStart w:id="551" w:name="_Toc106705659"/>
      <w:bookmarkStart w:id="552" w:name="_Toc80208353"/>
      <w:r w:rsidRPr="00FE15DC">
        <w:rPr>
          <w:bCs/>
        </w:rPr>
        <w:t>12.3</w:t>
      </w:r>
      <w:r w:rsidRPr="00FE15DC">
        <w:rPr>
          <w:bCs/>
        </w:rPr>
        <w:tab/>
      </w:r>
      <w:r w:rsidR="00541D23" w:rsidRPr="00FE15DC">
        <w:t>Sélection d’opérateurs de réacteur admissibles à une formation de chefs de quart</w:t>
      </w:r>
      <w:bookmarkEnd w:id="547"/>
      <w:bookmarkEnd w:id="548"/>
      <w:bookmarkEnd w:id="549"/>
      <w:bookmarkEnd w:id="550"/>
      <w:bookmarkEnd w:id="551"/>
      <w:r w:rsidR="00541D23" w:rsidRPr="00FE15DC">
        <w:t xml:space="preserve"> </w:t>
      </w:r>
    </w:p>
    <w:p w14:paraId="43333B08" w14:textId="0FA38192" w:rsidR="00541D23" w:rsidRPr="00FE15DC" w:rsidRDefault="00541D23" w:rsidP="00541D23">
      <w:pPr>
        <w:pStyle w:val="BodyText"/>
      </w:pPr>
      <w:r w:rsidRPr="00FE15DC">
        <w:t>Un travailleur accrédité ou précédemment accrédité pour un poste d’opérateur de réacteur (OR) à l’installation dotée de réacteurs indiquée dans le permis peut être sélectionné pour participer à un programme de formation initiale prévue pour les candidats au poste de chef de quart</w:t>
      </w:r>
      <w:r w:rsidR="00FE15DC">
        <w:t xml:space="preserve">, </w:t>
      </w:r>
      <w:r w:rsidRPr="00FE15DC">
        <w:t xml:space="preserve">conformément aux exigences précisées dans cette </w:t>
      </w:r>
      <w:r w:rsidR="00673B1A" w:rsidRPr="00FE15DC">
        <w:t>sous-section</w:t>
      </w:r>
      <w:r w:rsidRPr="00FE15DC">
        <w:t>.</w:t>
      </w:r>
    </w:p>
    <w:p w14:paraId="7987CB41" w14:textId="2ADBF9FA" w:rsidR="00541D23" w:rsidRPr="00FE15DC" w:rsidRDefault="00231277" w:rsidP="00231277">
      <w:pPr>
        <w:pStyle w:val="Heading4"/>
        <w:numPr>
          <w:ilvl w:val="0"/>
          <w:numId w:val="0"/>
        </w:numPr>
        <w:ind w:left="1440" w:hanging="720"/>
      </w:pPr>
      <w:bookmarkStart w:id="553" w:name="_Toc106703730"/>
      <w:bookmarkStart w:id="554" w:name="_Toc106705318"/>
      <w:bookmarkStart w:id="555" w:name="_Toc106705660"/>
      <w:bookmarkEnd w:id="552"/>
      <w:r w:rsidRPr="00FE15DC">
        <w:rPr>
          <w:bCs/>
        </w:rPr>
        <w:t>12.3.1</w:t>
      </w:r>
      <w:r w:rsidRPr="00FE15DC">
        <w:rPr>
          <w:bCs/>
        </w:rPr>
        <w:tab/>
      </w:r>
      <w:r w:rsidR="00DD73BB" w:rsidRPr="00FE15DC">
        <w:t xml:space="preserve">Performance </w:t>
      </w:r>
      <w:r w:rsidR="00530562" w:rsidRPr="00FE15DC">
        <w:t>à titre d’opérateur de réacteur</w:t>
      </w:r>
      <w:bookmarkEnd w:id="553"/>
      <w:bookmarkEnd w:id="554"/>
      <w:bookmarkEnd w:id="555"/>
    </w:p>
    <w:p w14:paraId="09301ACE" w14:textId="776F5024" w:rsidR="00541D23" w:rsidRPr="0042158C" w:rsidRDefault="00541D23" w:rsidP="00E66007">
      <w:pPr>
        <w:pStyle w:val="BodyText"/>
      </w:pPr>
      <w:r w:rsidRPr="00FE15DC">
        <w:t>Avant d’être sélectionné pour cette formation, le travailleur doit :</w:t>
      </w:r>
    </w:p>
    <w:p w14:paraId="4EB61018" w14:textId="306842EB" w:rsidR="004141E0" w:rsidRPr="0042158C" w:rsidRDefault="00231277" w:rsidP="00231277">
      <w:pPr>
        <w:pStyle w:val="Body"/>
        <w:tabs>
          <w:tab w:val="left" w:pos="1080"/>
        </w:tabs>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7B7CD2">
        <w:rPr>
          <w:rFonts w:ascii="Times New Roman" w:hAnsi="Times New Roman"/>
          <w:color w:val="auto"/>
          <w:sz w:val="22"/>
        </w:rPr>
        <w:t>avoir e</w:t>
      </w:r>
      <w:r w:rsidR="00363F82" w:rsidRPr="0042158C">
        <w:rPr>
          <w:rFonts w:ascii="Times New Roman" w:hAnsi="Times New Roman"/>
          <w:color w:val="auto"/>
          <w:sz w:val="22"/>
        </w:rPr>
        <w:t>xerc</w:t>
      </w:r>
      <w:r w:rsidR="00991A8C">
        <w:rPr>
          <w:rFonts w:ascii="Times New Roman" w:hAnsi="Times New Roman"/>
          <w:color w:val="auto"/>
          <w:sz w:val="22"/>
        </w:rPr>
        <w:t>é</w:t>
      </w:r>
      <w:r w:rsidR="007B7CD2">
        <w:rPr>
          <w:rFonts w:ascii="Times New Roman" w:hAnsi="Times New Roman"/>
          <w:color w:val="auto"/>
          <w:sz w:val="22"/>
        </w:rPr>
        <w:t xml:space="preserve"> </w:t>
      </w:r>
      <w:r w:rsidR="00363F82" w:rsidRPr="0042158C">
        <w:rPr>
          <w:rFonts w:ascii="Times New Roman" w:hAnsi="Times New Roman"/>
          <w:color w:val="auto"/>
          <w:sz w:val="22"/>
        </w:rPr>
        <w:t>les fonctions d’</w:t>
      </w:r>
      <w:r w:rsidR="007B7CD2">
        <w:rPr>
          <w:rFonts w:ascii="Times New Roman" w:hAnsi="Times New Roman"/>
          <w:color w:val="auto"/>
          <w:sz w:val="22"/>
        </w:rPr>
        <w:t xml:space="preserve">un </w:t>
      </w:r>
      <w:r w:rsidR="00363F82" w:rsidRPr="0042158C">
        <w:rPr>
          <w:rFonts w:ascii="Times New Roman" w:hAnsi="Times New Roman"/>
          <w:color w:val="auto"/>
          <w:sz w:val="22"/>
        </w:rPr>
        <w:t xml:space="preserve">OR </w:t>
      </w:r>
      <w:r w:rsidR="00991A8C">
        <w:rPr>
          <w:rFonts w:ascii="Times New Roman" w:hAnsi="Times New Roman"/>
          <w:color w:val="auto"/>
          <w:sz w:val="22"/>
        </w:rPr>
        <w:t xml:space="preserve">accrédité </w:t>
      </w:r>
      <w:r w:rsidR="00363F82" w:rsidRPr="0042158C">
        <w:rPr>
          <w:rFonts w:ascii="Times New Roman" w:hAnsi="Times New Roman"/>
          <w:color w:val="auto"/>
          <w:sz w:val="22"/>
        </w:rPr>
        <w:t>avec compétence et en toute sécurité</w:t>
      </w:r>
      <w:r w:rsidR="007B7CD2">
        <w:rPr>
          <w:rFonts w:ascii="Times New Roman" w:hAnsi="Times New Roman"/>
          <w:color w:val="auto"/>
          <w:sz w:val="22"/>
        </w:rPr>
        <w:t xml:space="preserve">; </w:t>
      </w:r>
    </w:p>
    <w:p w14:paraId="08993050" w14:textId="6EC90240" w:rsidR="004141E0" w:rsidRPr="001A3CA5" w:rsidRDefault="00231277" w:rsidP="00231277">
      <w:pPr>
        <w:pStyle w:val="Body"/>
        <w:spacing w:after="240"/>
        <w:ind w:left="1080" w:hanging="360"/>
        <w:rPr>
          <w:rFonts w:ascii="Times New Roman" w:hAnsi="Times New Roman"/>
          <w:color w:val="auto"/>
          <w:sz w:val="22"/>
          <w:szCs w:val="22"/>
        </w:rPr>
      </w:pPr>
      <w:r w:rsidRPr="001A3CA5">
        <w:rPr>
          <w:rFonts w:ascii="Times New Roman" w:hAnsi="Times New Roman"/>
          <w:color w:val="auto"/>
          <w:sz w:val="22"/>
          <w:szCs w:val="22"/>
        </w:rPr>
        <w:t>b.</w:t>
      </w:r>
      <w:r w:rsidRPr="001A3CA5">
        <w:rPr>
          <w:rFonts w:ascii="Times New Roman" w:hAnsi="Times New Roman"/>
          <w:color w:val="auto"/>
          <w:sz w:val="22"/>
          <w:szCs w:val="22"/>
        </w:rPr>
        <w:tab/>
      </w:r>
      <w:r w:rsidR="007B7CD2" w:rsidRPr="001A3CA5">
        <w:rPr>
          <w:rFonts w:ascii="Times New Roman" w:hAnsi="Times New Roman"/>
          <w:color w:val="auto"/>
          <w:sz w:val="22"/>
        </w:rPr>
        <w:t xml:space="preserve">être </w:t>
      </w:r>
      <w:r w:rsidR="00363F82" w:rsidRPr="001A3CA5">
        <w:rPr>
          <w:rFonts w:ascii="Times New Roman" w:hAnsi="Times New Roman"/>
          <w:color w:val="auto"/>
          <w:sz w:val="22"/>
        </w:rPr>
        <w:t>reconnu pour posséder les qualités et les aptitudes requises d’un chef de quart</w:t>
      </w:r>
      <w:r w:rsidR="007B7CD2" w:rsidRPr="001A3CA5">
        <w:rPr>
          <w:rFonts w:ascii="Times New Roman" w:hAnsi="Times New Roman"/>
          <w:color w:val="auto"/>
          <w:sz w:val="22"/>
        </w:rPr>
        <w:t>.</w:t>
      </w:r>
    </w:p>
    <w:p w14:paraId="3C1EDD6C" w14:textId="79A82A6C" w:rsidR="00541D23" w:rsidRPr="001A3CA5" w:rsidRDefault="00231277" w:rsidP="00231277">
      <w:pPr>
        <w:pStyle w:val="Heading4"/>
        <w:numPr>
          <w:ilvl w:val="0"/>
          <w:numId w:val="0"/>
        </w:numPr>
        <w:ind w:left="1440" w:hanging="720"/>
      </w:pPr>
      <w:bookmarkStart w:id="556" w:name="_Toc103692255"/>
      <w:bookmarkStart w:id="557" w:name="_Toc106703731"/>
      <w:bookmarkStart w:id="558" w:name="_Toc106705319"/>
      <w:bookmarkStart w:id="559" w:name="_Toc106705661"/>
      <w:r w:rsidRPr="001A3CA5">
        <w:rPr>
          <w:bCs/>
        </w:rPr>
        <w:t>12.3.2</w:t>
      </w:r>
      <w:r w:rsidRPr="001A3CA5">
        <w:rPr>
          <w:bCs/>
        </w:rPr>
        <w:tab/>
      </w:r>
      <w:r w:rsidR="00541D23" w:rsidRPr="001A3CA5">
        <w:t>Exemption relative au processus de sélection du personnel</w:t>
      </w:r>
      <w:bookmarkEnd w:id="556"/>
      <w:bookmarkEnd w:id="557"/>
      <w:bookmarkEnd w:id="558"/>
      <w:bookmarkEnd w:id="559"/>
    </w:p>
    <w:p w14:paraId="07214351" w14:textId="77777777" w:rsidR="00541D23" w:rsidRPr="001A3CA5" w:rsidRDefault="00541D23" w:rsidP="00541D23">
      <w:pPr>
        <w:pStyle w:val="BodyText"/>
        <w:keepNext/>
      </w:pPr>
      <w:r w:rsidRPr="001A3CA5">
        <w:t>Le titulaire de permis peut exempter le travailleur de toute exigence en matière de niveau d’études ou d’expérience professionnelle préalable normalement requis pour les chefs de quart.</w:t>
      </w:r>
      <w:bookmarkStart w:id="560" w:name="_Hlk99370735"/>
    </w:p>
    <w:p w14:paraId="22202E0E" w14:textId="06BB7AA7" w:rsidR="00541D23" w:rsidRPr="001A3CA5" w:rsidRDefault="00231277" w:rsidP="00231277">
      <w:pPr>
        <w:pStyle w:val="Heading4"/>
        <w:numPr>
          <w:ilvl w:val="0"/>
          <w:numId w:val="0"/>
        </w:numPr>
        <w:ind w:left="1440" w:hanging="720"/>
      </w:pPr>
      <w:bookmarkStart w:id="561" w:name="_Toc103692256"/>
      <w:bookmarkStart w:id="562" w:name="_Toc106703732"/>
      <w:bookmarkStart w:id="563" w:name="_Toc106705320"/>
      <w:bookmarkStart w:id="564" w:name="_Toc106705662"/>
      <w:bookmarkEnd w:id="560"/>
      <w:r w:rsidRPr="001A3CA5">
        <w:rPr>
          <w:bCs/>
        </w:rPr>
        <w:t>12.3.3</w:t>
      </w:r>
      <w:r w:rsidRPr="001A3CA5">
        <w:rPr>
          <w:bCs/>
        </w:rPr>
        <w:tab/>
      </w:r>
      <w:r w:rsidR="00541D23" w:rsidRPr="001A3CA5">
        <w:t>Avis de sélection du candidat au poste de chef de quart</w:t>
      </w:r>
      <w:bookmarkEnd w:id="561"/>
      <w:bookmarkEnd w:id="562"/>
      <w:bookmarkEnd w:id="563"/>
      <w:bookmarkEnd w:id="564"/>
    </w:p>
    <w:p w14:paraId="47938855" w14:textId="77777777" w:rsidR="00541D23" w:rsidRPr="001A3CA5" w:rsidRDefault="00541D23" w:rsidP="00541D23">
      <w:pPr>
        <w:pStyle w:val="BodyText"/>
      </w:pPr>
      <w:r w:rsidRPr="001A3CA5">
        <w:t>Avant de permettre au travailleur de participer à un programme de formation initiale des chefs de quart, le titulaire de permis doit en aviser la CCSN et fournir notamment les renseignements qui suivent :</w:t>
      </w:r>
    </w:p>
    <w:p w14:paraId="01E1F608" w14:textId="557F10FC" w:rsidR="00541D23" w:rsidRPr="001A3CA5" w:rsidRDefault="00231277" w:rsidP="00231277">
      <w:pPr>
        <w:pStyle w:val="BodyText"/>
        <w:spacing w:after="0"/>
        <w:ind w:left="1080" w:hanging="360"/>
      </w:pPr>
      <w:r w:rsidRPr="001A3CA5">
        <w:t>a.</w:t>
      </w:r>
      <w:r w:rsidRPr="001A3CA5">
        <w:tab/>
      </w:r>
      <w:r w:rsidR="00541D23" w:rsidRPr="001A3CA5">
        <w:t>le nom légal complet du candidat</w:t>
      </w:r>
      <w:r w:rsidR="00991A8C" w:rsidRPr="001A3CA5">
        <w:t>;</w:t>
      </w:r>
    </w:p>
    <w:p w14:paraId="54A83984" w14:textId="4849E265" w:rsidR="00541D23" w:rsidRPr="001A3CA5" w:rsidRDefault="00231277" w:rsidP="00231277">
      <w:pPr>
        <w:pStyle w:val="BodyText"/>
        <w:spacing w:after="0"/>
        <w:ind w:left="1080" w:hanging="360"/>
      </w:pPr>
      <w:r w:rsidRPr="001A3CA5">
        <w:t>b.</w:t>
      </w:r>
      <w:r w:rsidRPr="001A3CA5">
        <w:tab/>
      </w:r>
      <w:r w:rsidR="00541D23" w:rsidRPr="001A3CA5">
        <w:t>une confirmation à savoir que le travailleur a accompli les tâches d’OR avec compétence et en toute sécurité, et qu’il possède les aptitudes et les attributs liés à la sûreté exigés d’un chef de quart</w:t>
      </w:r>
      <w:r w:rsidR="00991A8C" w:rsidRPr="001A3CA5">
        <w:t>;</w:t>
      </w:r>
      <w:r w:rsidR="00541D23" w:rsidRPr="001A3CA5">
        <w:t xml:space="preserve"> </w:t>
      </w:r>
    </w:p>
    <w:p w14:paraId="54B36807" w14:textId="5955B692" w:rsidR="00541D23" w:rsidRPr="001A3CA5" w:rsidRDefault="00231277" w:rsidP="00231277">
      <w:pPr>
        <w:pStyle w:val="BodyText"/>
        <w:ind w:left="1080" w:hanging="360"/>
      </w:pPr>
      <w:r w:rsidRPr="001A3CA5">
        <w:t>c.</w:t>
      </w:r>
      <w:r w:rsidRPr="001A3CA5">
        <w:tab/>
      </w:r>
      <w:r w:rsidR="00541D23" w:rsidRPr="001A3CA5">
        <w:t>un résumé de toute exemption liée à la sélection du personnel appliquée dans le cas du travailleur</w:t>
      </w:r>
      <w:r w:rsidR="00991A8C" w:rsidRPr="001A3CA5">
        <w:t>.</w:t>
      </w:r>
    </w:p>
    <w:p w14:paraId="01AAB4AE" w14:textId="21C3B440" w:rsidR="00541D23" w:rsidRPr="001A3CA5" w:rsidRDefault="00231277" w:rsidP="00231277">
      <w:pPr>
        <w:pStyle w:val="Heading4"/>
        <w:numPr>
          <w:ilvl w:val="0"/>
          <w:numId w:val="0"/>
        </w:numPr>
        <w:ind w:left="1440" w:hanging="720"/>
      </w:pPr>
      <w:bookmarkStart w:id="565" w:name="_Toc103692257"/>
      <w:bookmarkStart w:id="566" w:name="_Toc106703733"/>
      <w:bookmarkStart w:id="567" w:name="_Toc106705321"/>
      <w:bookmarkStart w:id="568" w:name="_Toc106705663"/>
      <w:r w:rsidRPr="001A3CA5">
        <w:rPr>
          <w:bCs/>
        </w:rPr>
        <w:t>12.3.4</w:t>
      </w:r>
      <w:r w:rsidRPr="001A3CA5">
        <w:rPr>
          <w:bCs/>
        </w:rPr>
        <w:tab/>
      </w:r>
      <w:r w:rsidR="00541D23" w:rsidRPr="001A3CA5">
        <w:t>Informations supplémentaires lors de la demande d’accréditation</w:t>
      </w:r>
      <w:bookmarkEnd w:id="565"/>
      <w:bookmarkEnd w:id="566"/>
      <w:bookmarkEnd w:id="567"/>
      <w:bookmarkEnd w:id="568"/>
      <w:r w:rsidR="00541D23" w:rsidRPr="001A3CA5">
        <w:t xml:space="preserve">  </w:t>
      </w:r>
    </w:p>
    <w:p w14:paraId="11DF3C74" w14:textId="6A083E49" w:rsidR="00541D23" w:rsidRPr="0042158C" w:rsidRDefault="00541D23" w:rsidP="00956C90">
      <w:pPr>
        <w:pStyle w:val="BodyText"/>
      </w:pPr>
      <w:r w:rsidRPr="001A3CA5">
        <w:t>La demande d’accréditation initiale du travailleur doit inclure un résumé de toute(s) exemption(s) appliquée(s) dans le cadre de sa sélection pour participer à la formation de chef de quart.</w:t>
      </w:r>
    </w:p>
    <w:p w14:paraId="6901EE51" w14:textId="54FEDC7E" w:rsidR="00EF3A9A" w:rsidRPr="0042158C" w:rsidRDefault="00231277" w:rsidP="00231277">
      <w:pPr>
        <w:pStyle w:val="Heading3"/>
        <w:numPr>
          <w:ilvl w:val="0"/>
          <w:numId w:val="0"/>
        </w:numPr>
        <w:ind w:left="1142" w:hanging="432"/>
      </w:pPr>
      <w:bookmarkStart w:id="569" w:name="_Toc80208354"/>
      <w:bookmarkStart w:id="570" w:name="_Ref86766280"/>
      <w:bookmarkStart w:id="571" w:name="_Ref86847768"/>
      <w:bookmarkStart w:id="572" w:name="_Toc106703734"/>
      <w:bookmarkStart w:id="573" w:name="_Toc106705322"/>
      <w:bookmarkStart w:id="574" w:name="_Toc106705478"/>
      <w:bookmarkStart w:id="575" w:name="_Toc106705664"/>
      <w:r w:rsidRPr="0042158C">
        <w:rPr>
          <w:bCs/>
        </w:rPr>
        <w:t>12.4</w:t>
      </w:r>
      <w:r w:rsidRPr="0042158C">
        <w:rPr>
          <w:bCs/>
        </w:rPr>
        <w:tab/>
      </w:r>
      <w:r w:rsidR="00363F82" w:rsidRPr="0042158C">
        <w:t>Promotion au poste de chef de quart principal</w:t>
      </w:r>
      <w:bookmarkEnd w:id="569"/>
      <w:bookmarkEnd w:id="570"/>
      <w:bookmarkEnd w:id="571"/>
      <w:bookmarkEnd w:id="572"/>
      <w:bookmarkEnd w:id="573"/>
      <w:bookmarkEnd w:id="574"/>
      <w:bookmarkEnd w:id="575"/>
    </w:p>
    <w:p w14:paraId="6A683C6C" w14:textId="3504EAB5" w:rsidR="00541D23" w:rsidRPr="001A3CA5" w:rsidRDefault="00541D23" w:rsidP="00541D23">
      <w:pPr>
        <w:pStyle w:val="BodyText"/>
      </w:pPr>
      <w:r w:rsidRPr="001A3CA5">
        <w:t xml:space="preserve">Tout chef de quart accrédité qui, en tant que membre de l’effectif minimal, exerce une autorité sur un certain nombre de chefs de quart accrédités doit, avant d’être employé à un </w:t>
      </w:r>
      <w:r w:rsidR="001A3CA5" w:rsidRPr="001A3CA5">
        <w:t xml:space="preserve">tel </w:t>
      </w:r>
      <w:r w:rsidRPr="001A3CA5">
        <w:t xml:space="preserve">poste de chef de quart principal, avoir été sélectionné et formé par le titulaire de permis dans ce but précis au </w:t>
      </w:r>
      <w:r w:rsidRPr="001A3CA5">
        <w:lastRenderedPageBreak/>
        <w:t xml:space="preserve">moyen d’un processus documenté répondant aux exigences minimales précisées dans la présente </w:t>
      </w:r>
      <w:r w:rsidR="00673B1A" w:rsidRPr="001A3CA5">
        <w:t>sous-section</w:t>
      </w:r>
      <w:r w:rsidRPr="001A3CA5">
        <w:t xml:space="preserve">. </w:t>
      </w:r>
    </w:p>
    <w:p w14:paraId="4765CEFE" w14:textId="0CFA81CE" w:rsidR="004141E0" w:rsidRPr="0042158C" w:rsidRDefault="00541D23" w:rsidP="00541D23">
      <w:pPr>
        <w:pStyle w:val="BodyText"/>
      </w:pPr>
      <w:r w:rsidRPr="001A3CA5">
        <w:t>Le titulaire de permis ne doit pas permettre à un travailleur d’agir comme chef de quart principal s’il n’est pas dûment qualifié pour exercer son autorité sur d’autres chefs de quart accrédités conformément au processus établi de promotion au poste de chef de quart principal.</w:t>
      </w:r>
    </w:p>
    <w:p w14:paraId="1B853746" w14:textId="77DF2A47" w:rsidR="00EF3A9A" w:rsidRPr="0042158C" w:rsidRDefault="00363F82" w:rsidP="00EF3A9A">
      <w:pPr>
        <w:pStyle w:val="Caption"/>
        <w:rPr>
          <w:color w:val="auto"/>
        </w:rPr>
      </w:pPr>
      <w:r w:rsidRPr="0042158C">
        <w:rPr>
          <w:color w:val="auto"/>
        </w:rPr>
        <w:t>Orientation</w:t>
      </w:r>
    </w:p>
    <w:p w14:paraId="757368A7" w14:textId="5EC81C19" w:rsidR="004141E0" w:rsidRPr="0042158C" w:rsidRDefault="00363F82" w:rsidP="00537B44">
      <w:pPr>
        <w:pStyle w:val="BodyText"/>
        <w:keepNext/>
      </w:pPr>
      <w:r w:rsidRPr="0042158C">
        <w:t xml:space="preserve">Applicabilité – Cette </w:t>
      </w:r>
      <w:r w:rsidR="00673B1A">
        <w:t>sous-section</w:t>
      </w:r>
      <w:r w:rsidRPr="0042158C">
        <w:t xml:space="preserve"> s’applique lorsque le système de gestion mis en place à l’installation dotée de réacteurs requiert</w:t>
      </w:r>
      <w:r w:rsidR="00974A4F">
        <w:t>,</w:t>
      </w:r>
      <w:r w:rsidRPr="0042158C">
        <w:t xml:space="preserve"> </w:t>
      </w:r>
      <w:r w:rsidR="00974A4F" w:rsidRPr="0042158C">
        <w:t>dans le cadre de l’effectif minimal</w:t>
      </w:r>
      <w:r w:rsidR="00974A4F">
        <w:t xml:space="preserve">, </w:t>
      </w:r>
      <w:r w:rsidRPr="0042158C">
        <w:t xml:space="preserve">la présence d’au moins un chef de quart </w:t>
      </w:r>
      <w:r w:rsidR="00974A4F">
        <w:t xml:space="preserve">accrédité </w:t>
      </w:r>
      <w:r w:rsidRPr="0042158C">
        <w:t xml:space="preserve">principal ayant autorité sur au moins un </w:t>
      </w:r>
      <w:r w:rsidR="00974A4F">
        <w:t xml:space="preserve">autre </w:t>
      </w:r>
      <w:r w:rsidRPr="0042158C">
        <w:t xml:space="preserve">chef de quart </w:t>
      </w:r>
      <w:r w:rsidR="00974A4F">
        <w:t xml:space="preserve">accrédité. </w:t>
      </w:r>
    </w:p>
    <w:p w14:paraId="61A47850" w14:textId="3C123962" w:rsidR="00EF3A9A" w:rsidRPr="0042158C" w:rsidRDefault="00363F82" w:rsidP="00537B44">
      <w:pPr>
        <w:pStyle w:val="BodyText"/>
        <w:keepNext/>
      </w:pPr>
      <w:r w:rsidRPr="0042158C">
        <w:t>Circonstances spéciales – La CCSN reconnaît que, dans les installations dotées de réacteurs qui emploient des chefs de quart principaux, le rôle et les responsabilités de tous les chefs de quart peuvent comprendre la prise de décisions importantes pour la sûreté ou urgentes pour d’autres raisons, lorsque le chef de quart principal de service est indisposé ou n’est pas disponible. Par conséquent, rien au présent REGDOC ne devrait être interprété comme empêchant un chef de quart accrédité, lorsque la situation l’exige, de prendre des décisions opérationnelles ou essentielles sur le plan de la sûreté, faisant normalement partie des attributions d’un chef de quart principal.</w:t>
      </w:r>
    </w:p>
    <w:p w14:paraId="7DA88CDF" w14:textId="5CD1FAC1" w:rsidR="00EF3A9A" w:rsidRPr="0042158C" w:rsidRDefault="00231277" w:rsidP="00231277">
      <w:pPr>
        <w:pStyle w:val="Heading4"/>
        <w:numPr>
          <w:ilvl w:val="0"/>
          <w:numId w:val="0"/>
        </w:numPr>
        <w:ind w:left="1440" w:hanging="720"/>
      </w:pPr>
      <w:bookmarkStart w:id="576" w:name="_Ref86852280"/>
      <w:bookmarkStart w:id="577" w:name="_Toc106703735"/>
      <w:bookmarkStart w:id="578" w:name="_Toc106705323"/>
      <w:bookmarkStart w:id="579" w:name="_Toc106705665"/>
      <w:r w:rsidRPr="0042158C">
        <w:rPr>
          <w:bCs/>
        </w:rPr>
        <w:t>12.4.1</w:t>
      </w:r>
      <w:r w:rsidRPr="0042158C">
        <w:rPr>
          <w:bCs/>
        </w:rPr>
        <w:tab/>
      </w:r>
      <w:r w:rsidR="00363F82" w:rsidRPr="0042158C">
        <w:t>Expérience minimale avant une promotion</w:t>
      </w:r>
      <w:bookmarkEnd w:id="576"/>
      <w:bookmarkEnd w:id="577"/>
      <w:bookmarkEnd w:id="578"/>
      <w:bookmarkEnd w:id="579"/>
    </w:p>
    <w:p w14:paraId="463131DC" w14:textId="09E55720" w:rsidR="00EF3A9A" w:rsidRPr="0042158C" w:rsidRDefault="00363F82" w:rsidP="00EF3A9A">
      <w:pPr>
        <w:pStyle w:val="BodyText"/>
      </w:pPr>
      <w:r w:rsidRPr="0042158C">
        <w:t xml:space="preserve">Le travailleur doit avoir exercé, avec compétence et en toute sécurité, les fonctions de chef de quart à l’installation dotée de réacteurs indiquée au permis pendant un nombre minimal de quarts complets acceptable pour la CCSN </w:t>
      </w:r>
      <w:r w:rsidRPr="00974A4F">
        <w:t>dont la durée représente un</w:t>
      </w:r>
      <w:r w:rsidRPr="0042158C">
        <w:t xml:space="preserve"> nombre minimal d’heures de travail par quart acceptable pour la CCSN, immédiatement avant d’être sélectionné pour une promotion au poste de chef de quart principal.</w:t>
      </w:r>
    </w:p>
    <w:p w14:paraId="68529FA8" w14:textId="77777777" w:rsidR="00EF3A9A" w:rsidRPr="0042158C" w:rsidRDefault="00363F82" w:rsidP="00EF3A9A">
      <w:pPr>
        <w:pStyle w:val="Caption"/>
        <w:rPr>
          <w:color w:val="auto"/>
        </w:rPr>
      </w:pPr>
      <w:r w:rsidRPr="0042158C">
        <w:rPr>
          <w:color w:val="auto"/>
        </w:rPr>
        <w:t>Orientation</w:t>
      </w:r>
    </w:p>
    <w:p w14:paraId="44C3EEF6" w14:textId="66F66075" w:rsidR="00EF3A9A" w:rsidRPr="0042158C" w:rsidRDefault="00363F82" w:rsidP="00337A28">
      <w:pPr>
        <w:pStyle w:val="BodyText"/>
        <w:keepNext/>
      </w:pPr>
      <w:r w:rsidRPr="0042158C">
        <w:t>Programme de conformité – L’annexe B précise les nombres minimaux de quarts complets et d’heures de travail par quart acceptables par la CCSN pour les installations dotées de réacteurs pertinentes en service au moment de la publication de la version actuelle du présent REGDOC.</w:t>
      </w:r>
    </w:p>
    <w:p w14:paraId="2BB321AB" w14:textId="0A372523" w:rsidR="00EF3A9A" w:rsidRPr="0042158C" w:rsidRDefault="00231277" w:rsidP="00231277">
      <w:pPr>
        <w:pStyle w:val="Heading4"/>
        <w:numPr>
          <w:ilvl w:val="0"/>
          <w:numId w:val="0"/>
        </w:numPr>
        <w:ind w:left="1440" w:hanging="720"/>
      </w:pPr>
      <w:bookmarkStart w:id="580" w:name="_Toc106703736"/>
      <w:bookmarkStart w:id="581" w:name="_Toc106705324"/>
      <w:bookmarkStart w:id="582" w:name="_Toc106705666"/>
      <w:r w:rsidRPr="0042158C">
        <w:rPr>
          <w:bCs/>
        </w:rPr>
        <w:t>12.4.2</w:t>
      </w:r>
      <w:r w:rsidRPr="0042158C">
        <w:rPr>
          <w:bCs/>
        </w:rPr>
        <w:tab/>
      </w:r>
      <w:r w:rsidR="00363F82" w:rsidRPr="0042158C">
        <w:t>Formation supplémentaire</w:t>
      </w:r>
      <w:bookmarkEnd w:id="580"/>
      <w:bookmarkEnd w:id="581"/>
      <w:bookmarkEnd w:id="582"/>
    </w:p>
    <w:p w14:paraId="121F6FD8" w14:textId="5C952513" w:rsidR="00EF3A9A" w:rsidRPr="0042158C" w:rsidRDefault="00363F82" w:rsidP="00EF3A9A">
      <w:pPr>
        <w:pStyle w:val="BodyText"/>
      </w:pPr>
      <w:r w:rsidRPr="0042158C">
        <w:t xml:space="preserve">Le travailleur doit avoir suivi avec succès une formation </w:t>
      </w:r>
      <w:r w:rsidRPr="00974A4F">
        <w:t>fondée sur un système de formation,</w:t>
      </w:r>
      <w:r w:rsidRPr="0042158C">
        <w:t xml:space="preserve"> y compris une FCE, traitant des connaissances, des compétences et des attributs liés à la sûreté requis pour exécuter, avec compétence et en toute sécurité, les fonctions de chef de quart principal, telles que définies dans le système de gestion mis en œuvre et conformément au rôle et aux responsabilités documentés, avant une promotion au poste de chef de quart principal.</w:t>
      </w:r>
    </w:p>
    <w:p w14:paraId="5B127953" w14:textId="6F0BBC60" w:rsidR="00EF3A9A" w:rsidRPr="0042158C" w:rsidRDefault="00231277" w:rsidP="00231277">
      <w:pPr>
        <w:pStyle w:val="Heading4"/>
        <w:numPr>
          <w:ilvl w:val="0"/>
          <w:numId w:val="0"/>
        </w:numPr>
        <w:ind w:left="1440" w:hanging="720"/>
      </w:pPr>
      <w:bookmarkStart w:id="583" w:name="_Toc106703737"/>
      <w:bookmarkStart w:id="584" w:name="_Toc106705325"/>
      <w:bookmarkStart w:id="585" w:name="_Toc106705667"/>
      <w:r w:rsidRPr="0042158C">
        <w:rPr>
          <w:bCs/>
        </w:rPr>
        <w:t>12.4.3</w:t>
      </w:r>
      <w:r w:rsidRPr="0042158C">
        <w:rPr>
          <w:bCs/>
        </w:rPr>
        <w:tab/>
      </w:r>
      <w:r w:rsidR="00363F82" w:rsidRPr="0042158C">
        <w:t>Travail sous supervision</w:t>
      </w:r>
      <w:bookmarkEnd w:id="583"/>
      <w:bookmarkEnd w:id="584"/>
      <w:bookmarkEnd w:id="585"/>
    </w:p>
    <w:p w14:paraId="6EC54668" w14:textId="2C2CB78C" w:rsidR="00EF3A9A" w:rsidRPr="0042158C" w:rsidRDefault="00363F82" w:rsidP="00EF3A9A">
      <w:pPr>
        <w:pStyle w:val="BodyText"/>
      </w:pPr>
      <w:r w:rsidRPr="0042158C">
        <w:t xml:space="preserve">Le travailleur doit avoir exercé les fonctions de chef de quart principal sous la supervision d’un travailleur accrédité au poste de chef de quart principal pendant un nombre de quarts complets que le titulaire de permis juge nécessaire pour confirmer que le travailleur peut exercer lesdites </w:t>
      </w:r>
      <w:r w:rsidRPr="0042158C">
        <w:lastRenderedPageBreak/>
        <w:t>fonctions, avec compétence et en toute sécurité, avant sa promotion à un poste de chef de quart principal.</w:t>
      </w:r>
    </w:p>
    <w:p w14:paraId="1E8C66AD" w14:textId="4B7C4549" w:rsidR="004141E0" w:rsidRPr="00974A4F" w:rsidRDefault="00231277" w:rsidP="00231277">
      <w:pPr>
        <w:pStyle w:val="Heading4"/>
        <w:numPr>
          <w:ilvl w:val="0"/>
          <w:numId w:val="0"/>
        </w:numPr>
        <w:ind w:left="1440" w:hanging="720"/>
      </w:pPr>
      <w:bookmarkStart w:id="586" w:name="_Toc103692262"/>
      <w:bookmarkStart w:id="587" w:name="_Hlk99370268"/>
      <w:r w:rsidRPr="00974A4F">
        <w:rPr>
          <w:bCs/>
        </w:rPr>
        <w:t>12.4.4</w:t>
      </w:r>
      <w:r w:rsidRPr="00974A4F">
        <w:rPr>
          <w:bCs/>
        </w:rPr>
        <w:tab/>
      </w:r>
      <w:r w:rsidR="00F65C2F" w:rsidRPr="0042158C">
        <w:t xml:space="preserve"> </w:t>
      </w:r>
      <w:bookmarkStart w:id="588" w:name="_Toc106703738"/>
      <w:bookmarkStart w:id="589" w:name="_Toc106705326"/>
      <w:bookmarkStart w:id="590" w:name="_Toc106705668"/>
      <w:r w:rsidR="00F65C2F" w:rsidRPr="00974A4F">
        <w:t>Avis de promotion d’un travailleur à titre de chef de quart principal</w:t>
      </w:r>
      <w:bookmarkEnd w:id="586"/>
      <w:bookmarkEnd w:id="588"/>
      <w:bookmarkEnd w:id="589"/>
      <w:bookmarkEnd w:id="590"/>
      <w:r w:rsidR="00F65C2F" w:rsidRPr="00974A4F">
        <w:t xml:space="preserve"> </w:t>
      </w:r>
      <w:bookmarkEnd w:id="587"/>
    </w:p>
    <w:p w14:paraId="08F17B8F" w14:textId="6D0DA120" w:rsidR="00EF3A9A" w:rsidRPr="0042158C" w:rsidRDefault="00363F82" w:rsidP="00EF3A9A">
      <w:pPr>
        <w:pStyle w:val="BodyText"/>
      </w:pPr>
      <w:r w:rsidRPr="0042158C">
        <w:t>Le titulaire de permis doit informer la CCSN, avant d’autoriser le travailleur à agir à titre de chef de quart principal, de toute qualification de chef de quart principal obtenue par ce dernier. Cette communication doit inclure un résumé indiquant la date d’acquisition de chacune de ces qualifications, ainsi que les exigences que le travailleur a réussi à satisfaire dans le cadre du processus de promotion pertinent.</w:t>
      </w:r>
    </w:p>
    <w:p w14:paraId="331DCA82" w14:textId="13E44D73" w:rsidR="00EF3A9A" w:rsidRPr="0042158C" w:rsidRDefault="00231277" w:rsidP="00231277">
      <w:pPr>
        <w:pStyle w:val="Heading3"/>
        <w:numPr>
          <w:ilvl w:val="0"/>
          <w:numId w:val="0"/>
        </w:numPr>
        <w:ind w:left="1142" w:hanging="432"/>
      </w:pPr>
      <w:bookmarkStart w:id="591" w:name="_Toc80208355"/>
      <w:bookmarkStart w:id="592" w:name="_Ref86848368"/>
      <w:bookmarkStart w:id="593" w:name="_Ref86848736"/>
      <w:bookmarkStart w:id="594" w:name="_Toc106703739"/>
      <w:bookmarkStart w:id="595" w:name="_Toc106705327"/>
      <w:bookmarkStart w:id="596" w:name="_Toc106705479"/>
      <w:bookmarkStart w:id="597" w:name="_Toc106705669"/>
      <w:r w:rsidRPr="0042158C">
        <w:rPr>
          <w:bCs/>
        </w:rPr>
        <w:t>12.5</w:t>
      </w:r>
      <w:r w:rsidRPr="0042158C">
        <w:rPr>
          <w:bCs/>
        </w:rPr>
        <w:tab/>
      </w:r>
      <w:r w:rsidR="00363F82" w:rsidRPr="0042158C">
        <w:t>Transfert de personnel</w:t>
      </w:r>
      <w:bookmarkEnd w:id="591"/>
      <w:bookmarkEnd w:id="592"/>
      <w:bookmarkEnd w:id="593"/>
      <w:bookmarkEnd w:id="594"/>
      <w:bookmarkEnd w:id="595"/>
      <w:bookmarkEnd w:id="596"/>
      <w:bookmarkEnd w:id="597"/>
    </w:p>
    <w:p w14:paraId="18EEA17D" w14:textId="54496B9F" w:rsidR="00EF3A9A" w:rsidRPr="0042158C" w:rsidRDefault="00363F82" w:rsidP="00EF3A9A">
      <w:pPr>
        <w:pStyle w:val="BodyText"/>
      </w:pPr>
      <w:r w:rsidRPr="0042158C">
        <w:t xml:space="preserve">Le titulaire de permis doit mettre en œuvre et documenter un processus efficace de transfert de personnel conforme aux exigences et à l’orientation précisées dans la présente </w:t>
      </w:r>
      <w:r w:rsidR="00673B1A">
        <w:t>sous-section</w:t>
      </w:r>
      <w:r w:rsidRPr="0042158C">
        <w:t>.</w:t>
      </w:r>
    </w:p>
    <w:p w14:paraId="15B5FE19" w14:textId="77777777" w:rsidR="00EF3A9A" w:rsidRPr="0042158C" w:rsidRDefault="00363F82" w:rsidP="00EF3A9A">
      <w:pPr>
        <w:pStyle w:val="Caption"/>
        <w:rPr>
          <w:color w:val="auto"/>
        </w:rPr>
      </w:pPr>
      <w:r w:rsidRPr="0042158C">
        <w:rPr>
          <w:color w:val="auto"/>
        </w:rPr>
        <w:t>Orientation</w:t>
      </w:r>
    </w:p>
    <w:p w14:paraId="7584A89E" w14:textId="23FD2E84" w:rsidR="004141E0" w:rsidRPr="0042158C" w:rsidRDefault="00363F82" w:rsidP="00337A28">
      <w:pPr>
        <w:pStyle w:val="BodyText"/>
        <w:keepNext/>
      </w:pPr>
      <w:r w:rsidRPr="0042158C">
        <w:t xml:space="preserve">Applicabilité – Cette </w:t>
      </w:r>
      <w:r w:rsidR="00673B1A">
        <w:t>sous-section</w:t>
      </w:r>
      <w:r w:rsidRPr="0042158C">
        <w:t xml:space="preserve"> s’applique au cas d’un travailleur </w:t>
      </w:r>
      <w:r w:rsidR="00C5356D" w:rsidRPr="00C5356D">
        <w:t>sollicit</w:t>
      </w:r>
      <w:r w:rsidRPr="0042158C">
        <w:t>ant une accréditation pour occuper un poste désigné à l’installation dotée de réacteurs indiquée au permis (l’installation dotée de réacteurs de destination) après avoir été transféré d’une autre installation dotée de réacteurs, de même conception ou de conception comparable (l’installation dotée de réacteurs d’origine). Lorsqu’un travailleur est transféré entre des installations dotées de réacteurs dont la conception ou le concept d’exploitation diffèrent considérablement, il devrait être embauché et formé comme tout autre candidat, conformément au processus de sélection du personnel établi, en participant au programme complet de formation initiale.</w:t>
      </w:r>
    </w:p>
    <w:p w14:paraId="4B04DC89" w14:textId="4677EA0A" w:rsidR="00EF3A9A" w:rsidRPr="0042158C" w:rsidRDefault="00231277" w:rsidP="00231277">
      <w:pPr>
        <w:pStyle w:val="Heading4"/>
        <w:numPr>
          <w:ilvl w:val="0"/>
          <w:numId w:val="0"/>
        </w:numPr>
        <w:ind w:left="1440" w:hanging="720"/>
      </w:pPr>
      <w:bookmarkStart w:id="598" w:name="_Toc106703740"/>
      <w:bookmarkStart w:id="599" w:name="_Toc106705328"/>
      <w:bookmarkStart w:id="600" w:name="_Toc106705670"/>
      <w:r w:rsidRPr="0042158C">
        <w:rPr>
          <w:bCs/>
        </w:rPr>
        <w:t>12.5.1</w:t>
      </w:r>
      <w:r w:rsidRPr="0042158C">
        <w:rPr>
          <w:bCs/>
        </w:rPr>
        <w:tab/>
      </w:r>
      <w:r w:rsidR="00363F82" w:rsidRPr="0042158C">
        <w:t>Processus de transfert de personnel</w:t>
      </w:r>
      <w:bookmarkEnd w:id="598"/>
      <w:bookmarkEnd w:id="599"/>
      <w:bookmarkEnd w:id="600"/>
    </w:p>
    <w:p w14:paraId="148D5050" w14:textId="0E34C038" w:rsidR="00EF3A9A" w:rsidRPr="0042158C" w:rsidRDefault="00363F82" w:rsidP="00DC7101">
      <w:pPr>
        <w:pStyle w:val="BodyText"/>
        <w:keepNext/>
      </w:pPr>
      <w:r w:rsidRPr="0042158C">
        <w:t>En tant que partie intégrante du processus prescrit de transfert de personnel, le titulaire de permis de l’installation dotée de réacteurs de destination :</w:t>
      </w:r>
    </w:p>
    <w:p w14:paraId="0C4EBDB2" w14:textId="5AC158C8" w:rsidR="00EF3A9A" w:rsidRPr="0042158C" w:rsidRDefault="00231277" w:rsidP="00231277">
      <w:pPr>
        <w:pStyle w:val="Body"/>
        <w:keepNext/>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devrait obtenir du titulaire de permis de l’installation dotée de réacteurs d’origine :</w:t>
      </w:r>
    </w:p>
    <w:p w14:paraId="43D004B8" w14:textId="4AF95868" w:rsidR="00EF3A9A" w:rsidRPr="0042158C" w:rsidRDefault="00231277" w:rsidP="00231277">
      <w:pPr>
        <w:pStyle w:val="Body"/>
        <w:ind w:left="1440" w:hanging="360"/>
        <w:rPr>
          <w:rFonts w:ascii="Times New Roman" w:hAnsi="Times New Roman"/>
          <w:color w:val="auto"/>
          <w:sz w:val="22"/>
          <w:szCs w:val="22"/>
        </w:rPr>
      </w:pPr>
      <w:r w:rsidRPr="0042158C">
        <w:rPr>
          <w:rFonts w:ascii="Times New Roman" w:hAnsi="Times New Roman"/>
          <w:color w:val="auto"/>
          <w:sz w:val="22"/>
          <w:szCs w:val="22"/>
        </w:rPr>
        <w:t>i.</w:t>
      </w:r>
      <w:r w:rsidRPr="0042158C">
        <w:rPr>
          <w:rFonts w:ascii="Times New Roman" w:hAnsi="Times New Roman"/>
          <w:color w:val="auto"/>
          <w:sz w:val="22"/>
          <w:szCs w:val="22"/>
        </w:rPr>
        <w:tab/>
      </w:r>
      <w:r w:rsidR="00363F82" w:rsidRPr="0042158C">
        <w:rPr>
          <w:rFonts w:ascii="Times New Roman" w:hAnsi="Times New Roman"/>
          <w:color w:val="auto"/>
          <w:sz w:val="22"/>
        </w:rPr>
        <w:t>les dossiers de formation et de qualification et, le cas échéant, l’historique des examens d’accréditation du travailleur</w:t>
      </w:r>
      <w:r w:rsidR="00C5356D">
        <w:rPr>
          <w:rFonts w:ascii="Times New Roman" w:hAnsi="Times New Roman"/>
          <w:color w:val="auto"/>
          <w:sz w:val="22"/>
        </w:rPr>
        <w:t>;</w:t>
      </w:r>
    </w:p>
    <w:p w14:paraId="1E51E362" w14:textId="0D748AB1" w:rsidR="00EF3A9A" w:rsidRPr="0042158C" w:rsidRDefault="00231277" w:rsidP="00231277">
      <w:pPr>
        <w:pStyle w:val="Body"/>
        <w:ind w:left="1440" w:hanging="360"/>
        <w:rPr>
          <w:rFonts w:ascii="Times New Roman" w:hAnsi="Times New Roman"/>
          <w:color w:val="auto"/>
          <w:sz w:val="22"/>
          <w:szCs w:val="22"/>
        </w:rPr>
      </w:pPr>
      <w:r w:rsidRPr="0042158C">
        <w:rPr>
          <w:rFonts w:ascii="Times New Roman" w:hAnsi="Times New Roman"/>
          <w:color w:val="auto"/>
          <w:sz w:val="22"/>
          <w:szCs w:val="22"/>
        </w:rPr>
        <w:t>ii.</w:t>
      </w:r>
      <w:r w:rsidRPr="0042158C">
        <w:rPr>
          <w:rFonts w:ascii="Times New Roman" w:hAnsi="Times New Roman"/>
          <w:color w:val="auto"/>
          <w:sz w:val="22"/>
          <w:szCs w:val="22"/>
        </w:rPr>
        <w:tab/>
      </w:r>
      <w:r w:rsidR="00363F82" w:rsidRPr="0042158C">
        <w:rPr>
          <w:rFonts w:ascii="Times New Roman" w:hAnsi="Times New Roman"/>
          <w:color w:val="auto"/>
          <w:sz w:val="22"/>
        </w:rPr>
        <w:t>la confirmation que le travailleur s’est acquitté de ses fonctions avec compétence et en toute sécurité, que ce soit dans un poste désigné ou non</w:t>
      </w:r>
      <w:r w:rsidR="00C5356D">
        <w:rPr>
          <w:rFonts w:ascii="Times New Roman" w:hAnsi="Times New Roman"/>
          <w:color w:val="auto"/>
          <w:sz w:val="22"/>
        </w:rPr>
        <w:t>;</w:t>
      </w:r>
    </w:p>
    <w:p w14:paraId="468CE697" w14:textId="151CD06C" w:rsidR="00EF3A9A" w:rsidRPr="0042158C" w:rsidRDefault="00231277" w:rsidP="00231277">
      <w:pPr>
        <w:pStyle w:val="Body"/>
        <w:ind w:left="1440" w:hanging="360"/>
        <w:rPr>
          <w:rFonts w:ascii="Times New Roman" w:hAnsi="Times New Roman"/>
          <w:color w:val="auto"/>
          <w:sz w:val="22"/>
          <w:szCs w:val="22"/>
        </w:rPr>
      </w:pPr>
      <w:r w:rsidRPr="0042158C">
        <w:rPr>
          <w:rFonts w:ascii="Times New Roman" w:hAnsi="Times New Roman"/>
          <w:color w:val="auto"/>
          <w:sz w:val="22"/>
          <w:szCs w:val="22"/>
        </w:rPr>
        <w:t>iii.</w:t>
      </w:r>
      <w:r w:rsidRPr="0042158C">
        <w:rPr>
          <w:rFonts w:ascii="Times New Roman" w:hAnsi="Times New Roman"/>
          <w:color w:val="auto"/>
          <w:sz w:val="22"/>
          <w:szCs w:val="22"/>
        </w:rPr>
        <w:tab/>
      </w:r>
      <w:r w:rsidR="00363F82" w:rsidRPr="0042158C">
        <w:rPr>
          <w:rFonts w:ascii="Times New Roman" w:hAnsi="Times New Roman"/>
          <w:color w:val="auto"/>
          <w:sz w:val="22"/>
        </w:rPr>
        <w:t>la confirmation que le travailleur est digne de confiance</w:t>
      </w:r>
      <w:r w:rsidR="00C5356D">
        <w:rPr>
          <w:rFonts w:ascii="Times New Roman" w:hAnsi="Times New Roman"/>
          <w:color w:val="auto"/>
          <w:sz w:val="22"/>
        </w:rPr>
        <w:t>;</w:t>
      </w:r>
    </w:p>
    <w:p w14:paraId="26770D58" w14:textId="3A81801E" w:rsidR="00EF3A9A"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peut faire passer au travailleur transféré un ou plusieurs tests normalisés portant sur les connaissances générales et s’appuyant sur des méthodes éprouvées, en vue de mettre en évidence d’éventuelles lacunes dans ses connaissances</w:t>
      </w:r>
      <w:r w:rsidR="00C5356D">
        <w:rPr>
          <w:rFonts w:ascii="Times New Roman" w:hAnsi="Times New Roman"/>
          <w:color w:val="auto"/>
          <w:sz w:val="22"/>
        </w:rPr>
        <w:t>;</w:t>
      </w:r>
    </w:p>
    <w:p w14:paraId="40479E51" w14:textId="31418B15" w:rsidR="00EF3A9A"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c.</w:t>
      </w:r>
      <w:r w:rsidRPr="0042158C">
        <w:rPr>
          <w:rFonts w:ascii="Times New Roman" w:hAnsi="Times New Roman"/>
          <w:color w:val="auto"/>
          <w:sz w:val="22"/>
          <w:szCs w:val="22"/>
        </w:rPr>
        <w:tab/>
      </w:r>
      <w:r w:rsidR="00363F82" w:rsidRPr="0042158C">
        <w:rPr>
          <w:rFonts w:ascii="Times New Roman" w:hAnsi="Times New Roman"/>
          <w:color w:val="auto"/>
          <w:sz w:val="22"/>
        </w:rPr>
        <w:t>peut, au cas par cas, utiliser les résultats du ou des tests de connaissances générales susmentionnés, dans le cadre d’une analyse des besoins de formation (ABF) personnalisée et de l’élaboration d’un plan de formation individuel (PFI)</w:t>
      </w:r>
      <w:r w:rsidR="00C5356D">
        <w:rPr>
          <w:rFonts w:ascii="Times New Roman" w:hAnsi="Times New Roman"/>
          <w:color w:val="auto"/>
          <w:sz w:val="22"/>
        </w:rPr>
        <w:t>;</w:t>
      </w:r>
    </w:p>
    <w:p w14:paraId="16916FDB" w14:textId="1D6470A1" w:rsidR="00EF3A9A"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d.</w:t>
      </w:r>
      <w:r w:rsidRPr="0042158C">
        <w:rPr>
          <w:rFonts w:ascii="Times New Roman" w:hAnsi="Times New Roman"/>
          <w:color w:val="auto"/>
          <w:sz w:val="22"/>
          <w:szCs w:val="22"/>
        </w:rPr>
        <w:tab/>
      </w:r>
      <w:r w:rsidR="00363F82" w:rsidRPr="0042158C">
        <w:rPr>
          <w:rFonts w:ascii="Times New Roman" w:hAnsi="Times New Roman"/>
          <w:color w:val="auto"/>
          <w:sz w:val="22"/>
        </w:rPr>
        <w:t>peut faire passer au travailleur transféré un examen d’accréditation portant les connaissances générales, en vue de s’assurer qu’il possède les connaissances générales adéquates</w:t>
      </w:r>
      <w:r w:rsidR="00C5356D">
        <w:rPr>
          <w:rFonts w:ascii="Times New Roman" w:hAnsi="Times New Roman"/>
          <w:color w:val="auto"/>
          <w:sz w:val="22"/>
        </w:rPr>
        <w:t>;</w:t>
      </w:r>
    </w:p>
    <w:p w14:paraId="647CE3A5" w14:textId="1213D1CD" w:rsidR="00EF3A9A" w:rsidRPr="0042158C" w:rsidRDefault="00231277" w:rsidP="00231277">
      <w:pPr>
        <w:spacing w:after="0"/>
        <w:ind w:left="1080" w:hanging="360"/>
      </w:pPr>
      <w:r w:rsidRPr="0042158C">
        <w:t>e.</w:t>
      </w:r>
      <w:r w:rsidRPr="0042158C">
        <w:tab/>
      </w:r>
      <w:r w:rsidR="00363F82" w:rsidRPr="0042158C">
        <w:t>peut utiliser l’une ou l</w:t>
      </w:r>
      <w:r w:rsidR="00C5356D">
        <w:t xml:space="preserve">es deux </w:t>
      </w:r>
      <w:r w:rsidR="00363F82" w:rsidRPr="0042158C">
        <w:t xml:space="preserve">exemptions potentielles explicitement autorisées plus loin dans la présente </w:t>
      </w:r>
      <w:r w:rsidR="00673B1A">
        <w:t>sous-section</w:t>
      </w:r>
      <w:r w:rsidR="00C5356D">
        <w:t>;</w:t>
      </w:r>
    </w:p>
    <w:p w14:paraId="1F9CA8BA" w14:textId="61A4560F" w:rsidR="00F65C2F" w:rsidRPr="00C5356D" w:rsidRDefault="00231277" w:rsidP="00231277">
      <w:pPr>
        <w:ind w:left="1080" w:hanging="360"/>
      </w:pPr>
      <w:r w:rsidRPr="00C5356D">
        <w:t>f.</w:t>
      </w:r>
      <w:r w:rsidRPr="00C5356D">
        <w:tab/>
      </w:r>
      <w:r w:rsidR="00F65C2F" w:rsidRPr="00C5356D">
        <w:t xml:space="preserve">doit s’assurer que le travailleur satisfait à tous les critères de sélection du personnel applicables en vigueur à l’installation dotée de réacteurs de destination avant que le </w:t>
      </w:r>
      <w:r w:rsidR="00F65C2F" w:rsidRPr="00C5356D">
        <w:lastRenderedPageBreak/>
        <w:t>travailleur ne s’inscrive à l’un des programmes de formation initiale mentionnés dans le présent REGDOC.</w:t>
      </w:r>
    </w:p>
    <w:p w14:paraId="50040B34" w14:textId="1AA1ECDA" w:rsidR="00EF3A9A" w:rsidRPr="0042158C" w:rsidRDefault="00363F82" w:rsidP="00EF3A9A">
      <w:pPr>
        <w:pStyle w:val="Caption"/>
        <w:rPr>
          <w:color w:val="auto"/>
        </w:rPr>
      </w:pPr>
      <w:r w:rsidRPr="0042158C">
        <w:rPr>
          <w:color w:val="auto"/>
        </w:rPr>
        <w:t>Orientation</w:t>
      </w:r>
    </w:p>
    <w:p w14:paraId="462EB33D" w14:textId="4539223D" w:rsidR="00EF3A9A" w:rsidRPr="0042158C" w:rsidRDefault="00363F82" w:rsidP="00337A28">
      <w:pPr>
        <w:pStyle w:val="BodyText"/>
        <w:keepNext/>
      </w:pPr>
      <w:r w:rsidRPr="0042158C">
        <w:t>Pratique exemplaire – Reconnaissant que le titulaire de permis de l’installation dotée de réacteurs de destination ne peut être tenu responsable d’un refus, de la part du titulaire de permis de l’installation dotée de réacteurs d’origine, de partager les renseignements personnels liés au travailleur, la CCSN ne rend pas obligatoires tous les aspects du processus de transfert de personnel prescrit. Néanmoins, le titulaire de permis de l’installation dotée de réacteurs de destination devrait s’assurer, dans toute la mesure du possible, de la pertinence de la candidature du travailleur transféré au programme de formation initiale applicable.</w:t>
      </w:r>
    </w:p>
    <w:p w14:paraId="06D6603B" w14:textId="384B9109" w:rsidR="00EF3A9A" w:rsidRPr="0042158C" w:rsidRDefault="00231277" w:rsidP="00231277">
      <w:pPr>
        <w:pStyle w:val="Heading4"/>
        <w:numPr>
          <w:ilvl w:val="0"/>
          <w:numId w:val="0"/>
        </w:numPr>
        <w:ind w:left="1440" w:hanging="720"/>
      </w:pPr>
      <w:bookmarkStart w:id="601" w:name="_Toc106703741"/>
      <w:bookmarkStart w:id="602" w:name="_Toc106705329"/>
      <w:bookmarkStart w:id="603" w:name="_Toc106705671"/>
      <w:r w:rsidRPr="0042158C">
        <w:rPr>
          <w:bCs/>
        </w:rPr>
        <w:t>12.5.2</w:t>
      </w:r>
      <w:r w:rsidRPr="0042158C">
        <w:rPr>
          <w:bCs/>
        </w:rPr>
        <w:tab/>
      </w:r>
      <w:r w:rsidR="00363F82" w:rsidRPr="0042158C">
        <w:t>Formation initiale</w:t>
      </w:r>
      <w:bookmarkEnd w:id="601"/>
      <w:bookmarkEnd w:id="602"/>
      <w:bookmarkEnd w:id="603"/>
    </w:p>
    <w:p w14:paraId="69365CBF" w14:textId="41232BB7" w:rsidR="00EF3A9A" w:rsidRPr="0042158C" w:rsidRDefault="00363F82" w:rsidP="00EF3A9A">
      <w:pPr>
        <w:pStyle w:val="BodyText"/>
      </w:pPr>
      <w:r w:rsidRPr="0042158C">
        <w:t xml:space="preserve">À l’exception de l’exemption potentielle explicitement autorisée à la </w:t>
      </w:r>
      <w:r w:rsidR="00673B1A">
        <w:t>sous-section</w:t>
      </w:r>
      <w:r w:rsidRPr="0042158C">
        <w:t> 12.5.3, le travailleur transféré doit suivre, avec succès, une formation initiale identique à celle dispensée aux autres travailleurs tentant d’obtenir une accréditation pour occuper le même poste désigné dans l’installation dotée de réacteurs de destination.</w:t>
      </w:r>
    </w:p>
    <w:p w14:paraId="6590F6C2" w14:textId="1D90BE94" w:rsidR="00EF3A9A" w:rsidRPr="0042158C" w:rsidRDefault="00231277" w:rsidP="00231277">
      <w:pPr>
        <w:pStyle w:val="Heading4"/>
        <w:numPr>
          <w:ilvl w:val="0"/>
          <w:numId w:val="0"/>
        </w:numPr>
        <w:ind w:left="1440" w:hanging="720"/>
      </w:pPr>
      <w:bookmarkStart w:id="604" w:name="_Ref86848601"/>
      <w:bookmarkStart w:id="605" w:name="_Toc106703742"/>
      <w:bookmarkStart w:id="606" w:name="_Toc106705330"/>
      <w:bookmarkStart w:id="607" w:name="_Toc106705672"/>
      <w:r w:rsidRPr="0042158C">
        <w:rPr>
          <w:bCs/>
        </w:rPr>
        <w:t>12.5.3</w:t>
      </w:r>
      <w:r w:rsidRPr="0042158C">
        <w:rPr>
          <w:bCs/>
        </w:rPr>
        <w:tab/>
      </w:r>
      <w:r w:rsidR="00363F82" w:rsidRPr="0042158C">
        <w:t>Exemption de formation portant sur les connaissances générales</w:t>
      </w:r>
      <w:bookmarkEnd w:id="604"/>
      <w:bookmarkEnd w:id="605"/>
      <w:bookmarkEnd w:id="606"/>
      <w:bookmarkEnd w:id="607"/>
    </w:p>
    <w:p w14:paraId="0557557C" w14:textId="74426ACD" w:rsidR="00EF3A9A" w:rsidRPr="0042158C" w:rsidRDefault="00363F82" w:rsidP="00DC7101">
      <w:pPr>
        <w:pStyle w:val="BodyText"/>
        <w:keepNext/>
      </w:pPr>
      <w:r w:rsidRPr="0042158C">
        <w:t>Le titulaire de permis n’est pas tenu de dispenser une formation portant sur les connaissances générales au travailleur transféré si ce dernier en a déjà suivi une :</w:t>
      </w:r>
    </w:p>
    <w:p w14:paraId="6FDFAF65" w14:textId="5103E5B9" w:rsidR="004141E0"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équivalant à la formation portant sur les connaissances générales dispensée aux travailleurs tentant d’occuper le même poste désigné à l’installation dotée de réacteurs de destination</w:t>
      </w:r>
      <w:r w:rsidR="004203A6">
        <w:rPr>
          <w:rFonts w:ascii="Times New Roman" w:hAnsi="Times New Roman"/>
          <w:color w:val="auto"/>
          <w:sz w:val="22"/>
        </w:rPr>
        <w:t>;</w:t>
      </w:r>
    </w:p>
    <w:p w14:paraId="2B9A9749" w14:textId="14385AE6" w:rsidR="004141E0"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ayant été dispensée, conformément aux exigences applicables du présent REGDOC</w:t>
      </w:r>
      <w:r w:rsidR="004203A6">
        <w:rPr>
          <w:rFonts w:ascii="Times New Roman" w:hAnsi="Times New Roman"/>
          <w:color w:val="auto"/>
          <w:sz w:val="22"/>
        </w:rPr>
        <w:t>; et</w:t>
      </w:r>
    </w:p>
    <w:p w14:paraId="7DE7B682" w14:textId="64365A70" w:rsidR="004141E0"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c.</w:t>
      </w:r>
      <w:r w:rsidRPr="0042158C">
        <w:rPr>
          <w:rFonts w:ascii="Times New Roman" w:hAnsi="Times New Roman"/>
          <w:color w:val="auto"/>
          <w:sz w:val="22"/>
          <w:szCs w:val="22"/>
        </w:rPr>
        <w:tab/>
      </w:r>
      <w:r w:rsidR="00363F82" w:rsidRPr="0042158C">
        <w:rPr>
          <w:rFonts w:ascii="Times New Roman" w:hAnsi="Times New Roman"/>
          <w:color w:val="auto"/>
          <w:sz w:val="22"/>
        </w:rPr>
        <w:t>étant, dans tous ses autres aspects, acceptable pour le titulaire de permis de l’installation dotée de réacteurs de destination</w:t>
      </w:r>
      <w:r w:rsidR="004203A6">
        <w:rPr>
          <w:rFonts w:ascii="Times New Roman" w:hAnsi="Times New Roman"/>
          <w:color w:val="auto"/>
          <w:sz w:val="22"/>
        </w:rPr>
        <w:t>.</w:t>
      </w:r>
    </w:p>
    <w:p w14:paraId="7FBF93F6" w14:textId="77777777" w:rsidR="004141E0" w:rsidRPr="0042158C" w:rsidRDefault="00363F82" w:rsidP="00EF3A9A">
      <w:pPr>
        <w:pStyle w:val="Caption"/>
        <w:rPr>
          <w:b w:val="0"/>
          <w:color w:val="auto"/>
        </w:rPr>
      </w:pPr>
      <w:r w:rsidRPr="0042158C">
        <w:rPr>
          <w:color w:val="auto"/>
        </w:rPr>
        <w:t>Orientation</w:t>
      </w:r>
    </w:p>
    <w:p w14:paraId="24C4A75A" w14:textId="40886CD7" w:rsidR="00EF3A9A" w:rsidRPr="0042158C" w:rsidRDefault="00363F82" w:rsidP="00337A28">
      <w:pPr>
        <w:pStyle w:val="BodyText"/>
        <w:keepNext/>
      </w:pPr>
      <w:r w:rsidRPr="0042158C">
        <w:t xml:space="preserve">Restriction – La formation portant sur les connaissances générales est la seule composante d’un programme quelconque de formation </w:t>
      </w:r>
      <w:r w:rsidRPr="002F23D0">
        <w:t>initiale, précisée dans le</w:t>
      </w:r>
      <w:r w:rsidRPr="0042158C">
        <w:t xml:space="preserve"> présent REGDOC, dont le travailleur transféré peut être exempté.</w:t>
      </w:r>
    </w:p>
    <w:p w14:paraId="2754ED9C" w14:textId="40309ACD" w:rsidR="00EF3A9A" w:rsidRPr="0042158C" w:rsidRDefault="00231277" w:rsidP="00231277">
      <w:pPr>
        <w:pStyle w:val="Heading4"/>
        <w:numPr>
          <w:ilvl w:val="0"/>
          <w:numId w:val="0"/>
        </w:numPr>
        <w:ind w:left="1440" w:hanging="720"/>
      </w:pPr>
      <w:bookmarkStart w:id="608" w:name="_Toc106703743"/>
      <w:bookmarkStart w:id="609" w:name="_Toc106705331"/>
      <w:bookmarkStart w:id="610" w:name="_Toc106705673"/>
      <w:r w:rsidRPr="0042158C">
        <w:rPr>
          <w:bCs/>
        </w:rPr>
        <w:t>12.5.4</w:t>
      </w:r>
      <w:r w:rsidRPr="0042158C">
        <w:rPr>
          <w:bCs/>
        </w:rPr>
        <w:tab/>
      </w:r>
      <w:r w:rsidR="00363F82" w:rsidRPr="0042158C">
        <w:t>Examens d’accréditation</w:t>
      </w:r>
      <w:bookmarkEnd w:id="608"/>
      <w:bookmarkEnd w:id="609"/>
      <w:bookmarkEnd w:id="610"/>
    </w:p>
    <w:p w14:paraId="4C8F4BC1" w14:textId="251DF995" w:rsidR="004141E0" w:rsidRPr="0042158C" w:rsidRDefault="00363F82" w:rsidP="00EF3A9A">
      <w:pPr>
        <w:pStyle w:val="BodyText"/>
      </w:pPr>
      <w:r w:rsidRPr="0042158C">
        <w:t xml:space="preserve">À l’exception de l’exemption potentielle explicitement autorisée à la </w:t>
      </w:r>
      <w:r w:rsidR="00673B1A">
        <w:t>sous-section</w:t>
      </w:r>
      <w:r w:rsidRPr="0042158C">
        <w:t xml:space="preserve"> 12.5.5, le travailleur transféré doit passer, avec succès, des examens d’accréditation identiques à ceux passés par les autres travailleurs qui tentent d’obtenir une accréditation pour occuper le même poste désigné dans l’installation dotée de réacteurs de destination.</w:t>
      </w:r>
    </w:p>
    <w:p w14:paraId="3A3457D2" w14:textId="110F988E" w:rsidR="00EF3A9A" w:rsidRPr="0042158C" w:rsidRDefault="00231277" w:rsidP="00231277">
      <w:pPr>
        <w:pStyle w:val="Heading4"/>
        <w:numPr>
          <w:ilvl w:val="0"/>
          <w:numId w:val="0"/>
        </w:numPr>
        <w:ind w:left="1440" w:hanging="720"/>
      </w:pPr>
      <w:bookmarkStart w:id="611" w:name="_Ref86654512"/>
      <w:bookmarkStart w:id="612" w:name="_Toc106703744"/>
      <w:bookmarkStart w:id="613" w:name="_Toc106705332"/>
      <w:bookmarkStart w:id="614" w:name="_Toc106705674"/>
      <w:r w:rsidRPr="0042158C">
        <w:rPr>
          <w:bCs/>
        </w:rPr>
        <w:t>12.5.5</w:t>
      </w:r>
      <w:r w:rsidRPr="0042158C">
        <w:rPr>
          <w:bCs/>
        </w:rPr>
        <w:tab/>
      </w:r>
      <w:r w:rsidR="00363F82" w:rsidRPr="0042158C">
        <w:t xml:space="preserve">Exemption de l’examen </w:t>
      </w:r>
      <w:r w:rsidR="004203A6">
        <w:t xml:space="preserve">d’accréditation </w:t>
      </w:r>
      <w:r w:rsidR="00363F82" w:rsidRPr="0042158C">
        <w:t>portant sur les connaissances générales</w:t>
      </w:r>
      <w:bookmarkEnd w:id="611"/>
      <w:bookmarkEnd w:id="612"/>
      <w:bookmarkEnd w:id="613"/>
      <w:bookmarkEnd w:id="614"/>
    </w:p>
    <w:p w14:paraId="0519F1C7" w14:textId="745B360C" w:rsidR="00EF3A9A" w:rsidRPr="0042158C" w:rsidRDefault="00363F82" w:rsidP="00DC7101">
      <w:pPr>
        <w:pStyle w:val="BodyText"/>
        <w:keepNext/>
      </w:pPr>
      <w:r w:rsidRPr="0042158C">
        <w:t>Le titulaire de permis n’est pas tenu de faire passer un examen d’accréditation portant sur les connaissances générales au travailleur transféré, si ce dernier a déjà obtenu une note de passage à un examen portant sur les connaissances générales qui</w:t>
      </w:r>
      <w:r w:rsidR="0042158C">
        <w:t> </w:t>
      </w:r>
      <w:r w:rsidRPr="0042158C">
        <w:t>:</w:t>
      </w:r>
    </w:p>
    <w:p w14:paraId="46DCD249" w14:textId="0C82CD6D" w:rsidR="004141E0"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435F24" w:rsidRPr="0042158C">
        <w:rPr>
          <w:rFonts w:ascii="Times New Roman" w:hAnsi="Times New Roman"/>
          <w:color w:val="auto"/>
          <w:sz w:val="22"/>
        </w:rPr>
        <w:t>est équivalant à l’examen portant sur les connaissances générales administré aux travailleurs tentant d’occuper le même poste désigné à l’installation dotée de réacteurs de destination</w:t>
      </w:r>
      <w:r w:rsidR="004203A6">
        <w:rPr>
          <w:rFonts w:ascii="Times New Roman" w:hAnsi="Times New Roman"/>
          <w:color w:val="auto"/>
          <w:sz w:val="22"/>
        </w:rPr>
        <w:t>;</w:t>
      </w:r>
    </w:p>
    <w:p w14:paraId="4315A52D" w14:textId="7C20AC66" w:rsidR="00EF3A9A" w:rsidRPr="004203A6" w:rsidRDefault="00231277" w:rsidP="00231277">
      <w:pPr>
        <w:pStyle w:val="Body"/>
        <w:ind w:left="1080" w:hanging="360"/>
        <w:rPr>
          <w:rFonts w:ascii="Times New Roman" w:hAnsi="Times New Roman"/>
          <w:color w:val="auto"/>
          <w:sz w:val="22"/>
          <w:szCs w:val="22"/>
        </w:rPr>
      </w:pPr>
      <w:r w:rsidRPr="004203A6">
        <w:rPr>
          <w:rFonts w:ascii="Times New Roman" w:hAnsi="Times New Roman"/>
          <w:color w:val="auto"/>
          <w:sz w:val="22"/>
          <w:szCs w:val="22"/>
        </w:rPr>
        <w:lastRenderedPageBreak/>
        <w:t>b.</w:t>
      </w:r>
      <w:r w:rsidRPr="004203A6">
        <w:rPr>
          <w:rFonts w:ascii="Times New Roman" w:hAnsi="Times New Roman"/>
          <w:color w:val="auto"/>
          <w:sz w:val="22"/>
          <w:szCs w:val="22"/>
        </w:rPr>
        <w:tab/>
      </w:r>
      <w:r w:rsidR="00F65C2F" w:rsidRPr="004203A6">
        <w:rPr>
          <w:rFonts w:ascii="Times New Roman" w:hAnsi="Times New Roman"/>
          <w:color w:val="auto"/>
          <w:sz w:val="22"/>
        </w:rPr>
        <w:t>a été administré par des examinateurs qualifiés conformément aux conditions fixées dans le permis de l’installation dotée de réacteurs de destination ou tout document d’autorisation connexe, y compris les exigences détaillées précisées dans tout REGDOC cité en référence dans ledit permis ou ledit document d’autorisation</w:t>
      </w:r>
      <w:r w:rsidR="004203A6" w:rsidRPr="004203A6">
        <w:rPr>
          <w:rFonts w:ascii="Times New Roman" w:hAnsi="Times New Roman"/>
          <w:color w:val="auto"/>
          <w:sz w:val="22"/>
        </w:rPr>
        <w:t>; et</w:t>
      </w:r>
    </w:p>
    <w:p w14:paraId="510C5747" w14:textId="3705FF52" w:rsidR="004141E0"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c.</w:t>
      </w:r>
      <w:r w:rsidRPr="0042158C">
        <w:rPr>
          <w:rFonts w:ascii="Times New Roman" w:hAnsi="Times New Roman"/>
          <w:color w:val="auto"/>
          <w:sz w:val="22"/>
          <w:szCs w:val="22"/>
        </w:rPr>
        <w:tab/>
      </w:r>
      <w:r w:rsidR="00435F24" w:rsidRPr="0042158C">
        <w:rPr>
          <w:rFonts w:ascii="Times New Roman" w:hAnsi="Times New Roman"/>
          <w:color w:val="auto"/>
          <w:sz w:val="22"/>
        </w:rPr>
        <w:t>est, dans tous ses autres aspects, acceptable pour le titulaire de permis de l’installation dotée de réacteurs de destination</w:t>
      </w:r>
      <w:r w:rsidR="004203A6">
        <w:rPr>
          <w:rFonts w:ascii="Times New Roman" w:hAnsi="Times New Roman"/>
          <w:color w:val="auto"/>
          <w:sz w:val="22"/>
        </w:rPr>
        <w:t>.</w:t>
      </w:r>
    </w:p>
    <w:p w14:paraId="1796EB7C" w14:textId="77777777" w:rsidR="004141E0" w:rsidRPr="0042158C" w:rsidRDefault="00363F82" w:rsidP="00EF3A9A">
      <w:pPr>
        <w:pStyle w:val="Caption"/>
        <w:rPr>
          <w:b w:val="0"/>
          <w:color w:val="auto"/>
        </w:rPr>
      </w:pPr>
      <w:r w:rsidRPr="0042158C">
        <w:rPr>
          <w:color w:val="auto"/>
        </w:rPr>
        <w:t>Orientation</w:t>
      </w:r>
    </w:p>
    <w:p w14:paraId="2F54739A" w14:textId="175905F5" w:rsidR="00EF3A9A" w:rsidRPr="00EC5488" w:rsidRDefault="00363F82" w:rsidP="00337A28">
      <w:pPr>
        <w:pStyle w:val="BodyText"/>
        <w:keepNext/>
      </w:pPr>
      <w:r w:rsidRPr="0042158C">
        <w:t xml:space="preserve">Restriction – L’examen d’accréditation portant sur les connaissances générales est le seul examen </w:t>
      </w:r>
      <w:r w:rsidRPr="00EC5488">
        <w:t>d’accréditation du personnel dont le travailleur transféré peut être exempté.</w:t>
      </w:r>
    </w:p>
    <w:p w14:paraId="1CB7B496" w14:textId="2474CB13" w:rsidR="00F65C2F" w:rsidRPr="00EC5488" w:rsidRDefault="00231277" w:rsidP="00231277">
      <w:pPr>
        <w:pStyle w:val="Heading4"/>
        <w:numPr>
          <w:ilvl w:val="0"/>
          <w:numId w:val="0"/>
        </w:numPr>
        <w:ind w:left="1440" w:hanging="720"/>
      </w:pPr>
      <w:bookmarkStart w:id="615" w:name="_Toc103692269"/>
      <w:bookmarkStart w:id="616" w:name="_Toc106703745"/>
      <w:bookmarkStart w:id="617" w:name="_Toc106705333"/>
      <w:bookmarkStart w:id="618" w:name="_Toc106705675"/>
      <w:r w:rsidRPr="00EC5488">
        <w:rPr>
          <w:bCs/>
        </w:rPr>
        <w:t>12.5.6</w:t>
      </w:r>
      <w:r w:rsidRPr="00EC5488">
        <w:rPr>
          <w:bCs/>
        </w:rPr>
        <w:tab/>
      </w:r>
      <w:r w:rsidR="00F65C2F" w:rsidRPr="00EC5488">
        <w:t>Avis de transfert de personnel</w:t>
      </w:r>
      <w:bookmarkEnd w:id="615"/>
      <w:bookmarkEnd w:id="616"/>
      <w:bookmarkEnd w:id="617"/>
      <w:bookmarkEnd w:id="618"/>
    </w:p>
    <w:p w14:paraId="4D464AFD" w14:textId="4E97AED1" w:rsidR="00F65C2F" w:rsidRPr="00EC5488" w:rsidRDefault="00F65C2F" w:rsidP="00F65C2F">
      <w:pPr>
        <w:pStyle w:val="BodyText"/>
        <w:keepNext/>
      </w:pPr>
      <w:r w:rsidRPr="00EC5488">
        <w:t>Le titulaire de permis doit aviser la CCSN, avant le début de la formation initiale du travailleur transféré, de toute exemption acceptée appliquée dans le cadre du transfert.</w:t>
      </w:r>
    </w:p>
    <w:p w14:paraId="4BE974AD" w14:textId="2E78ABAB" w:rsidR="00F65C2F" w:rsidRPr="00EC5488" w:rsidRDefault="00231277" w:rsidP="00231277">
      <w:pPr>
        <w:pStyle w:val="Heading4"/>
        <w:numPr>
          <w:ilvl w:val="0"/>
          <w:numId w:val="0"/>
        </w:numPr>
        <w:ind w:left="1440" w:hanging="720"/>
      </w:pPr>
      <w:bookmarkStart w:id="619" w:name="_Toc103692270"/>
      <w:bookmarkStart w:id="620" w:name="_Toc106703746"/>
      <w:bookmarkStart w:id="621" w:name="_Toc106705334"/>
      <w:bookmarkStart w:id="622" w:name="_Toc106705676"/>
      <w:bookmarkStart w:id="623" w:name="_Hlk99370689"/>
      <w:r w:rsidRPr="00EC5488">
        <w:rPr>
          <w:bCs/>
        </w:rPr>
        <w:t>12.5.7</w:t>
      </w:r>
      <w:r w:rsidRPr="00EC5488">
        <w:rPr>
          <w:bCs/>
        </w:rPr>
        <w:tab/>
      </w:r>
      <w:r w:rsidR="00F65C2F" w:rsidRPr="00EC5488">
        <w:t xml:space="preserve">Informations supplémentaires lors </w:t>
      </w:r>
      <w:bookmarkStart w:id="624" w:name="_Toc95387240"/>
      <w:r w:rsidR="00F65C2F" w:rsidRPr="00EC5488">
        <w:t xml:space="preserve">de la demande </w:t>
      </w:r>
      <w:bookmarkEnd w:id="624"/>
      <w:r w:rsidR="00F65C2F" w:rsidRPr="00EC5488">
        <w:t>d’accréditation</w:t>
      </w:r>
      <w:bookmarkEnd w:id="619"/>
      <w:bookmarkEnd w:id="620"/>
      <w:bookmarkEnd w:id="621"/>
      <w:bookmarkEnd w:id="622"/>
      <w:r w:rsidR="00F65C2F" w:rsidRPr="00EC5488">
        <w:t xml:space="preserve">  </w:t>
      </w:r>
    </w:p>
    <w:bookmarkEnd w:id="623"/>
    <w:p w14:paraId="1C19CF01" w14:textId="74B320BE" w:rsidR="00EF3A9A" w:rsidRPr="0042158C" w:rsidRDefault="00363F82" w:rsidP="00EF3A9A">
      <w:pPr>
        <w:pStyle w:val="BodyText"/>
      </w:pPr>
      <w:r w:rsidRPr="0042158C">
        <w:t>Au moment de la demande d’accréditation, le travailleur transféré doit satisfaire à toutes les exigences d’accréditation du personnel applicables à n’importe quel travailleur qui tente d’obtenir une accréditation pour occuper le même poste désigné à l’installation dotée de réacteurs indiquée au permis.</w:t>
      </w:r>
    </w:p>
    <w:p w14:paraId="16FC097F" w14:textId="2ECFBFE1" w:rsidR="00F65C2F" w:rsidRPr="0042158C" w:rsidRDefault="00F65C2F" w:rsidP="00EF3A9A">
      <w:pPr>
        <w:pStyle w:val="BodyText"/>
      </w:pPr>
      <w:r w:rsidRPr="00EC5488">
        <w:t xml:space="preserve">La demande d’accréditation initiale du travailleur transféré doit inclure un résumé de toute(s) exemption(s), </w:t>
      </w:r>
      <w:r w:rsidR="00EC5488" w:rsidRPr="00EC5488">
        <w:t>ABF,</w:t>
      </w:r>
      <w:r w:rsidRPr="00EC5488">
        <w:t xml:space="preserve"> </w:t>
      </w:r>
      <w:r w:rsidR="00EC5488" w:rsidRPr="00EC5488">
        <w:t>PFI,</w:t>
      </w:r>
      <w:r w:rsidRPr="00EC5488">
        <w:t xml:space="preserve"> test(s) de sélection du personnel et examen d’accréditation utilisés dans le cadre de son transfert.</w:t>
      </w:r>
    </w:p>
    <w:p w14:paraId="252716E2" w14:textId="77777777" w:rsidR="00EF3A9A" w:rsidRPr="0042158C" w:rsidRDefault="00363F82" w:rsidP="00EF3A9A">
      <w:pPr>
        <w:pStyle w:val="Caption"/>
        <w:rPr>
          <w:color w:val="auto"/>
        </w:rPr>
      </w:pPr>
      <w:r w:rsidRPr="0042158C">
        <w:rPr>
          <w:color w:val="auto"/>
        </w:rPr>
        <w:t>Orientation</w:t>
      </w:r>
    </w:p>
    <w:p w14:paraId="63F2EC55" w14:textId="52C2F40C" w:rsidR="004141E0" w:rsidRPr="0042158C" w:rsidRDefault="00363F82" w:rsidP="00337A28">
      <w:pPr>
        <w:pStyle w:val="BodyText"/>
        <w:keepNext/>
      </w:pPr>
      <w:r w:rsidRPr="0042158C">
        <w:t xml:space="preserve">Fondement d’exemption – Les exemptions potentielles mentionnées dans cette </w:t>
      </w:r>
      <w:r w:rsidR="00673B1A">
        <w:t>sous-section</w:t>
      </w:r>
      <w:r w:rsidR="009F23C9">
        <w:t xml:space="preserve"> </w:t>
      </w:r>
      <w:r w:rsidRPr="0042158C">
        <w:t>s’appuient sur l’hypothèse d’un degré d’équivalence adéquat entre la formation générale et l’examen portant sur les connaissances générales réussi par le candidat et ceux administrés à l’installation dotée de réacteurs de destination. La CCSN n’est pas tenue d’accréditer un travailleur qui s’est déjà vu accorder une exemption par le titulaire de permis, si elle n’est pas convaincue qu’il existait réellement un degré suffisant d’équivalence au moment où l’exemption a été accordée. En cas de doute, titulaire de permis devrait consulter le personnel de la CCSN.</w:t>
      </w:r>
    </w:p>
    <w:p w14:paraId="563CCA08" w14:textId="0B9AC58C" w:rsidR="00EF3A9A" w:rsidRPr="0042158C" w:rsidRDefault="00363F82" w:rsidP="00337A28">
      <w:pPr>
        <w:pStyle w:val="BodyText"/>
        <w:keepNext/>
      </w:pPr>
      <w:r w:rsidRPr="0042158C">
        <w:t xml:space="preserve">Discrétion du titulaire de permis – Les exemptions potentielles mentionnées dans cette </w:t>
      </w:r>
      <w:r w:rsidR="00673B1A">
        <w:t>sous-section</w:t>
      </w:r>
      <w:r w:rsidRPr="0042158C">
        <w:t xml:space="preserve"> ne sont pas obligatoires. Le titulaire de permis de l’installation dotée de réacteurs de destination reste libre d’exiger que le travailleur transféré suive une formation générale</w:t>
      </w:r>
      <w:r w:rsidR="009F23C9">
        <w:t xml:space="preserve"> </w:t>
      </w:r>
      <w:r w:rsidRPr="0042158C">
        <w:t>avec succès et passe un examen portant sur les connaissances générales avec succès, indépendamment de toute formation générale ou de tout examen d’accréditation qu’il aurait précédemment réussi.</w:t>
      </w:r>
    </w:p>
    <w:p w14:paraId="751F6EF8" w14:textId="4D3A6CB6" w:rsidR="00EF3A9A" w:rsidRPr="0042158C" w:rsidRDefault="00231277" w:rsidP="00231277">
      <w:pPr>
        <w:pStyle w:val="Heading2"/>
        <w:numPr>
          <w:ilvl w:val="0"/>
          <w:numId w:val="0"/>
        </w:numPr>
        <w:ind w:left="360" w:hanging="360"/>
      </w:pPr>
      <w:bookmarkStart w:id="625" w:name="_Toc80208356"/>
      <w:bookmarkStart w:id="626" w:name="_Ref90558345"/>
      <w:bookmarkStart w:id="627" w:name="_Ref105745636"/>
      <w:bookmarkStart w:id="628" w:name="_Toc106703747"/>
      <w:bookmarkStart w:id="629" w:name="_Toc106705335"/>
      <w:bookmarkStart w:id="630" w:name="_Toc106705480"/>
      <w:bookmarkStart w:id="631" w:name="_Toc106705677"/>
      <w:r w:rsidRPr="0042158C">
        <w:t>13.</w:t>
      </w:r>
      <w:r w:rsidRPr="0042158C">
        <w:tab/>
      </w:r>
      <w:r w:rsidR="00363F82" w:rsidRPr="0042158C">
        <w:t>Programmes de formation</w:t>
      </w:r>
      <w:bookmarkEnd w:id="625"/>
      <w:bookmarkEnd w:id="626"/>
      <w:bookmarkEnd w:id="627"/>
      <w:bookmarkEnd w:id="628"/>
      <w:bookmarkEnd w:id="629"/>
      <w:bookmarkEnd w:id="630"/>
      <w:bookmarkEnd w:id="631"/>
    </w:p>
    <w:p w14:paraId="51F106AB" w14:textId="4EDFCD10" w:rsidR="00EF3A9A" w:rsidRPr="0042158C" w:rsidRDefault="00231277" w:rsidP="00231277">
      <w:pPr>
        <w:pStyle w:val="Heading3"/>
        <w:numPr>
          <w:ilvl w:val="0"/>
          <w:numId w:val="0"/>
        </w:numPr>
        <w:ind w:left="1142" w:hanging="432"/>
      </w:pPr>
      <w:bookmarkStart w:id="632" w:name="_Toc80208357"/>
      <w:bookmarkStart w:id="633" w:name="_Toc106703748"/>
      <w:bookmarkStart w:id="634" w:name="_Toc106705336"/>
      <w:bookmarkStart w:id="635" w:name="_Toc106705481"/>
      <w:bookmarkStart w:id="636" w:name="_Toc106705678"/>
      <w:r w:rsidRPr="0042158C">
        <w:rPr>
          <w:bCs/>
        </w:rPr>
        <w:t>13.1</w:t>
      </w:r>
      <w:r w:rsidRPr="0042158C">
        <w:rPr>
          <w:bCs/>
        </w:rPr>
        <w:tab/>
      </w:r>
      <w:r w:rsidR="00363F82" w:rsidRPr="0042158C">
        <w:t>Programmes de formation initiale</w:t>
      </w:r>
      <w:bookmarkEnd w:id="632"/>
      <w:bookmarkEnd w:id="633"/>
      <w:bookmarkEnd w:id="634"/>
      <w:bookmarkEnd w:id="635"/>
      <w:bookmarkEnd w:id="636"/>
    </w:p>
    <w:p w14:paraId="2699C196" w14:textId="2F575BF8" w:rsidR="00EF3A9A" w:rsidRPr="0042158C" w:rsidRDefault="00363F82" w:rsidP="00EF3A9A">
      <w:pPr>
        <w:pStyle w:val="BodyText"/>
      </w:pPr>
      <w:r w:rsidRPr="0042158C">
        <w:t xml:space="preserve">Le titulaire de permis doit mettre en œuvre et documenter des programmes de formation initiale distincts spécifiquement conçus pour préparer les travailleurs à occuper chacun des postes </w:t>
      </w:r>
      <w:r w:rsidRPr="0042158C">
        <w:lastRenderedPageBreak/>
        <w:t>désignés figurant au permis et pour qualifier lesdits travailleurs en vue d’une accréditation par la CCSN, conformément aux qualifications des travailleurs applicables précisées à la Partie II.</w:t>
      </w:r>
    </w:p>
    <w:p w14:paraId="73A46DCF" w14:textId="1EFBEE7F" w:rsidR="00EF3A9A" w:rsidRPr="0042158C" w:rsidRDefault="00231277" w:rsidP="00231277">
      <w:pPr>
        <w:pStyle w:val="Heading3"/>
        <w:numPr>
          <w:ilvl w:val="0"/>
          <w:numId w:val="0"/>
        </w:numPr>
        <w:ind w:left="1142" w:hanging="432"/>
      </w:pPr>
      <w:bookmarkStart w:id="637" w:name="_Toc80208358"/>
      <w:bookmarkStart w:id="638" w:name="_Ref86825587"/>
      <w:bookmarkStart w:id="639" w:name="_Toc106703749"/>
      <w:bookmarkStart w:id="640" w:name="_Toc106705337"/>
      <w:bookmarkStart w:id="641" w:name="_Toc106705482"/>
      <w:bookmarkStart w:id="642" w:name="_Toc106705679"/>
      <w:r w:rsidRPr="0042158C">
        <w:rPr>
          <w:bCs/>
        </w:rPr>
        <w:t>13.2</w:t>
      </w:r>
      <w:r w:rsidRPr="0042158C">
        <w:rPr>
          <w:bCs/>
        </w:rPr>
        <w:tab/>
      </w:r>
      <w:r w:rsidR="00363F82" w:rsidRPr="0042158C">
        <w:t>Programmes de formation continue</w:t>
      </w:r>
      <w:bookmarkEnd w:id="637"/>
      <w:bookmarkEnd w:id="638"/>
      <w:bookmarkEnd w:id="639"/>
      <w:bookmarkEnd w:id="640"/>
      <w:bookmarkEnd w:id="641"/>
      <w:bookmarkEnd w:id="642"/>
    </w:p>
    <w:p w14:paraId="263088B3" w14:textId="22667D3A" w:rsidR="004141E0" w:rsidRPr="0042158C" w:rsidRDefault="00363F82" w:rsidP="00EF3A9A">
      <w:pPr>
        <w:pStyle w:val="BodyText"/>
      </w:pPr>
      <w:r w:rsidRPr="0042158C">
        <w:t>Le titulaire de permis doit mettre en œuvre et documenter des programmes de formation continue distincts spécifiquement conçus pour maintenir la compétence des travailleurs occupant chacun des postes désignés figurant au permis et pour requalifier lesdits travailleurs en vue du renouvellement de leur accréditation par la CCSN, conformément aux exigences applicables de requalification des travailleurs indiquées à la Partie II.</w:t>
      </w:r>
    </w:p>
    <w:p w14:paraId="021AD8D4" w14:textId="79615616" w:rsidR="00EF3A9A" w:rsidRPr="0042158C" w:rsidRDefault="00363F82" w:rsidP="00EF3A9A">
      <w:pPr>
        <w:pStyle w:val="Caption"/>
        <w:rPr>
          <w:color w:val="auto"/>
        </w:rPr>
      </w:pPr>
      <w:r w:rsidRPr="0042158C">
        <w:rPr>
          <w:color w:val="auto"/>
        </w:rPr>
        <w:t>Orientation</w:t>
      </w:r>
    </w:p>
    <w:p w14:paraId="1FC89231" w14:textId="70845AEE" w:rsidR="004141E0" w:rsidRPr="0042158C" w:rsidRDefault="00363F82" w:rsidP="00337A28">
      <w:pPr>
        <w:pStyle w:val="BodyText"/>
        <w:keepNext/>
      </w:pPr>
      <w:r w:rsidRPr="0042158C">
        <w:t>Objectif – Le but des programmes de formation continue est de s’assurer que les travailleurs accrédités :</w:t>
      </w:r>
    </w:p>
    <w:p w14:paraId="638ABC57" w14:textId="3EE62A92" w:rsidR="004141E0"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conservent les connaissances et compétences ainsi que les attributs essentiels liés à la sûreté acquis lors de leur formation initiale</w:t>
      </w:r>
      <w:r w:rsidR="00C00186">
        <w:rPr>
          <w:rFonts w:ascii="Times New Roman" w:hAnsi="Times New Roman"/>
          <w:color w:val="auto"/>
          <w:sz w:val="22"/>
        </w:rPr>
        <w:t>;</w:t>
      </w:r>
    </w:p>
    <w:p w14:paraId="051F6B4E" w14:textId="7543A38C" w:rsidR="00EF3A9A"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acquièrent, selon les besoins, de nouvelles connaissances et compétences et de nouveaux attributs leur permettant de composer avec les modifications procédurales et techniques pertinentes mises en œuvre au fil du temps</w:t>
      </w:r>
      <w:r w:rsidR="00C00186">
        <w:rPr>
          <w:rFonts w:ascii="Times New Roman" w:hAnsi="Times New Roman"/>
          <w:color w:val="auto"/>
          <w:sz w:val="22"/>
        </w:rPr>
        <w:t>.</w:t>
      </w:r>
    </w:p>
    <w:p w14:paraId="216431F4" w14:textId="6BEBA67A" w:rsidR="00EF3A9A" w:rsidRPr="0042158C" w:rsidRDefault="00231277" w:rsidP="00231277">
      <w:pPr>
        <w:pStyle w:val="Heading4"/>
        <w:numPr>
          <w:ilvl w:val="0"/>
          <w:numId w:val="0"/>
        </w:numPr>
        <w:ind w:left="1440" w:hanging="720"/>
      </w:pPr>
      <w:bookmarkStart w:id="643" w:name="_Toc106703750"/>
      <w:bookmarkStart w:id="644" w:name="_Toc106705338"/>
      <w:bookmarkStart w:id="645" w:name="_Toc106705680"/>
      <w:r w:rsidRPr="0042158C">
        <w:rPr>
          <w:bCs/>
        </w:rPr>
        <w:t>13.2.1</w:t>
      </w:r>
      <w:r w:rsidRPr="0042158C">
        <w:rPr>
          <w:bCs/>
        </w:rPr>
        <w:tab/>
      </w:r>
      <w:r w:rsidR="00363F82" w:rsidRPr="0042158C">
        <w:t>Formation de recyclage</w:t>
      </w:r>
      <w:bookmarkEnd w:id="643"/>
      <w:bookmarkEnd w:id="644"/>
      <w:bookmarkEnd w:id="645"/>
    </w:p>
    <w:p w14:paraId="1BDD3456" w14:textId="4D8D07ED" w:rsidR="00EF3A9A" w:rsidRPr="0042158C" w:rsidRDefault="00363F82" w:rsidP="00DC7101">
      <w:pPr>
        <w:pStyle w:val="BodyText"/>
        <w:keepNext/>
      </w:pPr>
      <w:r w:rsidRPr="0042158C">
        <w:t>Tous les programmes de formation continue, conçus pour requalifier les travailleurs accrédités, doivent inclure une formation de recyclage appropriée qui comprend des évaluations formelles des connaissances et des habiletés, lesquelles traitent de toute modification technique ou procédurale pertinente mise en œuvre à l’installation dotée de réacteurs figurant au permis, ainsi que des leçons pertinentes apprises par l’industrie au fil du temps, ce qui inclut sans s’y limiter :</w:t>
      </w:r>
    </w:p>
    <w:p w14:paraId="102D80CA" w14:textId="427DB73E" w:rsidR="00EF3A9A"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les modifications apportées aux systèmes et aux sous</w:t>
      </w:r>
      <w:r w:rsidR="00363F82" w:rsidRPr="0042158C">
        <w:rPr>
          <w:rFonts w:ascii="Times New Roman" w:hAnsi="Times New Roman"/>
          <w:color w:val="auto"/>
          <w:sz w:val="22"/>
        </w:rPr>
        <w:noBreakHyphen/>
        <w:t>systèmes de l’installation dotée de réacteurs</w:t>
      </w:r>
      <w:r w:rsidR="00C00186">
        <w:rPr>
          <w:rFonts w:ascii="Times New Roman" w:hAnsi="Times New Roman"/>
          <w:color w:val="auto"/>
          <w:sz w:val="22"/>
        </w:rPr>
        <w:t>;</w:t>
      </w:r>
    </w:p>
    <w:p w14:paraId="3CB28C0A" w14:textId="3018CD03" w:rsidR="00EF3A9A"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les changements apportés aux politiques, aux normes et aux procédures propres au titulaire de permis et à la centrale</w:t>
      </w:r>
      <w:r w:rsidR="00C00186">
        <w:rPr>
          <w:rFonts w:ascii="Times New Roman" w:hAnsi="Times New Roman"/>
          <w:color w:val="auto"/>
          <w:sz w:val="22"/>
        </w:rPr>
        <w:t>;</w:t>
      </w:r>
    </w:p>
    <w:p w14:paraId="28B3407D" w14:textId="7FC7D3E4" w:rsidR="00EF3A9A"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c.</w:t>
      </w:r>
      <w:r w:rsidRPr="0042158C">
        <w:rPr>
          <w:rFonts w:ascii="Times New Roman" w:hAnsi="Times New Roman"/>
          <w:color w:val="auto"/>
          <w:sz w:val="22"/>
          <w:szCs w:val="22"/>
        </w:rPr>
        <w:tab/>
      </w:r>
      <w:r w:rsidR="00363F82" w:rsidRPr="0042158C">
        <w:rPr>
          <w:rFonts w:ascii="Times New Roman" w:hAnsi="Times New Roman"/>
          <w:color w:val="auto"/>
          <w:sz w:val="22"/>
        </w:rPr>
        <w:t>les modifications des exigences réglementaires ou les exemptions desdites exigences</w:t>
      </w:r>
      <w:r w:rsidR="00C00186">
        <w:rPr>
          <w:rFonts w:ascii="Times New Roman" w:hAnsi="Times New Roman"/>
          <w:color w:val="auto"/>
          <w:sz w:val="22"/>
        </w:rPr>
        <w:t>;</w:t>
      </w:r>
    </w:p>
    <w:p w14:paraId="7FBDC19D" w14:textId="65FEEC9B" w:rsidR="00EF3A9A"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d.</w:t>
      </w:r>
      <w:r w:rsidRPr="0042158C">
        <w:rPr>
          <w:rFonts w:ascii="Times New Roman" w:hAnsi="Times New Roman"/>
          <w:color w:val="auto"/>
          <w:sz w:val="22"/>
          <w:szCs w:val="22"/>
        </w:rPr>
        <w:tab/>
      </w:r>
      <w:r w:rsidR="00363F82" w:rsidRPr="0042158C">
        <w:rPr>
          <w:rFonts w:ascii="Times New Roman" w:hAnsi="Times New Roman"/>
          <w:color w:val="auto"/>
          <w:sz w:val="22"/>
        </w:rPr>
        <w:t>les modifications apportées au permis du titulaire de permis ou aux documents cités en référence dans le permis</w:t>
      </w:r>
      <w:r w:rsidR="00C00186">
        <w:rPr>
          <w:rFonts w:ascii="Times New Roman" w:hAnsi="Times New Roman"/>
          <w:color w:val="auto"/>
          <w:sz w:val="22"/>
        </w:rPr>
        <w:t>;</w:t>
      </w:r>
    </w:p>
    <w:p w14:paraId="2DB9ABCF" w14:textId="7205DD12" w:rsidR="00EF3A9A"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e.</w:t>
      </w:r>
      <w:r w:rsidRPr="0042158C">
        <w:rPr>
          <w:rFonts w:ascii="Times New Roman" w:hAnsi="Times New Roman"/>
          <w:color w:val="auto"/>
          <w:sz w:val="22"/>
          <w:szCs w:val="22"/>
        </w:rPr>
        <w:tab/>
      </w:r>
      <w:r w:rsidR="00363F82" w:rsidRPr="0042158C">
        <w:rPr>
          <w:rFonts w:ascii="Times New Roman" w:hAnsi="Times New Roman"/>
          <w:color w:val="auto"/>
          <w:sz w:val="22"/>
        </w:rPr>
        <w:t>l’expérience d’exploitation (OPEX) propre à la centrale et à l’industrie et les événements d’exploitation</w:t>
      </w:r>
      <w:r w:rsidR="00C00186">
        <w:rPr>
          <w:rFonts w:ascii="Times New Roman" w:hAnsi="Times New Roman"/>
          <w:color w:val="auto"/>
          <w:sz w:val="22"/>
        </w:rPr>
        <w:t>.</w:t>
      </w:r>
    </w:p>
    <w:p w14:paraId="4700DCC5" w14:textId="285C287A" w:rsidR="00EF3A9A" w:rsidRPr="0042158C" w:rsidRDefault="00363F82" w:rsidP="00EF3A9A">
      <w:pPr>
        <w:pStyle w:val="BodyText"/>
      </w:pPr>
      <w:r w:rsidRPr="0042158C">
        <w:t>Le titulaire de permis doit rapidement dispenser la formation de recyclage portant sur les connaissances mentionnée dans le présent REGDOC suivant le changement ou l’événement déclencheur, en ayant recours à des méthodes pédagogiques efficaces, y compris une formation appropriée sur simulateur, le cas échéant.</w:t>
      </w:r>
    </w:p>
    <w:p w14:paraId="072250BB" w14:textId="40CD2583" w:rsidR="00EF3A9A" w:rsidRPr="0042158C" w:rsidRDefault="00231277" w:rsidP="00231277">
      <w:pPr>
        <w:pStyle w:val="Heading4"/>
        <w:numPr>
          <w:ilvl w:val="0"/>
          <w:numId w:val="0"/>
        </w:numPr>
        <w:ind w:left="1440" w:hanging="720"/>
      </w:pPr>
      <w:bookmarkStart w:id="646" w:name="_Toc106703751"/>
      <w:bookmarkStart w:id="647" w:name="_Toc106705339"/>
      <w:bookmarkStart w:id="648" w:name="_Toc106705681"/>
      <w:r w:rsidRPr="0042158C">
        <w:rPr>
          <w:bCs/>
        </w:rPr>
        <w:t>13.2.2</w:t>
      </w:r>
      <w:r w:rsidRPr="0042158C">
        <w:rPr>
          <w:bCs/>
        </w:rPr>
        <w:tab/>
      </w:r>
      <w:r w:rsidR="00363F82" w:rsidRPr="0042158C">
        <w:t>Formation de révision</w:t>
      </w:r>
      <w:bookmarkEnd w:id="646"/>
      <w:bookmarkEnd w:id="647"/>
      <w:bookmarkEnd w:id="648"/>
    </w:p>
    <w:p w14:paraId="259A66F3" w14:textId="4F799FAF" w:rsidR="004141E0" w:rsidRPr="0042158C" w:rsidRDefault="00363F82" w:rsidP="00EF3A9A">
      <w:pPr>
        <w:pStyle w:val="BodyText"/>
      </w:pPr>
      <w:r w:rsidRPr="0042158C">
        <w:t xml:space="preserve">Tous les programmes de formation continue, conçus pour requalifier les travailleurs accrédités, doivent inclure une formation de révision appropriée qui comprend des évaluations formelles portant sur les connaissances et sur les habiletés, lesquelles traitent des connaissances et compétences ainsi que des attributs essentiels liés à la sûreté que les travailleurs accrédités ont </w:t>
      </w:r>
      <w:r w:rsidRPr="0042158C">
        <w:lastRenderedPageBreak/>
        <w:t>acquis au cours de leur formation initiale et qui doivent être périodiquement revus et appliqués pour qu’ils continuent de les maîtriser.</w:t>
      </w:r>
    </w:p>
    <w:p w14:paraId="218CE7C5" w14:textId="16267EDC" w:rsidR="00EF3A9A" w:rsidRPr="0042158C" w:rsidRDefault="00363F82" w:rsidP="00EF3A9A">
      <w:pPr>
        <w:pStyle w:val="BodyText"/>
        <w:rPr>
          <w:highlight w:val="yellow"/>
        </w:rPr>
      </w:pPr>
      <w:r w:rsidRPr="0042158C">
        <w:t>Le titulaire de permis doit dispenser la formation de révision portant sur les connaissances, mentionnée dans le présent REGDOC, régulièrement et selon un cycle de formation n’excédant pas cinq (5) ans, en ayant recours à des méthodes pédagogiques efficaces, y compris une formation appropriée sur simulateur lorsque cela s’avère pertinent.</w:t>
      </w:r>
    </w:p>
    <w:p w14:paraId="35A43307" w14:textId="77777777" w:rsidR="00EF3A9A" w:rsidRPr="0042158C" w:rsidRDefault="00363F82" w:rsidP="00EF3A9A">
      <w:pPr>
        <w:pStyle w:val="BodyText"/>
        <w:rPr>
          <w:b/>
        </w:rPr>
      </w:pPr>
      <w:r w:rsidRPr="0042158C">
        <w:rPr>
          <w:b/>
        </w:rPr>
        <w:t>Orientation</w:t>
      </w:r>
    </w:p>
    <w:p w14:paraId="645B96D6" w14:textId="4778EFCD" w:rsidR="004141E0" w:rsidRPr="0042158C" w:rsidRDefault="00363F82" w:rsidP="00337A28">
      <w:pPr>
        <w:pStyle w:val="BodyText"/>
        <w:keepNext/>
      </w:pPr>
      <w:r w:rsidRPr="0042158C">
        <w:t>Pratique exemplaire – En tenant compte des circonstances individuelles, les travailleurs accrédités devraient suivre une formation de révision suffisante pour passer en revue toutes les connaissances et compétences et tous les attributs applicables liés à la sûreté, au cours de chaque période d’accréditation de </w:t>
      </w:r>
      <w:r w:rsidR="00C00186">
        <w:t xml:space="preserve">cinq </w:t>
      </w:r>
      <w:r w:rsidRPr="0042158C">
        <w:t>ans précédant le renouvellement de leur accréditation.</w:t>
      </w:r>
    </w:p>
    <w:p w14:paraId="6D5D0577" w14:textId="134C3EA2" w:rsidR="004141E0" w:rsidRPr="0042158C" w:rsidRDefault="00231277" w:rsidP="00231277">
      <w:pPr>
        <w:pStyle w:val="Heading4"/>
        <w:numPr>
          <w:ilvl w:val="0"/>
          <w:numId w:val="0"/>
        </w:numPr>
        <w:ind w:left="1440" w:hanging="720"/>
        <w:rPr>
          <w:bCs/>
        </w:rPr>
      </w:pPr>
      <w:bookmarkStart w:id="649" w:name="_Toc106703752"/>
      <w:bookmarkStart w:id="650" w:name="_Toc106705340"/>
      <w:bookmarkStart w:id="651" w:name="_Toc106705682"/>
      <w:r w:rsidRPr="0042158C">
        <w:rPr>
          <w:bCs/>
        </w:rPr>
        <w:t>13.2.3</w:t>
      </w:r>
      <w:r w:rsidRPr="0042158C">
        <w:rPr>
          <w:bCs/>
        </w:rPr>
        <w:tab/>
      </w:r>
      <w:r w:rsidR="00363F82" w:rsidRPr="0042158C">
        <w:t>Formation continue sur simulateur pour le personnel d’exploitation</w:t>
      </w:r>
      <w:bookmarkEnd w:id="649"/>
      <w:bookmarkEnd w:id="650"/>
      <w:bookmarkEnd w:id="651"/>
    </w:p>
    <w:p w14:paraId="6B3A3071" w14:textId="231F2849" w:rsidR="00EF3A9A" w:rsidRPr="0042158C" w:rsidRDefault="00363F82" w:rsidP="00EF3A9A">
      <w:pPr>
        <w:pStyle w:val="BodyText"/>
      </w:pPr>
      <w:r w:rsidRPr="0042158C">
        <w:t xml:space="preserve">Tous les programmes de formation continue, conçus pour requalifier le personnel d’exploitation, doivent inclure une formation appropriée sur simulateur, conçue pour garantir que le personnel d’exploitation maintient sa qualification, en appliquant ses connaissances et compétences ainsi que ses attributs liés à la sûreté, dans le cadre d’une formation récurrente </w:t>
      </w:r>
      <w:r w:rsidR="00765622">
        <w:t>basé sur la performance</w:t>
      </w:r>
      <w:r w:rsidRPr="0042158C">
        <w:t xml:space="preserve"> et traitant de divers scénarios simulés dans des conditions normales et anormales et, dans la mesure du possible, dans des conditions d’urgence.</w:t>
      </w:r>
    </w:p>
    <w:p w14:paraId="32614A59" w14:textId="7FB55020" w:rsidR="00EF3A9A" w:rsidRPr="0042158C" w:rsidRDefault="00363F82" w:rsidP="00DC7101">
      <w:pPr>
        <w:pStyle w:val="BodyText"/>
        <w:keepNext/>
      </w:pPr>
      <w:r w:rsidRPr="0042158C">
        <w:t>La formation continue sur simulateur destinée au personnel d’exploitation doit, au minimum, comprendre :</w:t>
      </w:r>
    </w:p>
    <w:p w14:paraId="4CAED8D5" w14:textId="1D279A04" w:rsidR="004141E0"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des exercices sur simulateur portant sur les manœuvres habituelles du réacteur et sur les évolutions de la centrale rarement exécutées par les travailleurs accrédités en service</w:t>
      </w:r>
      <w:r w:rsidR="00C00186">
        <w:rPr>
          <w:rFonts w:ascii="Times New Roman" w:hAnsi="Times New Roman"/>
          <w:color w:val="auto"/>
          <w:sz w:val="22"/>
        </w:rPr>
        <w:t>;</w:t>
      </w:r>
    </w:p>
    <w:p w14:paraId="6F5CEC69" w14:textId="325FB821" w:rsidR="00EF3A9A"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des exercices sur simulateur traitant de divers scénarios qui</w:t>
      </w:r>
      <w:r w:rsidR="0042158C">
        <w:rPr>
          <w:rFonts w:ascii="Times New Roman" w:hAnsi="Times New Roman"/>
          <w:color w:val="auto"/>
          <w:sz w:val="22"/>
        </w:rPr>
        <w:t> </w:t>
      </w:r>
      <w:r w:rsidR="00363F82" w:rsidRPr="0042158C">
        <w:rPr>
          <w:rFonts w:ascii="Times New Roman" w:hAnsi="Times New Roman"/>
          <w:color w:val="auto"/>
          <w:sz w:val="22"/>
        </w:rPr>
        <w:t>:</w:t>
      </w:r>
    </w:p>
    <w:p w14:paraId="5AE6774C" w14:textId="33A3EA49" w:rsidR="00EF3A9A" w:rsidRPr="0042158C" w:rsidRDefault="00231277" w:rsidP="00231277">
      <w:pPr>
        <w:pStyle w:val="Body"/>
        <w:ind w:left="1440" w:hanging="360"/>
        <w:rPr>
          <w:rFonts w:ascii="Times New Roman" w:hAnsi="Times New Roman"/>
          <w:color w:val="auto"/>
          <w:sz w:val="22"/>
          <w:szCs w:val="22"/>
        </w:rPr>
      </w:pPr>
      <w:r w:rsidRPr="0042158C">
        <w:rPr>
          <w:rFonts w:ascii="Times New Roman" w:hAnsi="Times New Roman"/>
          <w:color w:val="auto"/>
          <w:sz w:val="22"/>
          <w:szCs w:val="22"/>
        </w:rPr>
        <w:t>i.</w:t>
      </w:r>
      <w:r w:rsidRPr="0042158C">
        <w:rPr>
          <w:rFonts w:ascii="Times New Roman" w:hAnsi="Times New Roman"/>
          <w:color w:val="auto"/>
          <w:sz w:val="22"/>
          <w:szCs w:val="22"/>
        </w:rPr>
        <w:tab/>
      </w:r>
      <w:r w:rsidR="00363F82" w:rsidRPr="0042158C">
        <w:rPr>
          <w:rFonts w:ascii="Times New Roman" w:hAnsi="Times New Roman"/>
          <w:color w:val="auto"/>
          <w:sz w:val="22"/>
        </w:rPr>
        <w:t>sollicitent les capacités de diagnostic et de prise de décision des travailleurs accrédités</w:t>
      </w:r>
      <w:r w:rsidR="00C00186">
        <w:rPr>
          <w:rFonts w:ascii="Times New Roman" w:hAnsi="Times New Roman"/>
          <w:color w:val="auto"/>
          <w:sz w:val="22"/>
        </w:rPr>
        <w:t>;</w:t>
      </w:r>
    </w:p>
    <w:p w14:paraId="567B81E3" w14:textId="3E96A0CF" w:rsidR="00EF3A9A" w:rsidRPr="0042158C" w:rsidRDefault="00231277" w:rsidP="00231277">
      <w:pPr>
        <w:pStyle w:val="Body"/>
        <w:ind w:left="1440" w:hanging="360"/>
        <w:rPr>
          <w:rFonts w:ascii="Times New Roman" w:hAnsi="Times New Roman"/>
          <w:color w:val="auto"/>
          <w:sz w:val="22"/>
          <w:szCs w:val="22"/>
        </w:rPr>
      </w:pPr>
      <w:r w:rsidRPr="0042158C">
        <w:rPr>
          <w:rFonts w:ascii="Times New Roman" w:hAnsi="Times New Roman"/>
          <w:color w:val="auto"/>
          <w:sz w:val="22"/>
          <w:szCs w:val="22"/>
        </w:rPr>
        <w:t>ii.</w:t>
      </w:r>
      <w:r w:rsidRPr="0042158C">
        <w:rPr>
          <w:rFonts w:ascii="Times New Roman" w:hAnsi="Times New Roman"/>
          <w:color w:val="auto"/>
          <w:sz w:val="22"/>
          <w:szCs w:val="22"/>
        </w:rPr>
        <w:tab/>
      </w:r>
      <w:r w:rsidR="00363F82" w:rsidRPr="0042158C">
        <w:rPr>
          <w:rFonts w:ascii="Times New Roman" w:hAnsi="Times New Roman"/>
          <w:color w:val="auto"/>
          <w:sz w:val="22"/>
        </w:rPr>
        <w:t>permettent de garantir que les travailleurs accrédités conservent leur compétence de sélection et d’exécution des procédures opérationnelles, même dans des conditions anormales et d’urgence</w:t>
      </w:r>
      <w:r w:rsidR="00C00186">
        <w:rPr>
          <w:rFonts w:ascii="Times New Roman" w:hAnsi="Times New Roman"/>
          <w:color w:val="auto"/>
          <w:sz w:val="22"/>
        </w:rPr>
        <w:t>;</w:t>
      </w:r>
    </w:p>
    <w:p w14:paraId="5B32D527" w14:textId="28116684" w:rsidR="00EF3A9A"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c.</w:t>
      </w:r>
      <w:r w:rsidRPr="0042158C">
        <w:rPr>
          <w:rFonts w:ascii="Times New Roman" w:hAnsi="Times New Roman"/>
          <w:color w:val="auto"/>
          <w:sz w:val="22"/>
          <w:szCs w:val="22"/>
        </w:rPr>
        <w:tab/>
      </w:r>
      <w:r w:rsidR="00363F82" w:rsidRPr="0042158C">
        <w:rPr>
          <w:rFonts w:ascii="Times New Roman" w:hAnsi="Times New Roman"/>
          <w:color w:val="auto"/>
          <w:sz w:val="22"/>
        </w:rPr>
        <w:t>des exercices et des entraînements garantissant que les travailleurs accrédités sont prêts à intervenir en cas d’accident et en situation d’urgence</w:t>
      </w:r>
      <w:r w:rsidR="00C00186">
        <w:rPr>
          <w:rFonts w:ascii="Times New Roman" w:hAnsi="Times New Roman"/>
          <w:color w:val="auto"/>
          <w:sz w:val="22"/>
        </w:rPr>
        <w:t>.</w:t>
      </w:r>
    </w:p>
    <w:p w14:paraId="12C679FA" w14:textId="77777777" w:rsidR="004141E0" w:rsidRPr="0042158C" w:rsidRDefault="00363F82" w:rsidP="00F41F89">
      <w:pPr>
        <w:pStyle w:val="Caption"/>
        <w:rPr>
          <w:b w:val="0"/>
          <w:color w:val="auto"/>
        </w:rPr>
      </w:pPr>
      <w:r w:rsidRPr="0042158C">
        <w:rPr>
          <w:color w:val="auto"/>
        </w:rPr>
        <w:t>Orientation</w:t>
      </w:r>
    </w:p>
    <w:p w14:paraId="798F6599" w14:textId="29E35A2A" w:rsidR="004141E0" w:rsidRPr="0042158C" w:rsidRDefault="00363F82" w:rsidP="00337A28">
      <w:pPr>
        <w:pStyle w:val="BodyText"/>
        <w:keepNext/>
      </w:pPr>
      <w:r w:rsidRPr="0042158C">
        <w:t xml:space="preserve">Pratique exemplaire – La formation continue sur simulateur devrait traiter plus particulièrement des situations nécessitant la prise de décisions importantes pour la sûreté et pour lesquelles le temps constitue un facteur prépondérant ainsi que leur mise en œuvre rapide, afin d’éviter tout préjudice pour les travailleurs, le public ou l’environnement.  </w:t>
      </w:r>
    </w:p>
    <w:p w14:paraId="04794444" w14:textId="5AD1FAC5" w:rsidR="004141E0" w:rsidRPr="0042158C" w:rsidRDefault="00231277" w:rsidP="00231277">
      <w:pPr>
        <w:pStyle w:val="Heading4"/>
        <w:numPr>
          <w:ilvl w:val="0"/>
          <w:numId w:val="0"/>
        </w:numPr>
        <w:ind w:left="1440" w:hanging="720"/>
        <w:rPr>
          <w:bCs/>
        </w:rPr>
      </w:pPr>
      <w:bookmarkStart w:id="652" w:name="_Toc106703753"/>
      <w:bookmarkStart w:id="653" w:name="_Toc106705341"/>
      <w:bookmarkStart w:id="654" w:name="_Toc106705683"/>
      <w:r w:rsidRPr="0042158C">
        <w:rPr>
          <w:bCs/>
        </w:rPr>
        <w:t>13.2.4</w:t>
      </w:r>
      <w:r w:rsidRPr="0042158C">
        <w:rPr>
          <w:bCs/>
        </w:rPr>
        <w:tab/>
      </w:r>
      <w:r w:rsidR="00363F82" w:rsidRPr="0042158C">
        <w:t>Formation sur l’intervention en cas d’urgence nucléaire</w:t>
      </w:r>
      <w:bookmarkEnd w:id="652"/>
      <w:bookmarkEnd w:id="653"/>
      <w:bookmarkEnd w:id="654"/>
    </w:p>
    <w:p w14:paraId="4D9DD9AE" w14:textId="2A7B8D81" w:rsidR="00EF3A9A" w:rsidRPr="0042158C" w:rsidRDefault="00363F82" w:rsidP="00F41F89">
      <w:pPr>
        <w:pStyle w:val="BodyText"/>
      </w:pPr>
      <w:r w:rsidRPr="0042158C">
        <w:t>Le titulaire de permis doit organiser, sur une base périodique, une formation sur l’intervention en cas d’urgence nucléaire afin de s’assurer que les travailleurs accrédités sont adéquatement préparés pour intervenir en cas d’accidents hors dimensionnement (AHD) crédibles et pour gérer les urgences nucléaires, conformément aux procédures d’exploitation d’urgence et aux lignes directrices pour la gestion des accidents graves établies.</w:t>
      </w:r>
    </w:p>
    <w:p w14:paraId="20DA550A" w14:textId="77777777" w:rsidR="004141E0" w:rsidRPr="0042158C" w:rsidRDefault="00363F82" w:rsidP="00F41F89">
      <w:pPr>
        <w:pStyle w:val="Caption"/>
        <w:rPr>
          <w:b w:val="0"/>
          <w:color w:val="auto"/>
        </w:rPr>
      </w:pPr>
      <w:r w:rsidRPr="0042158C">
        <w:rPr>
          <w:color w:val="auto"/>
        </w:rPr>
        <w:lastRenderedPageBreak/>
        <w:t>Orientation</w:t>
      </w:r>
    </w:p>
    <w:p w14:paraId="2273A827" w14:textId="1AD732B9" w:rsidR="00EF3A9A" w:rsidRPr="0042158C" w:rsidRDefault="00363F82" w:rsidP="00337A28">
      <w:pPr>
        <w:pStyle w:val="BodyText"/>
        <w:keepNext/>
      </w:pPr>
      <w:r w:rsidRPr="0042158C">
        <w:t>Stratégies et méthodes pédagogiques – La formation sur l’intervention en cas d’urgence nucléaire devrait mettre l’accent sur les rôles et les responsabilités des travailleurs accrédités et peut être dispensée par tout moyen efficace, allant des exercices sur table en salle de classe à la participation de travailleurs accrédités à des exercices d’intervention en cas d’urgence nucléaire (EIUN) de grande envergure.</w:t>
      </w:r>
    </w:p>
    <w:p w14:paraId="71978C3D" w14:textId="49088C6F" w:rsidR="004141E0" w:rsidRPr="0042158C" w:rsidRDefault="00363F82" w:rsidP="00337A28">
      <w:pPr>
        <w:pStyle w:val="BodyText"/>
        <w:keepNext/>
      </w:pPr>
      <w:r w:rsidRPr="0042158C">
        <w:t xml:space="preserve">Documents d’application de la réglementation complémentaires – D’autres exigences et orientations pertinentes à l’intention du personnel participant à la gestion des accidents, ainsi qu’à la préparation et à l’intervention en cas d’urgence nucléaire, se trouvent dans les REGDOC complémentaires </w:t>
      </w:r>
      <w:r w:rsidRPr="00C00186">
        <w:t>applicables indiqués dans la section Renseignements supplémentaires à la fin de ce REGDOC.</w:t>
      </w:r>
    </w:p>
    <w:p w14:paraId="3FC5D954" w14:textId="65B5FFBC" w:rsidR="004141E0" w:rsidRPr="0042158C" w:rsidRDefault="00231277" w:rsidP="00231277">
      <w:pPr>
        <w:pStyle w:val="Heading3"/>
        <w:numPr>
          <w:ilvl w:val="0"/>
          <w:numId w:val="0"/>
        </w:numPr>
        <w:ind w:left="1142" w:hanging="432"/>
        <w:rPr>
          <w:bCs/>
        </w:rPr>
      </w:pPr>
      <w:bookmarkStart w:id="655" w:name="_Toc106703754"/>
      <w:bookmarkStart w:id="656" w:name="_Toc106705342"/>
      <w:bookmarkStart w:id="657" w:name="_Toc106705483"/>
      <w:bookmarkStart w:id="658" w:name="_Toc106705684"/>
      <w:bookmarkStart w:id="659" w:name="_Toc80208359"/>
      <w:r w:rsidRPr="0042158C">
        <w:rPr>
          <w:bCs/>
        </w:rPr>
        <w:t>13.3</w:t>
      </w:r>
      <w:r w:rsidRPr="0042158C">
        <w:rPr>
          <w:bCs/>
        </w:rPr>
        <w:tab/>
      </w:r>
      <w:r w:rsidR="00363F82" w:rsidRPr="0042158C">
        <w:t>Système de formation pour les installations dotées de réacteurs</w:t>
      </w:r>
      <w:bookmarkEnd w:id="655"/>
      <w:bookmarkEnd w:id="656"/>
      <w:bookmarkEnd w:id="657"/>
      <w:bookmarkEnd w:id="658"/>
      <w:r w:rsidR="00363F82" w:rsidRPr="0042158C">
        <w:t xml:space="preserve"> </w:t>
      </w:r>
    </w:p>
    <w:bookmarkEnd w:id="659"/>
    <w:p w14:paraId="7DBC3E48" w14:textId="77777777" w:rsidR="004141E0" w:rsidRPr="0042158C" w:rsidRDefault="00363F82" w:rsidP="00F41F89">
      <w:pPr>
        <w:pStyle w:val="BodyText"/>
      </w:pPr>
      <w:r w:rsidRPr="0042158C">
        <w:t>Les programmes de formation initiale et continue, mentionnés au présent REGDOC, doivent être conformes à un système de formation pour les installations dotées de réacteurs acceptable pour la CCSN.</w:t>
      </w:r>
    </w:p>
    <w:p w14:paraId="6D4562A6" w14:textId="2D7E4D08" w:rsidR="004141E0" w:rsidRPr="0042158C" w:rsidRDefault="00363F82" w:rsidP="00F41F89">
      <w:pPr>
        <w:pStyle w:val="BodyText"/>
      </w:pPr>
      <w:r w:rsidRPr="0042158C">
        <w:t>Dans le cas où le titulaire de permis a l’intention de sous</w:t>
      </w:r>
      <w:r w:rsidRPr="0042158C">
        <w:noBreakHyphen/>
        <w:t>traiter, en totalité ou en partie, la responsabilité d’un aspect quelconque de la formation mentionnée au présent REGDOC, il doit préalablement obtenir l’approbation de la CCSN et, si une telle approbation est accordée, il doit s’assurer que les exigences et les orientations précisées dans le présent REGDOC, ainsi que dans tout REGDOC complémentaire pertinent, sont respectées par le ou les sous</w:t>
      </w:r>
      <w:r w:rsidRPr="0042158C">
        <w:noBreakHyphen/>
        <w:t>traitants.</w:t>
      </w:r>
    </w:p>
    <w:p w14:paraId="3CD985F4" w14:textId="39AE42CC" w:rsidR="00EF3A9A" w:rsidRPr="0042158C" w:rsidRDefault="00363F82" w:rsidP="00F41F89">
      <w:pPr>
        <w:pStyle w:val="Caption"/>
        <w:rPr>
          <w:color w:val="auto"/>
        </w:rPr>
      </w:pPr>
      <w:r w:rsidRPr="0042158C">
        <w:rPr>
          <w:color w:val="auto"/>
        </w:rPr>
        <w:t>Orientation</w:t>
      </w:r>
    </w:p>
    <w:p w14:paraId="38C8CCA1" w14:textId="49A4D6D3" w:rsidR="004141E0" w:rsidRPr="0042158C" w:rsidRDefault="00363F82" w:rsidP="00DB3570">
      <w:pPr>
        <w:pStyle w:val="BodyText"/>
        <w:keepNext/>
        <w:rPr>
          <w:iCs/>
        </w:rPr>
      </w:pPr>
      <w:r w:rsidRPr="0042158C">
        <w:t>Stratégies et méthodes pédagogiques – Lors de la mise en œuvre et de la prestation de la formation initiale et continue mentionnée au présent REGDOC, le titulaire de permis est libre d’utiliser toutes les stratégies pédagogiques efficaces et toute combinaison de méthodes pédagogiques reconnues, notamment l’apprentissage selon un rythme personnel, l’apprentissage à distance et l’apprentissage en ligne.</w:t>
      </w:r>
    </w:p>
    <w:p w14:paraId="7AC91EA0" w14:textId="547B9341" w:rsidR="004141E0" w:rsidRPr="0042158C" w:rsidRDefault="00363F82" w:rsidP="00174738">
      <w:pPr>
        <w:pStyle w:val="BodyText"/>
        <w:keepNext/>
      </w:pPr>
      <w:r w:rsidRPr="0042158C">
        <w:t xml:space="preserve">Document d’application de la réglementation complémentaire – D’autres exigences et orientations relatives à la formation du personnel, notamment les systèmes de formation, se trouvent dans les REGDOC complémentaires </w:t>
      </w:r>
      <w:r w:rsidRPr="00C00186">
        <w:t>applicables indiqués dans la section Renseignements supplémentaires à la fin de ce REGDOC.</w:t>
      </w:r>
    </w:p>
    <w:p w14:paraId="0C36062B" w14:textId="00FB83DE" w:rsidR="00EF3A9A" w:rsidRPr="0042158C" w:rsidRDefault="00363F82" w:rsidP="00174738">
      <w:pPr>
        <w:pStyle w:val="BodyText"/>
        <w:keepNext/>
        <w:rPr>
          <w:b/>
        </w:rPr>
      </w:pPr>
      <w:r w:rsidRPr="0042158C">
        <w:t>Exemples de programme de formation – L’</w:t>
      </w:r>
      <w:r w:rsidR="00EC5138" w:rsidRPr="0042158C">
        <w:fldChar w:fldCharType="begin"/>
      </w:r>
      <w:r w:rsidR="00EC5138" w:rsidRPr="0042158C">
        <w:instrText xml:space="preserve"> REF _Ref94002835 \r \h </w:instrText>
      </w:r>
      <w:r w:rsidR="00EC5138" w:rsidRPr="0042158C">
        <w:fldChar w:fldCharType="separate"/>
      </w:r>
      <w:r w:rsidR="00374A72">
        <w:t>a</w:t>
      </w:r>
      <w:r w:rsidR="00020D10" w:rsidRPr="0042158C">
        <w:t>nnexe D</w:t>
      </w:r>
      <w:r w:rsidR="00EC5138" w:rsidRPr="0042158C">
        <w:fldChar w:fldCharType="end"/>
      </w:r>
      <w:r w:rsidRPr="0042158C">
        <w:t xml:space="preserve"> contient des exemples de programmes de formation initialement mis en œuvre dans les installations dotées de réacteurs CANadiens à Deutérium Uranium (CANDU) et jugés acceptables par la CCSN. Nonobstant cette orientation supplémentaire, un programme de formation approprié est fondé sur le système de formation de l’installation dotée de réacteurs, </w:t>
      </w:r>
      <w:r w:rsidR="0042158C">
        <w:t>comm</w:t>
      </w:r>
      <w:r w:rsidRPr="0042158C">
        <w:t>e prescrit par la CCSN.</w:t>
      </w:r>
    </w:p>
    <w:p w14:paraId="0F974922" w14:textId="41DB4C6F" w:rsidR="00EF3A9A" w:rsidRPr="0042158C" w:rsidRDefault="00231277" w:rsidP="00231277">
      <w:pPr>
        <w:pStyle w:val="Heading3"/>
        <w:numPr>
          <w:ilvl w:val="0"/>
          <w:numId w:val="0"/>
        </w:numPr>
        <w:ind w:left="1142" w:hanging="432"/>
      </w:pPr>
      <w:bookmarkStart w:id="660" w:name="_Toc80208360"/>
      <w:bookmarkStart w:id="661" w:name="_Toc106703755"/>
      <w:bookmarkStart w:id="662" w:name="_Toc106705343"/>
      <w:bookmarkStart w:id="663" w:name="_Toc106705484"/>
      <w:bookmarkStart w:id="664" w:name="_Toc106705685"/>
      <w:r w:rsidRPr="0042158C">
        <w:rPr>
          <w:bCs/>
        </w:rPr>
        <w:t>13.4</w:t>
      </w:r>
      <w:r w:rsidRPr="0042158C">
        <w:rPr>
          <w:bCs/>
        </w:rPr>
        <w:tab/>
      </w:r>
      <w:r w:rsidR="00363F82" w:rsidRPr="0042158C">
        <w:t>Évaluations formelles des apprenants</w:t>
      </w:r>
      <w:bookmarkEnd w:id="660"/>
      <w:bookmarkEnd w:id="661"/>
      <w:bookmarkEnd w:id="662"/>
      <w:bookmarkEnd w:id="663"/>
      <w:bookmarkEnd w:id="664"/>
    </w:p>
    <w:p w14:paraId="3B5F14EB" w14:textId="519F6AA2" w:rsidR="004141E0" w:rsidRPr="0042158C" w:rsidRDefault="00363F82" w:rsidP="00F41F89">
      <w:pPr>
        <w:pStyle w:val="BodyText"/>
      </w:pPr>
      <w:r w:rsidRPr="0042158C">
        <w:t>Toutes les formations initiales et continues mentionnées dans le présent REGDOC doivent inclure des évaluations formelles portant, selon le cas, sur les connaissances ou sur les habiletés, conçues pour évaluer les progrès individuels de chaque apprenant, dans le cadre de la formation prescrite, y compris toute formation personnalisée.</w:t>
      </w:r>
    </w:p>
    <w:p w14:paraId="7E103D0B" w14:textId="018EAE62" w:rsidR="00EF3A9A" w:rsidRPr="0042158C" w:rsidRDefault="00363F82" w:rsidP="00DC7101">
      <w:pPr>
        <w:pStyle w:val="BodyText"/>
        <w:keepNext/>
      </w:pPr>
      <w:r w:rsidRPr="0042158C">
        <w:lastRenderedPageBreak/>
        <w:t>Le titulaire de permis doit réaliser toutes ces évaluations formelles conformément à un processus documenté spécifiant :</w:t>
      </w:r>
    </w:p>
    <w:p w14:paraId="5961EB74" w14:textId="6325F2AA" w:rsidR="004141E0"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les exigences applicables à chaque type d’évaluation requise portant sur les connaissances et sur les habiletés;</w:t>
      </w:r>
    </w:p>
    <w:p w14:paraId="50894EDD" w14:textId="1031D786" w:rsidR="00C00186" w:rsidRPr="00C00186" w:rsidRDefault="00231277" w:rsidP="00231277">
      <w:pPr>
        <w:pStyle w:val="Body"/>
        <w:ind w:left="1080" w:hanging="360"/>
        <w:rPr>
          <w:rFonts w:ascii="Times New Roman" w:hAnsi="Times New Roman"/>
          <w:color w:val="auto"/>
          <w:sz w:val="22"/>
          <w:szCs w:val="22"/>
        </w:rPr>
      </w:pPr>
      <w:r w:rsidRPr="00C00186">
        <w:rPr>
          <w:rFonts w:ascii="Times New Roman" w:hAnsi="Times New Roman"/>
          <w:color w:val="auto"/>
          <w:sz w:val="22"/>
          <w:szCs w:val="22"/>
        </w:rPr>
        <w:t>b.</w:t>
      </w:r>
      <w:r w:rsidRPr="00C00186">
        <w:rPr>
          <w:rFonts w:ascii="Times New Roman" w:hAnsi="Times New Roman"/>
          <w:color w:val="auto"/>
          <w:sz w:val="22"/>
          <w:szCs w:val="22"/>
        </w:rPr>
        <w:tab/>
      </w:r>
      <w:r w:rsidR="00363F82" w:rsidRPr="00C00186">
        <w:rPr>
          <w:rFonts w:ascii="Times New Roman" w:hAnsi="Times New Roman"/>
          <w:color w:val="auto"/>
          <w:sz w:val="22"/>
        </w:rPr>
        <w:t>le nombre et la portée de chaque évaluation, ainsi que le type d’évaluation en fonction des segments ou des étapes pertinents de la formation</w:t>
      </w:r>
      <w:r w:rsidR="00C00186" w:rsidRPr="00C00186">
        <w:rPr>
          <w:rFonts w:ascii="Times New Roman" w:hAnsi="Times New Roman"/>
          <w:color w:val="auto"/>
          <w:sz w:val="22"/>
        </w:rPr>
        <w:t>;</w:t>
      </w:r>
    </w:p>
    <w:p w14:paraId="62EA9341" w14:textId="53196483" w:rsidR="00C00186" w:rsidRPr="00C00186" w:rsidRDefault="00231277" w:rsidP="00231277">
      <w:pPr>
        <w:pStyle w:val="Body"/>
        <w:ind w:left="1080" w:hanging="360"/>
        <w:rPr>
          <w:rFonts w:ascii="Times New Roman" w:hAnsi="Times New Roman"/>
          <w:color w:val="auto"/>
          <w:sz w:val="22"/>
          <w:szCs w:val="22"/>
        </w:rPr>
      </w:pPr>
      <w:r w:rsidRPr="00C00186">
        <w:rPr>
          <w:rFonts w:ascii="Times New Roman" w:hAnsi="Times New Roman"/>
          <w:color w:val="auto"/>
          <w:sz w:val="22"/>
          <w:szCs w:val="22"/>
        </w:rPr>
        <w:t>c.</w:t>
      </w:r>
      <w:r w:rsidRPr="00C00186">
        <w:rPr>
          <w:rFonts w:ascii="Times New Roman" w:hAnsi="Times New Roman"/>
          <w:color w:val="auto"/>
          <w:sz w:val="22"/>
          <w:szCs w:val="22"/>
        </w:rPr>
        <w:tab/>
      </w:r>
      <w:r w:rsidR="00363F82" w:rsidRPr="00C00186">
        <w:rPr>
          <w:rFonts w:ascii="Times New Roman" w:hAnsi="Times New Roman"/>
          <w:color w:val="auto"/>
          <w:sz w:val="22"/>
        </w:rPr>
        <w:t>les procédures de conception, d’élaboration, de tenue et de notation des évaluations</w:t>
      </w:r>
      <w:r w:rsidR="00C00186" w:rsidRPr="00C00186">
        <w:rPr>
          <w:rFonts w:ascii="Times New Roman" w:hAnsi="Times New Roman"/>
          <w:color w:val="auto"/>
          <w:sz w:val="22"/>
        </w:rPr>
        <w:t>;</w:t>
      </w:r>
    </w:p>
    <w:p w14:paraId="7CF25E62" w14:textId="6B706D2E" w:rsidR="009B4317" w:rsidRPr="009B4317" w:rsidRDefault="00231277" w:rsidP="00231277">
      <w:pPr>
        <w:pStyle w:val="Body"/>
        <w:ind w:left="1080" w:hanging="360"/>
        <w:rPr>
          <w:rFonts w:ascii="Times New Roman" w:hAnsi="Times New Roman"/>
          <w:color w:val="auto"/>
          <w:sz w:val="22"/>
          <w:szCs w:val="22"/>
        </w:rPr>
      </w:pPr>
      <w:r w:rsidRPr="009B4317">
        <w:rPr>
          <w:rFonts w:ascii="Times New Roman" w:hAnsi="Times New Roman"/>
          <w:color w:val="auto"/>
          <w:sz w:val="22"/>
          <w:szCs w:val="22"/>
        </w:rPr>
        <w:t>d.</w:t>
      </w:r>
      <w:r w:rsidRPr="009B4317">
        <w:rPr>
          <w:rFonts w:ascii="Times New Roman" w:hAnsi="Times New Roman"/>
          <w:color w:val="auto"/>
          <w:sz w:val="22"/>
          <w:szCs w:val="22"/>
        </w:rPr>
        <w:tab/>
      </w:r>
      <w:r w:rsidR="00363F82" w:rsidRPr="00C00186">
        <w:rPr>
          <w:rFonts w:ascii="Times New Roman" w:hAnsi="Times New Roman"/>
          <w:sz w:val="22"/>
          <w:szCs w:val="22"/>
        </w:rPr>
        <w:t>les exigences de qualification du personnel responsable de la conception, de l’élaboration, de la tenue et de la notation des évaluations</w:t>
      </w:r>
      <w:r w:rsidR="0042158C" w:rsidRPr="00C00186">
        <w:rPr>
          <w:rFonts w:ascii="Times New Roman" w:hAnsi="Times New Roman"/>
          <w:sz w:val="22"/>
          <w:szCs w:val="22"/>
        </w:rPr>
        <w:t xml:space="preserve">. </w:t>
      </w:r>
    </w:p>
    <w:p w14:paraId="52E2A633" w14:textId="77777777" w:rsidR="009B4317" w:rsidRDefault="009B4317" w:rsidP="009B4317">
      <w:pPr>
        <w:pStyle w:val="Body"/>
        <w:ind w:left="720"/>
        <w:rPr>
          <w:rFonts w:ascii="Times New Roman" w:hAnsi="Times New Roman"/>
          <w:color w:val="auto"/>
          <w:sz w:val="22"/>
          <w:szCs w:val="22"/>
        </w:rPr>
      </w:pPr>
    </w:p>
    <w:p w14:paraId="3F0E43D5" w14:textId="59D81D23" w:rsidR="004141E0" w:rsidRPr="009B4317" w:rsidRDefault="00363F82" w:rsidP="009B4317">
      <w:pPr>
        <w:pStyle w:val="Body"/>
        <w:ind w:left="720"/>
        <w:rPr>
          <w:rFonts w:ascii="Times New Roman" w:hAnsi="Times New Roman"/>
          <w:color w:val="auto"/>
          <w:sz w:val="22"/>
          <w:szCs w:val="22"/>
        </w:rPr>
      </w:pPr>
      <w:r w:rsidRPr="009B4317">
        <w:rPr>
          <w:rFonts w:ascii="Times New Roman" w:hAnsi="Times New Roman"/>
          <w:sz w:val="22"/>
          <w:szCs w:val="22"/>
        </w:rPr>
        <w:t>Toutes les évaluations formelles doivent être dispensées par des formateurs qualifiés ou des examinateurs qualifiés, dans le cadre d’une stratégie pédagogique documentée.</w:t>
      </w:r>
    </w:p>
    <w:p w14:paraId="3CA626EB" w14:textId="77777777" w:rsidR="00C00186" w:rsidRDefault="00C00186" w:rsidP="00C00186">
      <w:pPr>
        <w:pStyle w:val="Caption"/>
        <w:spacing w:after="0"/>
        <w:rPr>
          <w:color w:val="auto"/>
        </w:rPr>
      </w:pPr>
    </w:p>
    <w:p w14:paraId="33619368" w14:textId="6960ABA7" w:rsidR="00EF3A9A" w:rsidRPr="0042158C" w:rsidRDefault="00363F82" w:rsidP="00F41F89">
      <w:pPr>
        <w:pStyle w:val="Caption"/>
        <w:rPr>
          <w:color w:val="auto"/>
        </w:rPr>
      </w:pPr>
      <w:r w:rsidRPr="0042158C">
        <w:rPr>
          <w:color w:val="auto"/>
        </w:rPr>
        <w:t>Orientation</w:t>
      </w:r>
    </w:p>
    <w:p w14:paraId="10F4E8A9" w14:textId="77777777" w:rsidR="00CB321E" w:rsidRPr="0042158C" w:rsidRDefault="00CB321E" w:rsidP="00CB321E">
      <w:pPr>
        <w:pStyle w:val="BodyText"/>
        <w:keepNext/>
      </w:pPr>
      <w:r w:rsidRPr="009B4317">
        <w:t>Objectif – L’objectif des évaluations formelles des apprenants diffère de celui des examens d’accréditation et des tests de requalification; les premières fournissent une mesure actualisée de la progression de l’apprenant à des étapes clés tout au long du programme de formation pertinent, tandis que les seconds servent de preuve formelle de la compétence du travailleur dans le but d’obtenir l’accréditation de la CCSN. Les résultats des évaluations formelles peuvent également servir à fournir aux apprenants une rétroaction sur leur apprentissage et à aider les gestionnaires et les instructeurs à déterminer le moment approprié où les examinateurs devraient faire passer, à un groupe ou à un individu, les examens d’accréditation et les tests de requalification du personnel requis par la CCSN.</w:t>
      </w:r>
      <w:r w:rsidRPr="0042158C">
        <w:t xml:space="preserve"> </w:t>
      </w:r>
    </w:p>
    <w:p w14:paraId="38D49D6E" w14:textId="6D4AF5CA" w:rsidR="00EF3A9A" w:rsidRPr="0042158C" w:rsidRDefault="00231277" w:rsidP="00231277">
      <w:pPr>
        <w:pStyle w:val="Heading3"/>
        <w:numPr>
          <w:ilvl w:val="0"/>
          <w:numId w:val="0"/>
        </w:numPr>
        <w:ind w:left="1142" w:hanging="432"/>
      </w:pPr>
      <w:bookmarkStart w:id="665" w:name="_Toc80208361"/>
      <w:bookmarkStart w:id="666" w:name="_Toc106703756"/>
      <w:bookmarkStart w:id="667" w:name="_Toc106705344"/>
      <w:bookmarkStart w:id="668" w:name="_Toc106705485"/>
      <w:bookmarkStart w:id="669" w:name="_Toc106705686"/>
      <w:r w:rsidRPr="0042158C">
        <w:rPr>
          <w:bCs/>
        </w:rPr>
        <w:t>13.5</w:t>
      </w:r>
      <w:r w:rsidRPr="0042158C">
        <w:rPr>
          <w:bCs/>
        </w:rPr>
        <w:tab/>
      </w:r>
      <w:r w:rsidR="00363F82" w:rsidRPr="0042158C">
        <w:t>Qualifications des formateurs</w:t>
      </w:r>
      <w:bookmarkEnd w:id="665"/>
      <w:bookmarkEnd w:id="666"/>
      <w:bookmarkEnd w:id="667"/>
      <w:bookmarkEnd w:id="668"/>
      <w:bookmarkEnd w:id="669"/>
    </w:p>
    <w:p w14:paraId="2A4C1DA5" w14:textId="56597D97" w:rsidR="004141E0" w:rsidRPr="0042158C" w:rsidRDefault="00363F82" w:rsidP="00F41F89">
      <w:pPr>
        <w:pStyle w:val="BodyText"/>
      </w:pPr>
      <w:r w:rsidRPr="0042158C">
        <w:t xml:space="preserve">Le titulaire de permis doit s’assurer que le personnel est dûment qualifié pour dispenser la formation et les évaluations formelles mentionnées au présent REGDOC auprès des travailleurs accrédités par la CCSN ou qui </w:t>
      </w:r>
      <w:r w:rsidR="00AE32D1">
        <w:t xml:space="preserve">sollicite </w:t>
      </w:r>
      <w:r w:rsidRPr="0042158C">
        <w:t>une accréditation.</w:t>
      </w:r>
    </w:p>
    <w:p w14:paraId="06DFABF4" w14:textId="57139FBA" w:rsidR="00F41F89" w:rsidRPr="0042158C" w:rsidRDefault="00231277" w:rsidP="00231277">
      <w:pPr>
        <w:pStyle w:val="Heading2"/>
        <w:numPr>
          <w:ilvl w:val="0"/>
          <w:numId w:val="0"/>
        </w:numPr>
        <w:ind w:left="360" w:hanging="360"/>
      </w:pPr>
      <w:bookmarkStart w:id="670" w:name="_Toc80208362"/>
      <w:bookmarkStart w:id="671" w:name="_Toc106703757"/>
      <w:bookmarkStart w:id="672" w:name="_Toc106705345"/>
      <w:bookmarkStart w:id="673" w:name="_Toc106705486"/>
      <w:bookmarkStart w:id="674" w:name="_Toc106705687"/>
      <w:r w:rsidRPr="0042158C">
        <w:lastRenderedPageBreak/>
        <w:t>14.</w:t>
      </w:r>
      <w:r w:rsidRPr="0042158C">
        <w:tab/>
      </w:r>
      <w:r w:rsidR="00363F82" w:rsidRPr="0042158C">
        <w:t>Examen d’accréditation et test de requalification</w:t>
      </w:r>
      <w:bookmarkEnd w:id="670"/>
      <w:bookmarkEnd w:id="671"/>
      <w:bookmarkEnd w:id="672"/>
      <w:bookmarkEnd w:id="673"/>
      <w:bookmarkEnd w:id="674"/>
    </w:p>
    <w:p w14:paraId="4DD46656" w14:textId="5BD7292F" w:rsidR="00F41F89" w:rsidRPr="0042158C" w:rsidRDefault="00231277" w:rsidP="00231277">
      <w:pPr>
        <w:pStyle w:val="Heading3"/>
        <w:numPr>
          <w:ilvl w:val="0"/>
          <w:numId w:val="0"/>
        </w:numPr>
        <w:ind w:left="1142" w:hanging="432"/>
      </w:pPr>
      <w:bookmarkStart w:id="675" w:name="_Toc80208363"/>
      <w:bookmarkStart w:id="676" w:name="_Toc106703758"/>
      <w:bookmarkStart w:id="677" w:name="_Toc106705346"/>
      <w:bookmarkStart w:id="678" w:name="_Toc106705487"/>
      <w:bookmarkStart w:id="679" w:name="_Toc106705688"/>
      <w:r w:rsidRPr="0042158C">
        <w:rPr>
          <w:bCs/>
        </w:rPr>
        <w:t>14.1</w:t>
      </w:r>
      <w:r w:rsidRPr="0042158C">
        <w:rPr>
          <w:bCs/>
        </w:rPr>
        <w:tab/>
      </w:r>
      <w:r w:rsidR="00363F82" w:rsidRPr="0042158C">
        <w:t>Séparation des fonctions de formation et d’examen</w:t>
      </w:r>
      <w:bookmarkEnd w:id="675"/>
      <w:bookmarkEnd w:id="676"/>
      <w:bookmarkEnd w:id="677"/>
      <w:bookmarkEnd w:id="678"/>
      <w:bookmarkEnd w:id="679"/>
    </w:p>
    <w:p w14:paraId="142DD6DA" w14:textId="2366C627" w:rsidR="004141E0" w:rsidRPr="0042158C" w:rsidRDefault="00363F82" w:rsidP="00DC7101">
      <w:pPr>
        <w:pStyle w:val="BodyText"/>
        <w:keepNext/>
      </w:pPr>
      <w:r w:rsidRPr="0042158C">
        <w:t>Le titulaire de permis doit s’assurer, dans la mesure du possible, qu’une séparation adéquate et qu’une relation sans lien de dépendance sont maintenues entre les formateurs qui dispensent la formation mentionnée au présent REGDOC et les examinateurs qui font passer les examens d’accréditation et les tests de requalification au nom de la CCSN. Dans ce cadre, au minimum :</w:t>
      </w:r>
    </w:p>
    <w:p w14:paraId="131A3B6C" w14:textId="491C402F" w:rsidR="004141E0" w:rsidRPr="0042158C" w:rsidRDefault="00231277" w:rsidP="00231277">
      <w:pPr>
        <w:spacing w:after="0"/>
        <w:ind w:left="1080" w:hanging="360"/>
      </w:pPr>
      <w:r w:rsidRPr="0042158C">
        <w:t>a.</w:t>
      </w:r>
      <w:r w:rsidRPr="0042158C">
        <w:tab/>
      </w:r>
      <w:r w:rsidR="00363F82" w:rsidRPr="0042158C">
        <w:t>aucun examen d’accréditation ou test de requalification portant sur les connaissances ou sur les habiletés, administré conformément aux exigences du présent REGDOC, ne doit être conçu, élaboré, administré ou noté, en tout ou en partie, par un examinateur ayant agi ou agissant à titre de formateur de l’un ou l’autre des candidats évalués par rapport à ses connaissances ou à ses compétences spécifiquement visées par ledit examen ou ledit test</w:t>
      </w:r>
      <w:r w:rsidR="00117520">
        <w:t>;</w:t>
      </w:r>
    </w:p>
    <w:p w14:paraId="2136DAD5" w14:textId="79C0678A" w:rsidR="004141E0"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aucun formateur ni aucun examinateur ne doit bénéficier, financièrement ou autrement, du taux de réussite des candidats aux évaluations formelles, aux examens d’accréditation ou aux tests de requalification mentionnés dans le présent REGDOC</w:t>
      </w:r>
      <w:r w:rsidR="00117520">
        <w:rPr>
          <w:rFonts w:ascii="Times New Roman" w:hAnsi="Times New Roman"/>
          <w:color w:val="auto"/>
          <w:sz w:val="22"/>
        </w:rPr>
        <w:t>.</w:t>
      </w:r>
    </w:p>
    <w:p w14:paraId="56FC03A3" w14:textId="77777777" w:rsidR="004141E0" w:rsidRPr="0042158C" w:rsidRDefault="00363F82" w:rsidP="00F41F89">
      <w:pPr>
        <w:pStyle w:val="Caption"/>
        <w:rPr>
          <w:b w:val="0"/>
          <w:color w:val="auto"/>
        </w:rPr>
      </w:pPr>
      <w:r w:rsidRPr="0042158C">
        <w:rPr>
          <w:color w:val="auto"/>
        </w:rPr>
        <w:t>Orientation</w:t>
      </w:r>
    </w:p>
    <w:p w14:paraId="0956FCE9" w14:textId="3DE67C96" w:rsidR="00F41F89" w:rsidRPr="0042158C" w:rsidRDefault="00363F82" w:rsidP="00AD7A98">
      <w:pPr>
        <w:pStyle w:val="BodyText"/>
        <w:keepNext/>
      </w:pPr>
      <w:r w:rsidRPr="0042158C">
        <w:t>Objectif – Le maintien d’une séparation suffisante entre les formateurs et les examinateurs a pour but de s’assurer que la principale preuve de compétence exigée par la CCSN au moment de l’accréditation ou du renouvellement d’une accréditation, à savoir les résultats de l’examen d’accréditation ou du test de requalification, a été obtenue par des examinateurs qualifiés, indépendamment des formateurs concernés. Dans le contexte de l’accréditation du personnel, l’opinion des examinateurs sur la compétence des travailleurs doit constituer une vérification indépendante de l’opinion des formateurs en la matière, les examinateurs étant chargés de représenter l’organisme d’accréditation plutôt que l’employeur. Cette séparation constitue un aspect fondamental des pratiques exemplaires des organismes d’accréditation. La Commission ou le FD exige une preuve satisfaisante de compétence afin de se faire une opinion étayée de la compétence du travailleur, avant de prendre toute décision d’accréditation du personnel.</w:t>
      </w:r>
    </w:p>
    <w:p w14:paraId="19D9B280" w14:textId="78B59122" w:rsidR="004141E0" w:rsidRPr="0042158C" w:rsidRDefault="00363F82" w:rsidP="00AD7A98">
      <w:pPr>
        <w:pStyle w:val="BodyText"/>
        <w:keepNext/>
      </w:pPr>
      <w:r w:rsidRPr="0042158C">
        <w:t xml:space="preserve">Pratique exemplaire – Idéalement, le personnel chargé de la formation et des examens devrait appartenir à des équipes distinctes, dirigées par des gestionnaires différents. Cependant, la CCSN reconnaît que ce niveau de séparation n’est ni essentiel ni toujours réalisable dans la pratique.   </w:t>
      </w:r>
    </w:p>
    <w:p w14:paraId="597EC45A" w14:textId="2B77B4C8" w:rsidR="004141E0" w:rsidRPr="00117520" w:rsidRDefault="00231277" w:rsidP="00231277">
      <w:pPr>
        <w:pStyle w:val="Heading3"/>
        <w:numPr>
          <w:ilvl w:val="0"/>
          <w:numId w:val="0"/>
        </w:numPr>
        <w:ind w:left="1142" w:hanging="432"/>
        <w:rPr>
          <w:bCs/>
        </w:rPr>
      </w:pPr>
      <w:bookmarkStart w:id="680" w:name="_Toc80208365"/>
      <w:bookmarkStart w:id="681" w:name="_Toc106703759"/>
      <w:bookmarkStart w:id="682" w:name="_Toc106705347"/>
      <w:bookmarkStart w:id="683" w:name="_Toc106705488"/>
      <w:bookmarkStart w:id="684" w:name="_Toc106705689"/>
      <w:r w:rsidRPr="00117520">
        <w:rPr>
          <w:bCs/>
        </w:rPr>
        <w:t>14.2</w:t>
      </w:r>
      <w:r w:rsidRPr="00117520">
        <w:rPr>
          <w:bCs/>
        </w:rPr>
        <w:tab/>
      </w:r>
      <w:r w:rsidR="00363F82" w:rsidRPr="00117520">
        <w:t>Examens d’accréditation</w:t>
      </w:r>
      <w:bookmarkEnd w:id="680"/>
      <w:bookmarkEnd w:id="681"/>
      <w:bookmarkEnd w:id="682"/>
      <w:bookmarkEnd w:id="683"/>
      <w:bookmarkEnd w:id="684"/>
    </w:p>
    <w:p w14:paraId="77F6CA4B" w14:textId="5A9025D0" w:rsidR="004141E0" w:rsidRPr="00117520" w:rsidRDefault="00CB321E" w:rsidP="00F41F89">
      <w:pPr>
        <w:pStyle w:val="BodyText"/>
      </w:pPr>
      <w:r w:rsidRPr="00117520">
        <w:t xml:space="preserve">Le titulaire de permis doit s’assurer que les examens d’accréditation portant sur les connaissances et sur </w:t>
      </w:r>
      <w:r w:rsidR="00117520" w:rsidRPr="00117520">
        <w:t xml:space="preserve">la performance </w:t>
      </w:r>
      <w:r w:rsidRPr="00117520">
        <w:t>mentionnés dans le présent REGDOC sont conçus, élaborés, menés et notés par des examinateurs qualifiés, conformément aux exigences applicables de la CCSN précisées ou citées en référence dans le permis ou dans les documents d’autorisation qui l’accompagnent.</w:t>
      </w:r>
    </w:p>
    <w:p w14:paraId="2AFA5AFA" w14:textId="33FF9B5C" w:rsidR="004141E0" w:rsidRPr="00117520" w:rsidRDefault="00231277" w:rsidP="00231277">
      <w:pPr>
        <w:pStyle w:val="Heading3"/>
        <w:numPr>
          <w:ilvl w:val="0"/>
          <w:numId w:val="0"/>
        </w:numPr>
        <w:ind w:left="1142" w:hanging="432"/>
        <w:rPr>
          <w:bCs/>
        </w:rPr>
      </w:pPr>
      <w:bookmarkStart w:id="685" w:name="_Toc106703760"/>
      <w:bookmarkStart w:id="686" w:name="_Toc106705348"/>
      <w:bookmarkStart w:id="687" w:name="_Toc106705489"/>
      <w:bookmarkStart w:id="688" w:name="_Toc106705690"/>
      <w:r w:rsidRPr="00117520">
        <w:rPr>
          <w:bCs/>
        </w:rPr>
        <w:t>14.3</w:t>
      </w:r>
      <w:r w:rsidRPr="00117520">
        <w:rPr>
          <w:bCs/>
        </w:rPr>
        <w:tab/>
      </w:r>
      <w:r w:rsidR="007B5051" w:rsidRPr="00117520">
        <w:t>Tests de requalification</w:t>
      </w:r>
      <w:bookmarkEnd w:id="685"/>
      <w:bookmarkEnd w:id="686"/>
      <w:bookmarkEnd w:id="687"/>
      <w:bookmarkEnd w:id="688"/>
    </w:p>
    <w:p w14:paraId="093C9F12" w14:textId="255F1EE9" w:rsidR="00CB321E" w:rsidRPr="0042158C" w:rsidRDefault="00CB321E" w:rsidP="00CB321E">
      <w:pPr>
        <w:pStyle w:val="BodyText"/>
      </w:pPr>
      <w:r w:rsidRPr="00117520">
        <w:t xml:space="preserve">Le titulaire de permis doit s’assurer que les tests de requalification portant sur les connaissances et sur </w:t>
      </w:r>
      <w:r w:rsidR="00117520" w:rsidRPr="00117520">
        <w:t xml:space="preserve">la performance </w:t>
      </w:r>
      <w:r w:rsidRPr="00117520">
        <w:t>mentionnés dans le présent REGDOC sont conçus, élaborés, menés et notés par des examinateurs qualifiés, conformément aux exigences applicables de la CCSN précisées ou citées en référence dans le permis ou dans les documents d’autorisation qui l’accompagnent.</w:t>
      </w:r>
    </w:p>
    <w:p w14:paraId="72F9AC8B" w14:textId="34D39901" w:rsidR="00F41F89" w:rsidRPr="00645A30" w:rsidRDefault="00231277" w:rsidP="00231277">
      <w:pPr>
        <w:pStyle w:val="Heading3"/>
        <w:numPr>
          <w:ilvl w:val="0"/>
          <w:numId w:val="0"/>
        </w:numPr>
        <w:ind w:left="1142" w:hanging="432"/>
      </w:pPr>
      <w:bookmarkStart w:id="689" w:name="_Toc95387255"/>
      <w:bookmarkStart w:id="690" w:name="_Toc103692285"/>
      <w:bookmarkStart w:id="691" w:name="_Toc80208367"/>
      <w:bookmarkStart w:id="692" w:name="_Ref86851085"/>
      <w:bookmarkStart w:id="693" w:name="_Toc106703761"/>
      <w:bookmarkStart w:id="694" w:name="_Toc106705349"/>
      <w:bookmarkStart w:id="695" w:name="_Toc106705490"/>
      <w:bookmarkStart w:id="696" w:name="_Toc106705691"/>
      <w:bookmarkEnd w:id="689"/>
      <w:r w:rsidRPr="00645A30">
        <w:rPr>
          <w:bCs/>
        </w:rPr>
        <w:lastRenderedPageBreak/>
        <w:t>14.4</w:t>
      </w:r>
      <w:r w:rsidRPr="00645A30">
        <w:rPr>
          <w:bCs/>
        </w:rPr>
        <w:tab/>
      </w:r>
      <w:r w:rsidR="00CB321E" w:rsidRPr="00645A30">
        <w:t>Mesures de sécurité associées à l’administration d’examens d’accréditation et de tests de requalification</w:t>
      </w:r>
      <w:bookmarkEnd w:id="690"/>
      <w:bookmarkEnd w:id="691"/>
      <w:bookmarkEnd w:id="692"/>
      <w:bookmarkEnd w:id="693"/>
      <w:bookmarkEnd w:id="694"/>
      <w:bookmarkEnd w:id="695"/>
      <w:bookmarkEnd w:id="696"/>
    </w:p>
    <w:p w14:paraId="25763563" w14:textId="2B634BE7" w:rsidR="004141E0" w:rsidRPr="0042158C" w:rsidRDefault="00363F82" w:rsidP="00F41F89">
      <w:pPr>
        <w:pStyle w:val="BodyText"/>
      </w:pPr>
      <w:r w:rsidRPr="0042158C">
        <w:t>Le titulaire de permis doit mettre en œuvre et documenter des politiques et des procédures efficaces pour contrôler l’accès et l’utilisation des évaluations formelles, des examens d’accréditation et des tests de requalification mentionnés dans le présent REGDOC.</w:t>
      </w:r>
    </w:p>
    <w:p w14:paraId="66729CDD" w14:textId="622C28DF" w:rsidR="00F41F89" w:rsidRPr="0042158C" w:rsidRDefault="00363F82" w:rsidP="00DC7101">
      <w:pPr>
        <w:pStyle w:val="BodyText"/>
        <w:keepNext/>
      </w:pPr>
      <w:r w:rsidRPr="0042158C">
        <w:t>Les mesures de sécurité associées doivent répondre aux exigences minimales suivantes :</w:t>
      </w:r>
    </w:p>
    <w:p w14:paraId="55F8B641" w14:textId="0606255A" w:rsidR="00F41F89"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 xml:space="preserve">seul le personnel ayant un « besoin de savoir » valide doit avoir accès aux évaluations formelles, aux examens d’accréditation et aux tests de requalification, ainsi qu’à tout </w:t>
      </w:r>
      <w:r w:rsidR="00363F82" w:rsidRPr="00645A30">
        <w:rPr>
          <w:rFonts w:ascii="Times New Roman" w:hAnsi="Times New Roman"/>
          <w:color w:val="auto"/>
          <w:sz w:val="22"/>
        </w:rPr>
        <w:t>document ou matériel connexe</w:t>
      </w:r>
      <w:r w:rsidR="00363F82" w:rsidRPr="0042158C">
        <w:rPr>
          <w:rFonts w:ascii="Times New Roman" w:hAnsi="Times New Roman"/>
          <w:color w:val="auto"/>
          <w:sz w:val="22"/>
        </w:rPr>
        <w:t xml:space="preserve"> qui fournissent un indice direct de leur contenu</w:t>
      </w:r>
      <w:r w:rsidR="00645A30">
        <w:rPr>
          <w:rFonts w:ascii="Times New Roman" w:hAnsi="Times New Roman"/>
          <w:color w:val="auto"/>
          <w:sz w:val="22"/>
        </w:rPr>
        <w:t>;</w:t>
      </w:r>
    </w:p>
    <w:p w14:paraId="46A408DB" w14:textId="1A067D6B" w:rsidR="004141E0"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les formateurs ne doivent pas avoir accès au contenu précis d’un examen d’accréditation ou d’un test de requalification administré à leurs apprenants, ni en avoir une connaissance préalable</w:t>
      </w:r>
      <w:r w:rsidR="00645A30">
        <w:rPr>
          <w:rFonts w:ascii="Times New Roman" w:hAnsi="Times New Roman"/>
          <w:color w:val="auto"/>
          <w:sz w:val="22"/>
        </w:rPr>
        <w:t>;</w:t>
      </w:r>
    </w:p>
    <w:p w14:paraId="39A9238A" w14:textId="6D2E086F" w:rsidR="00F41F89"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c.</w:t>
      </w:r>
      <w:r w:rsidRPr="0042158C">
        <w:rPr>
          <w:rFonts w:ascii="Times New Roman" w:hAnsi="Times New Roman"/>
          <w:color w:val="auto"/>
          <w:sz w:val="22"/>
          <w:szCs w:val="22"/>
        </w:rPr>
        <w:tab/>
      </w:r>
      <w:r w:rsidR="00363F82" w:rsidRPr="0042158C">
        <w:rPr>
          <w:rFonts w:ascii="Times New Roman" w:hAnsi="Times New Roman"/>
          <w:color w:val="auto"/>
          <w:sz w:val="22"/>
        </w:rPr>
        <w:t>les réponses aux questions à développement (QAD) des examens et des tests doivent être protégées contre tout accès non autorisé</w:t>
      </w:r>
      <w:r w:rsidR="00645A30">
        <w:rPr>
          <w:rFonts w:ascii="Times New Roman" w:hAnsi="Times New Roman"/>
          <w:color w:val="auto"/>
          <w:sz w:val="22"/>
        </w:rPr>
        <w:t>;</w:t>
      </w:r>
    </w:p>
    <w:p w14:paraId="28C5414C" w14:textId="3DA48FD1" w:rsidR="00F41F89"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d.</w:t>
      </w:r>
      <w:r w:rsidRPr="0042158C">
        <w:rPr>
          <w:rFonts w:ascii="Times New Roman" w:hAnsi="Times New Roman"/>
          <w:color w:val="auto"/>
          <w:sz w:val="22"/>
          <w:szCs w:val="22"/>
        </w:rPr>
        <w:tab/>
      </w:r>
      <w:r w:rsidR="00363F82" w:rsidRPr="0042158C">
        <w:rPr>
          <w:rFonts w:ascii="Times New Roman" w:hAnsi="Times New Roman"/>
          <w:color w:val="auto"/>
          <w:sz w:val="22"/>
        </w:rPr>
        <w:t>les clés de correction des questions à choix multiple (QCM) des examens et des tests doivent être protégées contre tout accès non autorisé</w:t>
      </w:r>
      <w:r w:rsidR="00645A30">
        <w:rPr>
          <w:rFonts w:ascii="Times New Roman" w:hAnsi="Times New Roman"/>
          <w:color w:val="auto"/>
          <w:sz w:val="22"/>
        </w:rPr>
        <w:t>;</w:t>
      </w:r>
    </w:p>
    <w:p w14:paraId="4DAD205C" w14:textId="78E328E3" w:rsidR="004141E0"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e.</w:t>
      </w:r>
      <w:r w:rsidRPr="0042158C">
        <w:rPr>
          <w:rFonts w:ascii="Times New Roman" w:hAnsi="Times New Roman"/>
          <w:color w:val="auto"/>
          <w:sz w:val="22"/>
          <w:szCs w:val="22"/>
        </w:rPr>
        <w:tab/>
      </w:r>
      <w:r w:rsidR="00363F82" w:rsidRPr="0042158C">
        <w:rPr>
          <w:rFonts w:ascii="Times New Roman" w:hAnsi="Times New Roman"/>
          <w:color w:val="auto"/>
          <w:sz w:val="22"/>
        </w:rPr>
        <w:t>tout dépôt, physique ou virtuel, contenant les QAD et les QCM des examens et des tests doit être protégé contre tout accès non autorisé</w:t>
      </w:r>
      <w:r w:rsidR="00645A30">
        <w:rPr>
          <w:rFonts w:ascii="Times New Roman" w:hAnsi="Times New Roman"/>
          <w:color w:val="auto"/>
          <w:sz w:val="22"/>
        </w:rPr>
        <w:t>;</w:t>
      </w:r>
    </w:p>
    <w:p w14:paraId="2B7EA5FD" w14:textId="3F81FD67" w:rsidR="00F41F89"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f.</w:t>
      </w:r>
      <w:r w:rsidRPr="0042158C">
        <w:rPr>
          <w:rFonts w:ascii="Times New Roman" w:hAnsi="Times New Roman"/>
          <w:color w:val="auto"/>
          <w:sz w:val="22"/>
          <w:szCs w:val="22"/>
        </w:rPr>
        <w:tab/>
      </w:r>
      <w:r w:rsidR="00EB62CC" w:rsidRPr="0042158C">
        <w:rPr>
          <w:rFonts w:ascii="Times New Roman" w:hAnsi="Times New Roman"/>
          <w:color w:val="auto"/>
          <w:sz w:val="22"/>
        </w:rPr>
        <w:t>afin de s’acquitter de ses fonctions, le personnel de la CCSN participant aux activités de vérification de la conformité, notamment les activités d’inspection, est exempté de toute mesure de sécurité établie par les titulaires de per</w:t>
      </w:r>
      <w:r w:rsidR="00EB62CC" w:rsidRPr="002F23D0">
        <w:rPr>
          <w:rFonts w:ascii="Times New Roman" w:hAnsi="Times New Roman"/>
          <w:color w:val="auto"/>
          <w:sz w:val="22"/>
        </w:rPr>
        <w:t xml:space="preserve">mis, conformément aux exigences précisées à la présente </w:t>
      </w:r>
      <w:r w:rsidR="00673B1A">
        <w:rPr>
          <w:rFonts w:ascii="Times New Roman" w:hAnsi="Times New Roman"/>
          <w:color w:val="auto"/>
          <w:sz w:val="22"/>
        </w:rPr>
        <w:t>sous-section</w:t>
      </w:r>
      <w:r w:rsidR="00645A30">
        <w:rPr>
          <w:rFonts w:ascii="Times New Roman" w:hAnsi="Times New Roman"/>
          <w:color w:val="auto"/>
          <w:sz w:val="22"/>
        </w:rPr>
        <w:t>.</w:t>
      </w:r>
    </w:p>
    <w:p w14:paraId="34B2B4C0" w14:textId="77777777" w:rsidR="00F41F89" w:rsidRPr="0042158C" w:rsidRDefault="00363F82" w:rsidP="00F41F89">
      <w:pPr>
        <w:pStyle w:val="Caption"/>
        <w:rPr>
          <w:color w:val="auto"/>
        </w:rPr>
      </w:pPr>
      <w:r w:rsidRPr="0042158C">
        <w:rPr>
          <w:color w:val="auto"/>
        </w:rPr>
        <w:t>Orientation</w:t>
      </w:r>
    </w:p>
    <w:p w14:paraId="46CCFB6C" w14:textId="74279B1F" w:rsidR="00F41F89" w:rsidRPr="0042158C" w:rsidRDefault="00363F82" w:rsidP="00AD7A98">
      <w:pPr>
        <w:pStyle w:val="BodyText"/>
        <w:keepNext/>
      </w:pPr>
      <w:r w:rsidRPr="0042158C">
        <w:t xml:space="preserve">Accès du personnel de la CCSN – Le personnel de la CCSN prendra les précautions appropriées, conformément aux normes de sécurité applicables aux employés fédéraux et aux mesures de sécurité précisées dans cette </w:t>
      </w:r>
      <w:r w:rsidR="00673B1A">
        <w:t>sous-section</w:t>
      </w:r>
      <w:r w:rsidRPr="0042158C">
        <w:t>. De plus, le personnel de la CCSN respectera, dans toute la mesure du possible, les procédures pertinentes des titulaires de permis. Toutefois, aucun inspecteur de la CCSN ni aucun autre membre d’une équipe d’inspection ne peut se voir refuser l’accès à l’information requise par les membres du personnel de la CCSN pour s’acquitter de ses fonctions en vertu de la Loi.</w:t>
      </w:r>
    </w:p>
    <w:p w14:paraId="40D637A0" w14:textId="0383AF6B" w:rsidR="00694EA4" w:rsidRPr="0042158C" w:rsidRDefault="00231277" w:rsidP="00231277">
      <w:pPr>
        <w:pStyle w:val="Heading3"/>
        <w:numPr>
          <w:ilvl w:val="0"/>
          <w:numId w:val="0"/>
        </w:numPr>
        <w:ind w:left="1142" w:hanging="432"/>
      </w:pPr>
      <w:bookmarkStart w:id="697" w:name="_Toc80208364"/>
      <w:bookmarkStart w:id="698" w:name="_Toc106703762"/>
      <w:bookmarkStart w:id="699" w:name="_Toc106705350"/>
      <w:bookmarkStart w:id="700" w:name="_Toc106705491"/>
      <w:bookmarkStart w:id="701" w:name="_Toc106705692"/>
      <w:r w:rsidRPr="0042158C">
        <w:rPr>
          <w:bCs/>
        </w:rPr>
        <w:t>14.5</w:t>
      </w:r>
      <w:r w:rsidRPr="0042158C">
        <w:rPr>
          <w:bCs/>
        </w:rPr>
        <w:tab/>
      </w:r>
      <w:r w:rsidR="00363F82" w:rsidRPr="0042158C">
        <w:t>Qualifications des examinateurs</w:t>
      </w:r>
      <w:bookmarkEnd w:id="697"/>
      <w:bookmarkEnd w:id="698"/>
      <w:bookmarkEnd w:id="699"/>
      <w:bookmarkEnd w:id="700"/>
      <w:bookmarkEnd w:id="701"/>
    </w:p>
    <w:p w14:paraId="1716A0E9" w14:textId="33360EE5" w:rsidR="004141E0" w:rsidRPr="0042158C" w:rsidRDefault="00363F82" w:rsidP="00694EA4">
      <w:pPr>
        <w:pStyle w:val="BodyText"/>
      </w:pPr>
      <w:r w:rsidRPr="0042158C">
        <w:t>Le titulaire de permis doit s’assurer que le personnel chargé de faire passer les examens d’accréditation et les tests de requalification mentionnés dans le présent REGDOC a suivi, avec succès, la formation appropriée et est dûment qualifié pour faire passer ces examens et tests aux travailleurs accrédités par la CCSN ou</w:t>
      </w:r>
      <w:r w:rsidR="00645A30" w:rsidRPr="00645A30">
        <w:t xml:space="preserve"> sollicit</w:t>
      </w:r>
      <w:r w:rsidR="00645A30">
        <w:t>a</w:t>
      </w:r>
      <w:r w:rsidRPr="0042158C">
        <w:t>nt une accréditation.</w:t>
      </w:r>
    </w:p>
    <w:p w14:paraId="04F31F74" w14:textId="0F9D5E20" w:rsidR="00EB6C36" w:rsidRPr="0042158C" w:rsidRDefault="00231277" w:rsidP="00231277">
      <w:pPr>
        <w:pStyle w:val="Heading2"/>
        <w:numPr>
          <w:ilvl w:val="0"/>
          <w:numId w:val="0"/>
        </w:numPr>
        <w:ind w:left="360" w:hanging="360"/>
      </w:pPr>
      <w:bookmarkStart w:id="702" w:name="_Toc80208368"/>
      <w:bookmarkStart w:id="703" w:name="_Toc106703763"/>
      <w:bookmarkStart w:id="704" w:name="_Toc106705351"/>
      <w:bookmarkStart w:id="705" w:name="_Toc106705492"/>
      <w:bookmarkStart w:id="706" w:name="_Toc106705693"/>
      <w:r w:rsidRPr="0042158C">
        <w:t>15.</w:t>
      </w:r>
      <w:r w:rsidRPr="0042158C">
        <w:tab/>
      </w:r>
      <w:r w:rsidR="00363F82" w:rsidRPr="0042158C">
        <w:t>Travail sous supervision</w:t>
      </w:r>
      <w:bookmarkEnd w:id="702"/>
      <w:bookmarkEnd w:id="703"/>
      <w:bookmarkEnd w:id="704"/>
      <w:bookmarkEnd w:id="705"/>
      <w:bookmarkEnd w:id="706"/>
    </w:p>
    <w:p w14:paraId="3E302521" w14:textId="0ABCE3D8" w:rsidR="004141E0" w:rsidRPr="0042158C" w:rsidRDefault="00363F82" w:rsidP="00EB6C36">
      <w:pPr>
        <w:pStyle w:val="BodyText"/>
      </w:pPr>
      <w:r w:rsidRPr="0042158C">
        <w:t>Le titulaire de permis doit établir et documenter, pour chaque poste désigné applicable indiqué au permis, des procédures efficaces pour l’administration du travail sous supervision (TSS) mentionné dans le présent REGDOC.</w:t>
      </w:r>
    </w:p>
    <w:p w14:paraId="0D177762" w14:textId="648BBC36" w:rsidR="004141E0" w:rsidRPr="0042158C" w:rsidRDefault="00363F82" w:rsidP="00DC7101">
      <w:pPr>
        <w:pStyle w:val="BodyText"/>
        <w:keepNext/>
      </w:pPr>
      <w:r w:rsidRPr="0042158C">
        <w:lastRenderedPageBreak/>
        <w:t>Toutes les périodes de TSS prescrites doivent répondre aux objectifs suivants :</w:t>
      </w:r>
    </w:p>
    <w:p w14:paraId="60A6AB32" w14:textId="7DF3DE20" w:rsidR="00EB6C36"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le TSS doit offrir au travailleur évalué une réelle occasion de démontrer un niveau fonctionnel de compétence et la capacité à assurer seul des quarts de travail, en tant qu’opérateur principal ou en tant que chef de quart</w:t>
      </w:r>
      <w:r w:rsidR="00645A30">
        <w:rPr>
          <w:rFonts w:ascii="Times New Roman" w:hAnsi="Times New Roman"/>
          <w:color w:val="auto"/>
          <w:sz w:val="22"/>
        </w:rPr>
        <w:t>;</w:t>
      </w:r>
    </w:p>
    <w:p w14:paraId="75028131" w14:textId="319A0D10" w:rsidR="00EB6C36"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le TSS doit fournir aux gestionnaires de l’exploitation une période d’observation suffisante pour confirmer qu’il est possible de faire confiance au travailleur évalué pour assurer seul des quarts de travail, en tant qu’opérateur principal ou en tant que chef de quart, et pour exercer les fonctions relevant de ces postes, avec compétence et en toute sécurité.</w:t>
      </w:r>
    </w:p>
    <w:p w14:paraId="68FEEB4C" w14:textId="1FCBD86F" w:rsidR="004141E0" w:rsidRPr="0042158C" w:rsidRDefault="00363F82" w:rsidP="00EB6C36">
      <w:pPr>
        <w:pStyle w:val="BodyText"/>
      </w:pPr>
      <w:r w:rsidRPr="0042158C">
        <w:t>Lorsqu’il est mis en œuvre dans le cadre d’un programme de formation initiale, le TSS ne doit pas commencer tant que la responsabilité du rendement de l’apprenant n’a pas été transférée de l’autorité responsable de la formation à celle responsable de l’exploitation.</w:t>
      </w:r>
    </w:p>
    <w:p w14:paraId="0677243E" w14:textId="77777777" w:rsidR="004141E0" w:rsidRPr="0042158C" w:rsidRDefault="00363F82" w:rsidP="00EB6C36">
      <w:pPr>
        <w:pStyle w:val="Caption"/>
        <w:rPr>
          <w:b w:val="0"/>
          <w:color w:val="auto"/>
        </w:rPr>
      </w:pPr>
      <w:r w:rsidRPr="0042158C">
        <w:rPr>
          <w:color w:val="auto"/>
        </w:rPr>
        <w:t>Orientation</w:t>
      </w:r>
    </w:p>
    <w:p w14:paraId="1CFF831A" w14:textId="0103853C" w:rsidR="004141E0" w:rsidRPr="0042158C" w:rsidRDefault="00363F82" w:rsidP="00AD7A98">
      <w:pPr>
        <w:pStyle w:val="BodyText"/>
        <w:keepNext/>
      </w:pPr>
      <w:r w:rsidRPr="0042158C">
        <w:t>Autorité de supervision – Étant donné que le TSS remplit principalement une fonction d’évaluation du rendement, plutôt qu’une fonction de formation, les périodes de TSS sont supervisées par du personnel d’exploitation accrédité, sous l’autorité de l’équipe de gestion de l’exploitation. Lors de la participation à un programme de formation initiale, l’apprenant devrait avoir acquis un niveau fonctionnel de compétence, avant le début de la période de TSS.</w:t>
      </w:r>
    </w:p>
    <w:p w14:paraId="0F6F1C21" w14:textId="4C9AB7E5" w:rsidR="004141E0" w:rsidRPr="0042158C" w:rsidRDefault="00363F82" w:rsidP="00AD7A98">
      <w:pPr>
        <w:pStyle w:val="BodyText"/>
        <w:keepNext/>
      </w:pPr>
      <w:r w:rsidRPr="0042158C">
        <w:t>Formation en cours d’emploi – Nonobstant l’objectif principal du TSS prescrit, le titulaire de permis peut mettre en œuvre une FCE et du mentorat pendant toute période de TSS, notamment dans le cadre d’un programme de formation initiale.</w:t>
      </w:r>
    </w:p>
    <w:p w14:paraId="0EEC5274" w14:textId="750EC0AF" w:rsidR="00EB6C36" w:rsidRPr="0042158C" w:rsidRDefault="00231277" w:rsidP="00231277">
      <w:pPr>
        <w:pStyle w:val="Heading2"/>
        <w:numPr>
          <w:ilvl w:val="0"/>
          <w:numId w:val="0"/>
        </w:numPr>
        <w:ind w:left="360" w:hanging="360"/>
      </w:pPr>
      <w:bookmarkStart w:id="707" w:name="_Toc80208369"/>
      <w:bookmarkStart w:id="708" w:name="_Toc106703764"/>
      <w:bookmarkStart w:id="709" w:name="_Toc106705352"/>
      <w:bookmarkStart w:id="710" w:name="_Toc106705493"/>
      <w:bookmarkStart w:id="711" w:name="_Toc106705694"/>
      <w:r w:rsidRPr="0042158C">
        <w:t>16.</w:t>
      </w:r>
      <w:r w:rsidRPr="0042158C">
        <w:tab/>
      </w:r>
      <w:r w:rsidR="00363F82" w:rsidRPr="0042158C">
        <w:t>Entrevues de la direction</w:t>
      </w:r>
      <w:bookmarkEnd w:id="707"/>
      <w:bookmarkEnd w:id="708"/>
      <w:bookmarkEnd w:id="709"/>
      <w:bookmarkEnd w:id="710"/>
      <w:bookmarkEnd w:id="711"/>
    </w:p>
    <w:p w14:paraId="1D82BC02" w14:textId="489A6149" w:rsidR="004141E0" w:rsidRPr="0042158C" w:rsidRDefault="00363F82" w:rsidP="00EB6C36">
      <w:pPr>
        <w:pStyle w:val="BodyText"/>
      </w:pPr>
      <w:r w:rsidRPr="0042158C">
        <w:t>Le titulaire de permis doit établir et documenter des procédures efficaces pour préparer et mener les diverses entrevues de la direction mentionnées dans le présent REGDOC.</w:t>
      </w:r>
    </w:p>
    <w:p w14:paraId="48B4142D" w14:textId="70807AF4" w:rsidR="00EB6C36" w:rsidRPr="0042158C" w:rsidRDefault="00363F82" w:rsidP="00DC7101">
      <w:pPr>
        <w:pStyle w:val="BodyText"/>
        <w:keepNext/>
      </w:pPr>
      <w:r w:rsidRPr="0042158C">
        <w:t>Chaque entrevue obligatoire de la direction remplit une fonction d’évaluation et doit :</w:t>
      </w:r>
    </w:p>
    <w:p w14:paraId="3F76DD3C" w14:textId="45414C09" w:rsidR="00EB6C36"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être menée oralement par au moins un gestionnaire autorisé à représenter le titulaire de permis et à mener l’entrevue</w:t>
      </w:r>
      <w:r w:rsidR="00645A30">
        <w:rPr>
          <w:rFonts w:ascii="Times New Roman" w:hAnsi="Times New Roman"/>
          <w:color w:val="auto"/>
          <w:sz w:val="22"/>
        </w:rPr>
        <w:t>;</w:t>
      </w:r>
    </w:p>
    <w:p w14:paraId="4E122D4C" w14:textId="30E4669C" w:rsidR="00EB6C36"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fournir au travailleur évalué une réelle occasion de démontrer un niveau de compétence adéquat</w:t>
      </w:r>
      <w:r w:rsidR="00645A30">
        <w:rPr>
          <w:rFonts w:ascii="Times New Roman" w:hAnsi="Times New Roman"/>
          <w:color w:val="auto"/>
          <w:sz w:val="22"/>
        </w:rPr>
        <w:t>;</w:t>
      </w:r>
    </w:p>
    <w:p w14:paraId="508FE073" w14:textId="01839B2B" w:rsidR="004141E0"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c.</w:t>
      </w:r>
      <w:r w:rsidRPr="0042158C">
        <w:rPr>
          <w:rFonts w:ascii="Times New Roman" w:hAnsi="Times New Roman"/>
          <w:color w:val="auto"/>
          <w:sz w:val="22"/>
          <w:szCs w:val="22"/>
        </w:rPr>
        <w:tab/>
      </w:r>
      <w:r w:rsidR="00363F82" w:rsidRPr="0042158C">
        <w:rPr>
          <w:rFonts w:ascii="Times New Roman" w:hAnsi="Times New Roman"/>
          <w:color w:val="auto"/>
          <w:sz w:val="22"/>
        </w:rPr>
        <w:t>fournir à au moins un membre de l’équipe de gestion de l’exploitation une réelle occasion de prendre une décision finale sur la compétence du travailleur</w:t>
      </w:r>
      <w:r w:rsidR="00645A30">
        <w:rPr>
          <w:rFonts w:ascii="Times New Roman" w:hAnsi="Times New Roman"/>
          <w:color w:val="auto"/>
          <w:sz w:val="22"/>
        </w:rPr>
        <w:t xml:space="preserve">; </w:t>
      </w:r>
    </w:p>
    <w:p w14:paraId="59416B60" w14:textId="26DCD928" w:rsidR="00EB6C36"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d.</w:t>
      </w:r>
      <w:r w:rsidRPr="0042158C">
        <w:rPr>
          <w:rFonts w:ascii="Times New Roman" w:hAnsi="Times New Roman"/>
          <w:color w:val="auto"/>
          <w:sz w:val="22"/>
          <w:szCs w:val="22"/>
        </w:rPr>
        <w:tab/>
      </w:r>
      <w:r w:rsidR="00363F82" w:rsidRPr="0042158C">
        <w:rPr>
          <w:rFonts w:ascii="Times New Roman" w:hAnsi="Times New Roman"/>
          <w:color w:val="auto"/>
          <w:sz w:val="22"/>
        </w:rPr>
        <w:t>être consignée par écrit ou sur tout autre support récupérable, ce document devant être conservé et mis à la disposition de la CCSN, sur demande</w:t>
      </w:r>
      <w:r w:rsidR="00645A30">
        <w:rPr>
          <w:rFonts w:ascii="Times New Roman" w:hAnsi="Times New Roman"/>
          <w:color w:val="auto"/>
          <w:sz w:val="22"/>
        </w:rPr>
        <w:t>.</w:t>
      </w:r>
    </w:p>
    <w:p w14:paraId="3DC1290D" w14:textId="77777777" w:rsidR="00EB6C36" w:rsidRPr="0042158C" w:rsidRDefault="00363F82" w:rsidP="00EB6C36">
      <w:pPr>
        <w:pStyle w:val="Caption"/>
        <w:rPr>
          <w:color w:val="auto"/>
        </w:rPr>
      </w:pPr>
      <w:r w:rsidRPr="0042158C">
        <w:rPr>
          <w:color w:val="auto"/>
        </w:rPr>
        <w:t>Orientation</w:t>
      </w:r>
    </w:p>
    <w:p w14:paraId="3650B622" w14:textId="64573386" w:rsidR="00EB6C36" w:rsidRPr="0042158C" w:rsidRDefault="00363F82" w:rsidP="00393F52">
      <w:pPr>
        <w:pStyle w:val="BodyText"/>
        <w:keepNext/>
      </w:pPr>
      <w:r w:rsidRPr="0042158C">
        <w:t xml:space="preserve">Objectif – Le but de l’entrevue de la direction est de s’assurer que la décision prise par le titulaire de permis et par l’équipe de gestion de l’exploitation quant à la compétence adéquate des travailleurs est définitive et que chacun d’entre eux est pris en compte individuellement avant sa </w:t>
      </w:r>
      <w:r w:rsidRPr="0042158C">
        <w:lastRenderedPageBreak/>
        <w:t>présentation à l’accréditation par la CCSN ou sa réintégration dans ses fonctions, à la suite d’un retrait de poste pour un motif valable.</w:t>
      </w:r>
    </w:p>
    <w:p w14:paraId="08A33C40" w14:textId="0C26D213" w:rsidR="004141E0" w:rsidRPr="0042158C" w:rsidRDefault="00231277" w:rsidP="00231277">
      <w:pPr>
        <w:pStyle w:val="Heading2"/>
        <w:numPr>
          <w:ilvl w:val="0"/>
          <w:numId w:val="0"/>
        </w:numPr>
        <w:ind w:left="360" w:hanging="360"/>
        <w:rPr>
          <w:bCs/>
        </w:rPr>
      </w:pPr>
      <w:bookmarkStart w:id="712" w:name="_Toc80208370"/>
      <w:bookmarkStart w:id="713" w:name="_Toc106703765"/>
      <w:bookmarkStart w:id="714" w:name="_Toc106705353"/>
      <w:bookmarkStart w:id="715" w:name="_Toc106705494"/>
      <w:bookmarkStart w:id="716" w:name="_Toc106705695"/>
      <w:r w:rsidRPr="0042158C">
        <w:rPr>
          <w:bCs/>
        </w:rPr>
        <w:t>17.</w:t>
      </w:r>
      <w:r w:rsidRPr="0042158C">
        <w:rPr>
          <w:bCs/>
        </w:rPr>
        <w:tab/>
      </w:r>
      <w:r w:rsidR="00363F82" w:rsidRPr="0042158C">
        <w:t>Politiques et procédures administratives applicables aux travailleurs en formation</w:t>
      </w:r>
      <w:bookmarkEnd w:id="712"/>
      <w:bookmarkEnd w:id="713"/>
      <w:bookmarkEnd w:id="714"/>
      <w:bookmarkEnd w:id="715"/>
      <w:bookmarkEnd w:id="716"/>
    </w:p>
    <w:p w14:paraId="5209BFDA" w14:textId="7D51FCF2" w:rsidR="004141E0" w:rsidRPr="0042158C" w:rsidRDefault="00363F82" w:rsidP="00EB6C36">
      <w:pPr>
        <w:pStyle w:val="BodyText"/>
      </w:pPr>
      <w:r w:rsidRPr="0042158C">
        <w:t>Les politiques et procédures précisées à la présente section s’appliquent à tout travailleur, accrédité ou non, qui suit l’un des programmes de formation initiale mentionnés dans le présent REGDOC, dans le cadre de cette formation et en relation avec elle.</w:t>
      </w:r>
    </w:p>
    <w:p w14:paraId="4C5E917F" w14:textId="17CA1A3C" w:rsidR="004141E0" w:rsidRPr="0042158C" w:rsidRDefault="00231277" w:rsidP="00231277">
      <w:pPr>
        <w:pStyle w:val="Heading3"/>
        <w:numPr>
          <w:ilvl w:val="0"/>
          <w:numId w:val="0"/>
        </w:numPr>
        <w:ind w:left="1142" w:hanging="432"/>
        <w:rPr>
          <w:bCs/>
        </w:rPr>
      </w:pPr>
      <w:bookmarkStart w:id="717" w:name="_Toc80208371"/>
      <w:bookmarkStart w:id="718" w:name="_Toc106703766"/>
      <w:bookmarkStart w:id="719" w:name="_Toc106705354"/>
      <w:bookmarkStart w:id="720" w:name="_Toc106705495"/>
      <w:bookmarkStart w:id="721" w:name="_Toc106705696"/>
      <w:r w:rsidRPr="0042158C">
        <w:rPr>
          <w:bCs/>
        </w:rPr>
        <w:t>17.1</w:t>
      </w:r>
      <w:r w:rsidRPr="0042158C">
        <w:rPr>
          <w:bCs/>
        </w:rPr>
        <w:tab/>
      </w:r>
      <w:r w:rsidR="00363F82" w:rsidRPr="0042158C">
        <w:t>Réintégration d’un travailleur en formation suite à une interruption prolongée de la formation</w:t>
      </w:r>
      <w:bookmarkEnd w:id="717"/>
      <w:bookmarkEnd w:id="718"/>
      <w:bookmarkEnd w:id="719"/>
      <w:bookmarkEnd w:id="720"/>
      <w:bookmarkEnd w:id="721"/>
    </w:p>
    <w:p w14:paraId="7DF986C4" w14:textId="0A1645F3" w:rsidR="00EB6C36" w:rsidRPr="0042158C" w:rsidRDefault="00363F82" w:rsidP="00DC7101">
      <w:pPr>
        <w:pStyle w:val="BodyText"/>
        <w:keepNext/>
      </w:pPr>
      <w:r w:rsidRPr="0042158C">
        <w:t>Le titulaire doit établir et documenter un processus efficace pour gérer le cas d’un travailleur réintégrant un programme de formation initiale, après une interruption prolongée de sa formation. Dans le cadre de ce processus, le titulaire de permis doit :</w:t>
      </w:r>
    </w:p>
    <w:p w14:paraId="28AD70A8" w14:textId="349A1FFE" w:rsidR="004141E0"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effectuer une évaluation formelle, y compris, si la situation le justifie, des tests portant sur les connaissances et sur les habiletés pour évaluer la rétention par le travailleur des connaissances et compétences acquises en formation et à mettre en évidence toute lacune en la matière pouvant être apparue pendant la période d’absence du travailleur de sa formation</w:t>
      </w:r>
      <w:r w:rsidR="00D5031B">
        <w:rPr>
          <w:rFonts w:ascii="Times New Roman" w:hAnsi="Times New Roman"/>
          <w:color w:val="auto"/>
          <w:sz w:val="22"/>
        </w:rPr>
        <w:t>;</w:t>
      </w:r>
    </w:p>
    <w:p w14:paraId="5DBB28CE" w14:textId="6F7347E5" w:rsidR="00EB6C36"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 xml:space="preserve">déterminer le besoin d’une formation de rattrapage, sur la base d’une analyse des besoins de formation (ABF) personnalisée, </w:t>
      </w:r>
      <w:r w:rsidR="00363F82" w:rsidRPr="00D5031B">
        <w:rPr>
          <w:rFonts w:ascii="Times New Roman" w:hAnsi="Times New Roman"/>
          <w:color w:val="auto"/>
          <w:sz w:val="22"/>
        </w:rPr>
        <w:t>en tenant compte de l’ensemble</w:t>
      </w:r>
      <w:r w:rsidR="00363F82" w:rsidRPr="0042158C">
        <w:rPr>
          <w:rFonts w:ascii="Times New Roman" w:hAnsi="Times New Roman"/>
          <w:color w:val="auto"/>
          <w:sz w:val="22"/>
        </w:rPr>
        <w:t xml:space="preserve"> des connaissances et compétences éventuellement oubliées par le travailleur, ainsi que toute modification ou actualisation des connaissances et compétences et des attributs essentiels liés à la sûreté survenue pendant sa période d’absence</w:t>
      </w:r>
      <w:r w:rsidR="00D5031B">
        <w:rPr>
          <w:rFonts w:ascii="Times New Roman" w:hAnsi="Times New Roman"/>
          <w:color w:val="auto"/>
          <w:sz w:val="22"/>
        </w:rPr>
        <w:t>;</w:t>
      </w:r>
    </w:p>
    <w:p w14:paraId="70194265" w14:textId="5BF209EA" w:rsidR="00EB6C36"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c.</w:t>
      </w:r>
      <w:r w:rsidRPr="0042158C">
        <w:rPr>
          <w:rFonts w:ascii="Times New Roman" w:hAnsi="Times New Roman"/>
          <w:color w:val="auto"/>
          <w:sz w:val="22"/>
          <w:szCs w:val="22"/>
        </w:rPr>
        <w:tab/>
      </w:r>
      <w:r w:rsidR="00363F82" w:rsidRPr="0042158C">
        <w:rPr>
          <w:rFonts w:ascii="Times New Roman" w:hAnsi="Times New Roman"/>
          <w:color w:val="auto"/>
          <w:sz w:val="22"/>
        </w:rPr>
        <w:t>formuler et mettre en œuvre, si nécessaire, un plan de formation individuel (PFI) de rattrapage</w:t>
      </w:r>
      <w:r w:rsidR="00D5031B">
        <w:rPr>
          <w:rFonts w:ascii="Times New Roman" w:hAnsi="Times New Roman"/>
          <w:color w:val="auto"/>
          <w:sz w:val="22"/>
        </w:rPr>
        <w:t>;</w:t>
      </w:r>
    </w:p>
    <w:p w14:paraId="25D6DC2E" w14:textId="38EC4A7A" w:rsidR="004141E0"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d.</w:t>
      </w:r>
      <w:r w:rsidRPr="0042158C">
        <w:rPr>
          <w:rFonts w:ascii="Times New Roman" w:hAnsi="Times New Roman"/>
          <w:color w:val="auto"/>
          <w:sz w:val="22"/>
          <w:szCs w:val="22"/>
        </w:rPr>
        <w:tab/>
      </w:r>
      <w:r w:rsidR="00363F82" w:rsidRPr="0042158C">
        <w:rPr>
          <w:rFonts w:ascii="Times New Roman" w:hAnsi="Times New Roman"/>
          <w:color w:val="auto"/>
          <w:sz w:val="22"/>
        </w:rPr>
        <w:t>s’assurer qu’au minimum, le travailleur suit, avec succès, l’ensemble des formations et des évaluations formelles qu’il aurait manquées pendant sa période d’absence</w:t>
      </w:r>
      <w:r w:rsidR="00D5031B">
        <w:rPr>
          <w:rFonts w:ascii="Times New Roman" w:hAnsi="Times New Roman"/>
          <w:color w:val="auto"/>
          <w:sz w:val="22"/>
        </w:rPr>
        <w:t>;</w:t>
      </w:r>
    </w:p>
    <w:p w14:paraId="5889E170" w14:textId="005ADD66" w:rsidR="004141E0"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e.</w:t>
      </w:r>
      <w:r w:rsidRPr="0042158C">
        <w:rPr>
          <w:rFonts w:ascii="Times New Roman" w:hAnsi="Times New Roman"/>
          <w:color w:val="auto"/>
          <w:sz w:val="22"/>
          <w:szCs w:val="22"/>
        </w:rPr>
        <w:tab/>
      </w:r>
      <w:r w:rsidR="00363F82" w:rsidRPr="0042158C">
        <w:rPr>
          <w:rFonts w:ascii="Times New Roman" w:hAnsi="Times New Roman"/>
          <w:color w:val="auto"/>
          <w:sz w:val="22"/>
        </w:rPr>
        <w:t>déterminer un point approprié de réintégration dans le programme de formation initiale concerné</w:t>
      </w:r>
      <w:r w:rsidR="00D5031B">
        <w:rPr>
          <w:rFonts w:ascii="Times New Roman" w:hAnsi="Times New Roman"/>
          <w:color w:val="auto"/>
          <w:sz w:val="22"/>
        </w:rPr>
        <w:t>.</w:t>
      </w:r>
    </w:p>
    <w:p w14:paraId="0BA854B0" w14:textId="243CCE9A" w:rsidR="004141E0" w:rsidRPr="0042158C" w:rsidRDefault="00363F82" w:rsidP="00EB6C36">
      <w:pPr>
        <w:pStyle w:val="BodyText"/>
      </w:pPr>
      <w:r w:rsidRPr="0042158C">
        <w:t xml:space="preserve">Tout travailleur qui s’absente d’un programme de formation initiale pour une période de six (6) mois ou plus doit, au minimum, suivre un processus formel de réintégration satisfaisant aux exigences de la présente </w:t>
      </w:r>
      <w:r w:rsidR="00673B1A">
        <w:t>sous-section</w:t>
      </w:r>
      <w:r w:rsidRPr="0042158C">
        <w:t>.</w:t>
      </w:r>
    </w:p>
    <w:p w14:paraId="61650B9D" w14:textId="77777777" w:rsidR="004141E0" w:rsidRPr="0042158C" w:rsidRDefault="00363F82" w:rsidP="00EB6C36">
      <w:pPr>
        <w:pStyle w:val="Caption"/>
        <w:rPr>
          <w:b w:val="0"/>
          <w:color w:val="auto"/>
        </w:rPr>
      </w:pPr>
      <w:r w:rsidRPr="0042158C">
        <w:rPr>
          <w:color w:val="auto"/>
        </w:rPr>
        <w:t>Orientation</w:t>
      </w:r>
    </w:p>
    <w:p w14:paraId="174E344B" w14:textId="759D7624" w:rsidR="00EB6C36" w:rsidRPr="0042158C" w:rsidRDefault="00363F82" w:rsidP="00393F52">
      <w:pPr>
        <w:pStyle w:val="BodyText"/>
        <w:keepNext/>
      </w:pPr>
      <w:r w:rsidRPr="0042158C">
        <w:t>Pratique exemplaire – Le titulaire de permis devrait s’assurer, au cas par cas, que les travailleurs qui s’absentent de la formation initiale pendant une période prolongée sont évalués et que, si nécessaire, des mesures correctives sont prises pour assurer une rétention adéquate des connaissances et compétences acquises, avant leur réintégration dans un programme de formation initiale.</w:t>
      </w:r>
    </w:p>
    <w:p w14:paraId="26AC286F" w14:textId="31399C31" w:rsidR="004141E0" w:rsidRPr="0042158C" w:rsidRDefault="00231277" w:rsidP="00231277">
      <w:pPr>
        <w:pStyle w:val="Heading2"/>
        <w:numPr>
          <w:ilvl w:val="0"/>
          <w:numId w:val="0"/>
        </w:numPr>
        <w:ind w:left="360" w:hanging="360"/>
        <w:rPr>
          <w:bCs/>
        </w:rPr>
      </w:pPr>
      <w:bookmarkStart w:id="722" w:name="_Toc80208372"/>
      <w:bookmarkStart w:id="723" w:name="_Ref86828180"/>
      <w:bookmarkStart w:id="724" w:name="_Toc106703767"/>
      <w:bookmarkStart w:id="725" w:name="_Toc106705355"/>
      <w:bookmarkStart w:id="726" w:name="_Toc106705496"/>
      <w:bookmarkStart w:id="727" w:name="_Toc106705697"/>
      <w:r w:rsidRPr="0042158C">
        <w:rPr>
          <w:bCs/>
        </w:rPr>
        <w:t>18.</w:t>
      </w:r>
      <w:r w:rsidRPr="0042158C">
        <w:rPr>
          <w:bCs/>
        </w:rPr>
        <w:tab/>
      </w:r>
      <w:r w:rsidR="00363F82" w:rsidRPr="0042158C">
        <w:t>Politiques et procédures administratives applicables aux travailleurs accrédités</w:t>
      </w:r>
      <w:bookmarkEnd w:id="722"/>
      <w:bookmarkEnd w:id="723"/>
      <w:bookmarkEnd w:id="724"/>
      <w:bookmarkEnd w:id="725"/>
      <w:bookmarkEnd w:id="726"/>
      <w:bookmarkEnd w:id="727"/>
    </w:p>
    <w:p w14:paraId="578FF47F" w14:textId="7C9E41BF" w:rsidR="00EB6C36" w:rsidRPr="0042158C" w:rsidRDefault="00363F82" w:rsidP="00EB6C36">
      <w:pPr>
        <w:pStyle w:val="BodyText"/>
      </w:pPr>
      <w:r w:rsidRPr="0042158C">
        <w:t>Les politiques et procédures précisées dans cette section s’appliquent à tous les travailleurs accrédités, dans le contexte du ou des postes désignés qu’ils occupent.</w:t>
      </w:r>
    </w:p>
    <w:p w14:paraId="48A388D3" w14:textId="300CC521" w:rsidR="00EB6C36" w:rsidRPr="0042158C" w:rsidRDefault="00231277" w:rsidP="00231277">
      <w:pPr>
        <w:pStyle w:val="Heading3"/>
        <w:numPr>
          <w:ilvl w:val="0"/>
          <w:numId w:val="0"/>
        </w:numPr>
        <w:ind w:left="1142" w:hanging="432"/>
      </w:pPr>
      <w:bookmarkStart w:id="728" w:name="_Toc80208373"/>
      <w:bookmarkStart w:id="729" w:name="_Toc106703768"/>
      <w:bookmarkStart w:id="730" w:name="_Toc106705356"/>
      <w:bookmarkStart w:id="731" w:name="_Toc106705497"/>
      <w:bookmarkStart w:id="732" w:name="_Toc106705698"/>
      <w:r w:rsidRPr="0042158C">
        <w:rPr>
          <w:bCs/>
        </w:rPr>
        <w:lastRenderedPageBreak/>
        <w:t>18.1</w:t>
      </w:r>
      <w:r w:rsidRPr="0042158C">
        <w:rPr>
          <w:bCs/>
        </w:rPr>
        <w:tab/>
      </w:r>
      <w:r w:rsidR="00CB321E" w:rsidRPr="0042158C">
        <w:t>Aptitude au travail</w:t>
      </w:r>
      <w:bookmarkEnd w:id="728"/>
      <w:bookmarkEnd w:id="729"/>
      <w:bookmarkEnd w:id="730"/>
      <w:bookmarkEnd w:id="731"/>
      <w:bookmarkEnd w:id="732"/>
    </w:p>
    <w:p w14:paraId="435FB947" w14:textId="77777777" w:rsidR="00CB321E" w:rsidRPr="00D5031B" w:rsidRDefault="00CB321E" w:rsidP="00CB321E">
      <w:pPr>
        <w:pStyle w:val="BodyText"/>
      </w:pPr>
      <w:r w:rsidRPr="00D5031B">
        <w:t xml:space="preserve">Le titulaire de permis doit mettre en œuvre et documenter des politiques et des procédures efficaces en matière d’aptitude au travail afin de fournir à la CCSN une assurance raisonnable que les travailleurs accrédités sont exempts de toute déficience physique ou mentale qui pourrait nuire à leur capacité d’exercer les fonctions du ou des postes désignés pertinents avec compétence et en toute sécurité. </w:t>
      </w:r>
    </w:p>
    <w:p w14:paraId="4E1C0802" w14:textId="11E89B86" w:rsidR="00EB6C36" w:rsidRPr="0042158C" w:rsidRDefault="00CB321E" w:rsidP="00EB6C36">
      <w:pPr>
        <w:pStyle w:val="BodyText"/>
      </w:pPr>
      <w:r w:rsidRPr="00D5031B">
        <w:t>Les politiques et les procédures en matière d’aptitude au travail applicables</w:t>
      </w:r>
      <w:r w:rsidRPr="0042158C">
        <w:t xml:space="preserve"> aux travailleurs accrédités doivent être mises en œuvre, conformément aux exigences et à l’orientation mentionnées dans le présent REGDOC, ainsi que dans les REGDOC complémentaires traitant de l’aptitude au travail, notamment celles liées à la gestion de la fatigue des travailleurs et à la gestion de la consommation d’alcool et de drogues.</w:t>
      </w:r>
    </w:p>
    <w:p w14:paraId="246C1131" w14:textId="77777777" w:rsidR="00EB6C36" w:rsidRPr="0042158C" w:rsidRDefault="00363F82" w:rsidP="00C700A6">
      <w:pPr>
        <w:pStyle w:val="BodyText"/>
        <w:keepNext/>
        <w:rPr>
          <w:b/>
        </w:rPr>
      </w:pPr>
      <w:r w:rsidRPr="0042158C">
        <w:rPr>
          <w:b/>
        </w:rPr>
        <w:t>Orientation</w:t>
      </w:r>
    </w:p>
    <w:p w14:paraId="60DC3DD2" w14:textId="62D97D18" w:rsidR="00D3009C" w:rsidRPr="0042158C" w:rsidRDefault="00363F82" w:rsidP="00C700A6">
      <w:pPr>
        <w:pStyle w:val="BodyText"/>
      </w:pPr>
      <w:r w:rsidRPr="0042158C">
        <w:t xml:space="preserve">Documents d’application de la réglementation complémentaires – D’autres exigences et orientations relatives à la gestion de la fatigue des travailleurs et à la gestion de la consommation d’alcool et de drogues, notamment en matière de tests de dépistage, se trouvent dans les </w:t>
      </w:r>
      <w:r w:rsidRPr="00D5031B">
        <w:t>REGDOC complémentaires applicables indiqués dans la section Renseignements supplémentaires à la fin de ce REGDOC.</w:t>
      </w:r>
      <w:r w:rsidRPr="0042158C">
        <w:t xml:space="preserve"> </w:t>
      </w:r>
      <w:bookmarkStart w:id="733" w:name="_Toc80208374"/>
    </w:p>
    <w:p w14:paraId="7C3C83E4" w14:textId="6A2A9D3B" w:rsidR="0066208C" w:rsidRPr="00D5031B" w:rsidRDefault="00231277" w:rsidP="00231277">
      <w:pPr>
        <w:pStyle w:val="Heading3"/>
        <w:numPr>
          <w:ilvl w:val="0"/>
          <w:numId w:val="0"/>
        </w:numPr>
        <w:ind w:left="1142" w:hanging="432"/>
      </w:pPr>
      <w:bookmarkStart w:id="734" w:name="_Ref86825603"/>
      <w:bookmarkStart w:id="735" w:name="_Toc106703769"/>
      <w:bookmarkStart w:id="736" w:name="_Toc106705357"/>
      <w:bookmarkStart w:id="737" w:name="_Toc106705498"/>
      <w:bookmarkStart w:id="738" w:name="_Toc106705699"/>
      <w:bookmarkEnd w:id="733"/>
      <w:r w:rsidRPr="00D5031B">
        <w:rPr>
          <w:bCs/>
        </w:rPr>
        <w:t>18.2</w:t>
      </w:r>
      <w:r w:rsidRPr="00D5031B">
        <w:rPr>
          <w:bCs/>
        </w:rPr>
        <w:tab/>
      </w:r>
      <w:r w:rsidR="0091643E" w:rsidRPr="00D5031B">
        <w:t>Occupation minimale des travailleurs accrédités</w:t>
      </w:r>
      <w:bookmarkEnd w:id="734"/>
      <w:bookmarkEnd w:id="735"/>
      <w:bookmarkEnd w:id="736"/>
      <w:bookmarkEnd w:id="737"/>
      <w:bookmarkEnd w:id="738"/>
    </w:p>
    <w:p w14:paraId="07026129" w14:textId="39B64650" w:rsidR="004141E0" w:rsidRPr="0042158C" w:rsidRDefault="00CB321E" w:rsidP="0066208C">
      <w:pPr>
        <w:pStyle w:val="BodyText"/>
      </w:pPr>
      <w:r w:rsidRPr="00D5031B">
        <w:t>Le titulaire de permis doit s’assurer que les travailleurs accrédités occupent le(s) poste(s) désigné(s) précisé(s) indiqué(s) sur leur(s) certificat(s) dans la mesure nécessaire, de façon qu’ils puissent maintenir un niveau de compétence adéquat pendant toute la durée de leur accréditation.</w:t>
      </w:r>
    </w:p>
    <w:p w14:paraId="7105FC10" w14:textId="1D5D8210" w:rsidR="00EB6C36" w:rsidRPr="0042158C" w:rsidRDefault="00231277" w:rsidP="00231277">
      <w:pPr>
        <w:pStyle w:val="Heading4"/>
        <w:numPr>
          <w:ilvl w:val="0"/>
          <w:numId w:val="0"/>
        </w:numPr>
        <w:ind w:left="1440" w:hanging="720"/>
      </w:pPr>
      <w:bookmarkStart w:id="739" w:name="_Ref86852412"/>
      <w:bookmarkStart w:id="740" w:name="_Toc106703770"/>
      <w:bookmarkStart w:id="741" w:name="_Toc106705358"/>
      <w:bookmarkStart w:id="742" w:name="_Toc106705700"/>
      <w:r w:rsidRPr="0042158C">
        <w:rPr>
          <w:bCs/>
        </w:rPr>
        <w:t>18.2.1</w:t>
      </w:r>
      <w:r w:rsidRPr="0042158C">
        <w:rPr>
          <w:bCs/>
        </w:rPr>
        <w:tab/>
      </w:r>
      <w:r w:rsidR="00363F82" w:rsidRPr="0042158C">
        <w:t>Exigence relative au nombre minimal de quarts de travail pour le personnel d’exploitation</w:t>
      </w:r>
      <w:bookmarkEnd w:id="739"/>
      <w:bookmarkEnd w:id="740"/>
      <w:bookmarkEnd w:id="741"/>
      <w:bookmarkEnd w:id="742"/>
    </w:p>
    <w:p w14:paraId="0DA3F2D8" w14:textId="5692C290" w:rsidR="00EB6C36" w:rsidRPr="0042158C" w:rsidRDefault="00363F82" w:rsidP="00EB6C36">
      <w:pPr>
        <w:pStyle w:val="BodyText"/>
      </w:pPr>
      <w:r w:rsidRPr="0042158C">
        <w:t xml:space="preserve">Tout travailleur accrédité pour un poste d’OSA, d’OR ou de chef de quart doit exercer les fonctions correspondant à un niveau principal, pendant un nombre minimal de </w:t>
      </w:r>
      <w:r w:rsidRPr="006E55DA">
        <w:rPr>
          <w:iCs/>
        </w:rPr>
        <w:t>quarts de travail complets par trimestre civil, acceptable pour la CCSN, et dont la durée représe</w:t>
      </w:r>
      <w:r w:rsidRPr="00D5031B">
        <w:t>nte</w:t>
      </w:r>
      <w:r w:rsidRPr="0042158C">
        <w:t xml:space="preserve"> un nombre minimal d’heures de travail par quart par trimestre civil, acceptable pour la CCSN.</w:t>
      </w:r>
    </w:p>
    <w:p w14:paraId="54E8532B" w14:textId="1195A0A5" w:rsidR="004141E0" w:rsidRPr="0042158C" w:rsidRDefault="00363F82" w:rsidP="00EB6C36">
      <w:pPr>
        <w:pStyle w:val="BodyText"/>
      </w:pPr>
      <w:r w:rsidRPr="0042158C">
        <w:t>Chaque travailleur doit occuper le poste concerné selon le minimum requis, en tant que titulaire principal, et non pas dans une capacité de remplaçant ou à titre surnuméraire, et, dans toute la mesure du possible, en relation avec un réacteur ou un groupe de réacteurs chargés en combustible et en exploitation.</w:t>
      </w:r>
    </w:p>
    <w:p w14:paraId="7742D28D" w14:textId="77536220" w:rsidR="00EB6C36" w:rsidRPr="0042158C" w:rsidRDefault="00363F82" w:rsidP="00EB6C36">
      <w:pPr>
        <w:pStyle w:val="Caption"/>
        <w:rPr>
          <w:color w:val="auto"/>
        </w:rPr>
      </w:pPr>
      <w:r w:rsidRPr="0042158C">
        <w:rPr>
          <w:color w:val="auto"/>
        </w:rPr>
        <w:t>Orientation</w:t>
      </w:r>
    </w:p>
    <w:p w14:paraId="6E2EC54A" w14:textId="765861F1" w:rsidR="004141E0" w:rsidRPr="0042158C" w:rsidRDefault="00363F82" w:rsidP="00393F52">
      <w:pPr>
        <w:pStyle w:val="BodyText"/>
        <w:keepNext/>
      </w:pPr>
      <w:r w:rsidRPr="0042158C">
        <w:t xml:space="preserve">Objectif – L’exigence d’occupation minimale vise à s’assurer que les travailleurs accrédités effectuant un travail par quart sont exposés aux fonctions du poste désigné concerné à une fréquence suffisante pour maintenir un niveau de compétence adéquat, principalement en ce qui a trait aux tâches routinières qui ne sont pas importantes pour la sûreté et pour lesquelles le temps ne constitue pas un facteur prépondérant, et qui peuvent donc être effectuées pendant le service sans avoir de répercussions négatives sur la sûreté nucléaire. Les connaissances et compétences </w:t>
      </w:r>
      <w:r w:rsidRPr="0042158C">
        <w:lastRenderedPageBreak/>
        <w:t>importantes pour la sûreté et pour lesquelles le temps constitue un facteur prépondérant ainsi que les attributs liés à la sûreté devraient être systématiquement traités lors de la formation continue.</w:t>
      </w:r>
    </w:p>
    <w:p w14:paraId="0BB4A21F" w14:textId="517F9E23" w:rsidR="004141E0" w:rsidRPr="0042158C" w:rsidRDefault="00363F82" w:rsidP="00393F52">
      <w:pPr>
        <w:pStyle w:val="BodyText"/>
        <w:keepNext/>
      </w:pPr>
      <w:r w:rsidRPr="0042158C">
        <w:t xml:space="preserve">Exigence minimale – Le titulaire de permis n’est pas obligé de s’assurer que chaque quart de travail effectué par des travailleurs de quart accrédités satisfait aux exigences et à l’orientation de la présente </w:t>
      </w:r>
      <w:r w:rsidR="00673B1A">
        <w:t>sous-section</w:t>
      </w:r>
      <w:r w:rsidRPr="0042158C">
        <w:t xml:space="preserve">, tant que chaque travailleur de quart accrédité travaille suffisamment pour répondre, sur une base trimestrielle, à l’exigence en matière d’occupation minimale applicable.  </w:t>
      </w:r>
    </w:p>
    <w:p w14:paraId="6EE1E398" w14:textId="7AC55C0C" w:rsidR="004141E0" w:rsidRPr="0042158C" w:rsidRDefault="00363F82" w:rsidP="00393F52">
      <w:pPr>
        <w:pStyle w:val="BodyText"/>
        <w:keepNext/>
      </w:pPr>
      <w:r w:rsidRPr="0042158C">
        <w:t>Programme de conformité – L’annexe B précise les exigences relatives au nombre minimal d’heures de quart, acceptable pour la CCSN, pour les installations dotées de réacteurs pertinentes, en service au moment de la publication de la dernière version du présent REGDOC.</w:t>
      </w:r>
    </w:p>
    <w:p w14:paraId="7802E21E" w14:textId="3371FCEB" w:rsidR="004141E0" w:rsidRPr="0042158C" w:rsidRDefault="00363F82" w:rsidP="00393F52">
      <w:pPr>
        <w:pStyle w:val="BodyText"/>
        <w:keepNext/>
      </w:pPr>
      <w:r w:rsidRPr="0042158C">
        <w:t>Quart complet – Un quart complet signifie une période minimale de quatre (4) heures consécutives de travail dans un poste désigné, en tant qu’opérateur principal ou que chef de quart, précédée d’un transfert officiel des responsabilités du quart de la part d’un homologue ayant terminé son quart, et suivi d’un transfert équivalent, à un homologue débutant son quart, lors du changement de quart suivant.</w:t>
      </w:r>
    </w:p>
    <w:p w14:paraId="69348266" w14:textId="1024866E" w:rsidR="00EB6C36" w:rsidRPr="0042158C" w:rsidRDefault="00363F82" w:rsidP="00393F52">
      <w:pPr>
        <w:pStyle w:val="BodyText"/>
        <w:keepNext/>
      </w:pPr>
      <w:r w:rsidRPr="0042158C">
        <w:t>Durée normale des quarts – La CCSN reconnaît que le titulaire de permis peut mettre en œuvre, soit comme norme, soit pour gérer les horaires de travail sur une base individuelle, des rotations et des durées de quarts différentes, mais tout aussi efficaces, notamment, une durée normale de quart de 12 heures.</w:t>
      </w:r>
    </w:p>
    <w:p w14:paraId="027A4B29" w14:textId="1AAA8521" w:rsidR="004141E0" w:rsidRPr="0042158C" w:rsidRDefault="00363F82" w:rsidP="00393F52">
      <w:pPr>
        <w:pStyle w:val="BodyText"/>
        <w:keepNext/>
      </w:pPr>
      <w:r w:rsidRPr="0042158C">
        <w:t xml:space="preserve">Durée minimale de quart de travail – Compte tenu des </w:t>
      </w:r>
      <w:r w:rsidRPr="00D5031B">
        <w:t>préoccupations connues et des restrictions prescrites concernant la fatigue des travailleurs, la CCSN ne détermine pas de durée minimale de quart de travail, autre que la durée minimale susmentionnée de quatre (4) heures consécutives, qui est établie simplement pour s’assurer que chaque quart de</w:t>
      </w:r>
      <w:r w:rsidRPr="0042158C">
        <w:t xml:space="preserve"> travail complet, consigné dans le but de satisfaire à une exigence minimale en matière de quart de travail, constitue en fait une réelle exposition aux fonctions du poste désigné pertinent. Cette durée minimale de quart s’applique strictement aux quarts complets consignés et déclarés à la CCSN à cette fin expresse.</w:t>
      </w:r>
    </w:p>
    <w:p w14:paraId="6F30749F" w14:textId="2B343469" w:rsidR="004141E0" w:rsidRPr="0042158C" w:rsidRDefault="00363F82" w:rsidP="00AE7F66">
      <w:pPr>
        <w:pStyle w:val="BodyText"/>
        <w:keepNext/>
      </w:pPr>
      <w:r w:rsidRPr="0042158C">
        <w:t>Aménagement raisonnable – Afin de fournir au titulaire de permis une flexibilité suffisante pour gérer les circonstances individuelles, notamment les travailleurs souffrant de maladies ou de douleurs chroniques, les travailleurs de quart accrédités sont libres d’effectuer des quarts de travail complets de toute durée minimale acceptable, tant que le nombre minimal de quarts complets et le nombre total d’heures de travail par quart applicables sont atteints, sur une base trimestrielle.</w:t>
      </w:r>
    </w:p>
    <w:p w14:paraId="13FC86A7" w14:textId="4E1422FC" w:rsidR="00EB6C36" w:rsidRPr="0042158C" w:rsidRDefault="00363F82" w:rsidP="00AE7F66">
      <w:pPr>
        <w:pStyle w:val="BodyText"/>
        <w:keepNext/>
      </w:pPr>
      <w:r w:rsidRPr="0042158C">
        <w:t xml:space="preserve">Chefs de quart principaux – Une fois qualifiés, les chefs de quart principaux sont autorisés à exercer les fonctions de tous les postes de chef de quart applicables, propres </w:t>
      </w:r>
      <w:r w:rsidR="00EC77EC" w:rsidRPr="0042158C">
        <w:t>à la centrale</w:t>
      </w:r>
      <w:r w:rsidRPr="0042158C">
        <w:t>, énumérés à l’annexe A et peuvent donc effectuer des quarts de travail dans n’importe quel poste de chef de quart, de manière interchangeable, afin de satisfaire à une exigence applicable relative au nombre minimal de quarts de travail.</w:t>
      </w:r>
    </w:p>
    <w:p w14:paraId="59C6776E" w14:textId="33A9DDE8" w:rsidR="00EB6C36" w:rsidRPr="0042158C" w:rsidRDefault="00231277" w:rsidP="00231277">
      <w:pPr>
        <w:pStyle w:val="Heading4"/>
        <w:numPr>
          <w:ilvl w:val="0"/>
          <w:numId w:val="0"/>
        </w:numPr>
        <w:ind w:left="1440" w:hanging="720"/>
      </w:pPr>
      <w:bookmarkStart w:id="743" w:name="_Toc106703771"/>
      <w:bookmarkStart w:id="744" w:name="_Toc106705359"/>
      <w:bookmarkStart w:id="745" w:name="_Toc106705701"/>
      <w:r w:rsidRPr="0042158C">
        <w:rPr>
          <w:bCs/>
        </w:rPr>
        <w:t>18.2.2</w:t>
      </w:r>
      <w:r w:rsidRPr="0042158C">
        <w:rPr>
          <w:bCs/>
        </w:rPr>
        <w:tab/>
      </w:r>
      <w:r w:rsidR="00363F82" w:rsidRPr="0042158C">
        <w:t>Report de l’exigence relative au nombre minimal de quarts de travail</w:t>
      </w:r>
      <w:bookmarkEnd w:id="743"/>
      <w:bookmarkEnd w:id="744"/>
      <w:bookmarkEnd w:id="745"/>
    </w:p>
    <w:p w14:paraId="0ABF3112" w14:textId="55B670F9" w:rsidR="004141E0" w:rsidRPr="0042158C" w:rsidRDefault="00363F82" w:rsidP="00EB6C36">
      <w:pPr>
        <w:pStyle w:val="BodyText"/>
      </w:pPr>
      <w:r w:rsidRPr="0042158C">
        <w:t xml:space="preserve">Lorsqu’un OSA, un OR ou un chef de quart n’atteint pas, au cours d’un trimestre civil donné, une exigence applicable relative au nombre minimal de quarts, le nombre de quarts complets et d’heures de travail par quart non exécutés doit être effectué au cours du trimestre civil suivant, </w:t>
      </w:r>
      <w:r w:rsidRPr="0042158C">
        <w:lastRenderedPageBreak/>
        <w:t>s’ajoutant à l’exigence applicable, en elle</w:t>
      </w:r>
      <w:r w:rsidRPr="0042158C">
        <w:noBreakHyphen/>
        <w:t xml:space="preserve">même, relative au nombre minimal de quarts au dit trimestre. </w:t>
      </w:r>
    </w:p>
    <w:p w14:paraId="1A37049F" w14:textId="22E2FF3A" w:rsidR="00EB6C36" w:rsidRPr="0042158C" w:rsidRDefault="00231277" w:rsidP="00231277">
      <w:pPr>
        <w:pStyle w:val="Heading4"/>
        <w:numPr>
          <w:ilvl w:val="0"/>
          <w:numId w:val="0"/>
        </w:numPr>
        <w:ind w:left="1440" w:hanging="720"/>
      </w:pPr>
      <w:bookmarkStart w:id="746" w:name="_Toc80208375"/>
      <w:bookmarkStart w:id="747" w:name="_Toc106703772"/>
      <w:bookmarkStart w:id="748" w:name="_Toc106705360"/>
      <w:bookmarkStart w:id="749" w:name="_Toc106705702"/>
      <w:r w:rsidRPr="0042158C">
        <w:rPr>
          <w:bCs/>
        </w:rPr>
        <w:t>18.2.3</w:t>
      </w:r>
      <w:r w:rsidRPr="0042158C">
        <w:rPr>
          <w:bCs/>
        </w:rPr>
        <w:tab/>
      </w:r>
      <w:r w:rsidR="00C94F88" w:rsidRPr="0042158C">
        <w:t>Occupation minimale des spécialistes principaux en radioprotection</w:t>
      </w:r>
      <w:bookmarkEnd w:id="746"/>
      <w:bookmarkEnd w:id="747"/>
      <w:bookmarkEnd w:id="748"/>
      <w:bookmarkEnd w:id="749"/>
    </w:p>
    <w:p w14:paraId="4BB915B0" w14:textId="7F38D9A3" w:rsidR="00EB6C36" w:rsidRPr="0042158C" w:rsidRDefault="001C0251" w:rsidP="00EB6C36">
      <w:pPr>
        <w:pStyle w:val="BodyText"/>
      </w:pPr>
      <w:r w:rsidRPr="00D5031B">
        <w:t>Le titulaire de permis doit s’assurer que les travailleurs accrédités pour le poste de spécialiste principal en radioprotection exécutent régulièrement les tâches dudit poste pendant toute la durée de leur accréditation.</w:t>
      </w:r>
    </w:p>
    <w:p w14:paraId="1681D72F" w14:textId="2FAB3CBF" w:rsidR="00EB6C36" w:rsidRPr="0042158C" w:rsidRDefault="00231277" w:rsidP="00231277">
      <w:pPr>
        <w:pStyle w:val="Heading3"/>
        <w:numPr>
          <w:ilvl w:val="0"/>
          <w:numId w:val="0"/>
        </w:numPr>
        <w:ind w:left="1142" w:hanging="432"/>
      </w:pPr>
      <w:bookmarkStart w:id="750" w:name="_Toc80208376"/>
      <w:bookmarkStart w:id="751" w:name="_Ref86828335"/>
      <w:bookmarkStart w:id="752" w:name="_Ref90627200"/>
      <w:bookmarkStart w:id="753" w:name="_Ref105746164"/>
      <w:bookmarkStart w:id="754" w:name="_Ref105746248"/>
      <w:bookmarkStart w:id="755" w:name="_Toc106703773"/>
      <w:bookmarkStart w:id="756" w:name="_Toc106705361"/>
      <w:bookmarkStart w:id="757" w:name="_Toc106705499"/>
      <w:bookmarkStart w:id="758" w:name="_Toc106705703"/>
      <w:r w:rsidRPr="0042158C">
        <w:rPr>
          <w:bCs/>
        </w:rPr>
        <w:t>18.3</w:t>
      </w:r>
      <w:r w:rsidRPr="0042158C">
        <w:rPr>
          <w:bCs/>
        </w:rPr>
        <w:tab/>
      </w:r>
      <w:r w:rsidR="00363F82" w:rsidRPr="0042158C">
        <w:t>Gestion d’une période prolongée de non</w:t>
      </w:r>
      <w:r w:rsidR="00363F82" w:rsidRPr="0042158C">
        <w:noBreakHyphen/>
        <w:t>emploi</w:t>
      </w:r>
      <w:bookmarkEnd w:id="750"/>
      <w:bookmarkEnd w:id="751"/>
      <w:bookmarkEnd w:id="752"/>
      <w:bookmarkEnd w:id="753"/>
      <w:bookmarkEnd w:id="754"/>
      <w:bookmarkEnd w:id="755"/>
      <w:bookmarkEnd w:id="756"/>
      <w:bookmarkEnd w:id="757"/>
      <w:bookmarkEnd w:id="758"/>
    </w:p>
    <w:p w14:paraId="0E28DC2D" w14:textId="4919A0C3" w:rsidR="00EB6C36" w:rsidRPr="0042158C" w:rsidRDefault="00363F82" w:rsidP="00DC7101">
      <w:pPr>
        <w:pStyle w:val="BodyText"/>
        <w:keepNext/>
      </w:pPr>
      <w:r w:rsidRPr="0042158C">
        <w:t xml:space="preserve">Tout travailleur accrédité doit être officiellement retiré des fonctions du poste désigné pertinent et se voir attribuer un statut d’emploi inactif </w:t>
      </w:r>
      <w:r w:rsidR="000C17E8">
        <w:t xml:space="preserve">si, </w:t>
      </w:r>
      <w:r w:rsidRPr="0042158C">
        <w:t xml:space="preserve">pour une période minimale de six (6) mois consécutifs, </w:t>
      </w:r>
      <w:r w:rsidR="000C17E8">
        <w:t>i</w:t>
      </w:r>
      <w:r w:rsidRPr="0042158C">
        <w:t>l n’est pas ou ne sera pas en mesure, indépendamment du motif :</w:t>
      </w:r>
    </w:p>
    <w:p w14:paraId="081196A3" w14:textId="29B569DE" w:rsidR="004141E0"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de suivre la formation continue prescrite; ou</w:t>
      </w:r>
    </w:p>
    <w:p w14:paraId="3846A313" w14:textId="02EBC371" w:rsidR="004141E0"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de satisfaire à une exigence applicable en matière de nombre de quarts de travail par trimestre.</w:t>
      </w:r>
    </w:p>
    <w:p w14:paraId="350AC73C" w14:textId="77777777" w:rsidR="004141E0" w:rsidRPr="0042158C" w:rsidRDefault="00363F82" w:rsidP="00EB6C36">
      <w:pPr>
        <w:pStyle w:val="Caption"/>
        <w:rPr>
          <w:b w:val="0"/>
          <w:color w:val="auto"/>
        </w:rPr>
      </w:pPr>
      <w:r w:rsidRPr="0042158C">
        <w:rPr>
          <w:color w:val="auto"/>
        </w:rPr>
        <w:t>Orientation</w:t>
      </w:r>
    </w:p>
    <w:p w14:paraId="40B93768" w14:textId="57B335CE" w:rsidR="004141E0" w:rsidRPr="0042158C" w:rsidRDefault="00363F82" w:rsidP="00B06361">
      <w:pPr>
        <w:pStyle w:val="BodyText"/>
        <w:keepNext/>
      </w:pPr>
      <w:r w:rsidRPr="0042158C">
        <w:t xml:space="preserve">Applicabilité – Cette </w:t>
      </w:r>
      <w:r w:rsidR="00673B1A">
        <w:t>sous-section</w:t>
      </w:r>
      <w:r w:rsidRPr="0042158C">
        <w:t xml:space="preserve"> s’applique à tout travailleur accrédité qui satisfait à l’un des critères de non</w:t>
      </w:r>
      <w:r w:rsidRPr="0042158C">
        <w:noBreakHyphen/>
        <w:t>emploi ou aux deux, quelles que soient les circonstances. Les circonstances pertinentes comprennent, mais sans s’y limiter, toute affectation de travail concurrente, notamment une réaffectation temporaire ou permanente, à l’intérieur ou à l’extérieur de l’installation dotée de réacteurs, ou un congé prolongé, par exemple un congé sabbatique, une absence pour raison médicale, un congé parental ou un congé de maternité. En outre, tout travailleur titulaire d’un certificat en cours de validité qui cesse de suivre une formation continue ou de satisfaire à l’exigence applicable en matière d’occupation minimale, que ce soit volontairement ou non, y compris en raison d’un projet de départ à la retraite, devrait être</w:t>
      </w:r>
      <w:r w:rsidR="000C17E8">
        <w:t xml:space="preserve"> </w:t>
      </w:r>
      <w:r w:rsidRPr="0042158C">
        <w:t xml:space="preserve">officiellement retiré de ses fonctions conformément à </w:t>
      </w:r>
      <w:r w:rsidR="000C17E8">
        <w:t xml:space="preserve">cette </w:t>
      </w:r>
      <w:r w:rsidR="00673B1A">
        <w:t>sous-section</w:t>
      </w:r>
      <w:r w:rsidRPr="0042158C">
        <w:t>, et p</w:t>
      </w:r>
      <w:r w:rsidR="000C17E8">
        <w:t xml:space="preserve">eut subséquemment </w:t>
      </w:r>
      <w:r w:rsidRPr="0042158C">
        <w:t xml:space="preserve">être réintégré dans ses fonctions conformément à la </w:t>
      </w:r>
      <w:r w:rsidR="00673B1A">
        <w:t>sous-section</w:t>
      </w:r>
      <w:r w:rsidRPr="0042158C">
        <w:t> 1</w:t>
      </w:r>
      <w:r w:rsidR="000C17E8">
        <w:t>8</w:t>
      </w:r>
      <w:r w:rsidRPr="0042158C">
        <w:t>.5, si la situation le justifie.</w:t>
      </w:r>
    </w:p>
    <w:p w14:paraId="09C20E45" w14:textId="455FEBCB" w:rsidR="00EB6C36" w:rsidRPr="0042158C" w:rsidRDefault="00231277" w:rsidP="00231277">
      <w:pPr>
        <w:pStyle w:val="Heading3"/>
        <w:numPr>
          <w:ilvl w:val="0"/>
          <w:numId w:val="0"/>
        </w:numPr>
        <w:ind w:left="1142" w:hanging="432"/>
      </w:pPr>
      <w:bookmarkStart w:id="759" w:name="_Toc80208377"/>
      <w:bookmarkStart w:id="760" w:name="_Ref87253830"/>
      <w:bookmarkStart w:id="761" w:name="_Ref90556640"/>
      <w:bookmarkStart w:id="762" w:name="_Ref90627220"/>
      <w:bookmarkStart w:id="763" w:name="_Ref90628688"/>
      <w:bookmarkStart w:id="764" w:name="_Ref105746262"/>
      <w:bookmarkStart w:id="765" w:name="_Toc106703774"/>
      <w:bookmarkStart w:id="766" w:name="_Toc106705362"/>
      <w:bookmarkStart w:id="767" w:name="_Toc106705500"/>
      <w:bookmarkStart w:id="768" w:name="_Toc106705704"/>
      <w:r w:rsidRPr="0042158C">
        <w:rPr>
          <w:bCs/>
        </w:rPr>
        <w:t>18.4</w:t>
      </w:r>
      <w:r w:rsidRPr="0042158C">
        <w:rPr>
          <w:bCs/>
        </w:rPr>
        <w:tab/>
      </w:r>
      <w:r w:rsidR="00363F82" w:rsidRPr="0042158C">
        <w:t>Retrait des fonctions pour un motif valable</w:t>
      </w:r>
      <w:bookmarkEnd w:id="759"/>
      <w:bookmarkEnd w:id="760"/>
      <w:bookmarkEnd w:id="761"/>
      <w:bookmarkEnd w:id="762"/>
      <w:bookmarkEnd w:id="763"/>
      <w:bookmarkEnd w:id="764"/>
      <w:bookmarkEnd w:id="765"/>
      <w:bookmarkEnd w:id="766"/>
      <w:bookmarkEnd w:id="767"/>
      <w:bookmarkEnd w:id="768"/>
    </w:p>
    <w:p w14:paraId="3354BCF5" w14:textId="7F3F01AB" w:rsidR="004141E0" w:rsidRPr="0042158C" w:rsidRDefault="00363F82" w:rsidP="00EB6C36">
      <w:pPr>
        <w:pStyle w:val="BodyText"/>
      </w:pPr>
      <w:r w:rsidRPr="0042158C">
        <w:t xml:space="preserve">Tout travailleur accrédité satisfaisant à l’un des critères précisés dans les </w:t>
      </w:r>
      <w:r w:rsidR="00673B1A">
        <w:t>sous-section</w:t>
      </w:r>
      <w:r w:rsidRPr="0042158C">
        <w:t>s qui suivent sera officiellement retiré des fonctions du poste désigné pertinent pour un motif valable et se verra attribuer, selon le cas, un statut d’emploi inactif ou non accrédité.</w:t>
      </w:r>
    </w:p>
    <w:p w14:paraId="12748015" w14:textId="7918BC22" w:rsidR="004141E0" w:rsidRPr="0042158C" w:rsidRDefault="00231277" w:rsidP="00231277">
      <w:pPr>
        <w:pStyle w:val="Heading4"/>
        <w:numPr>
          <w:ilvl w:val="0"/>
          <w:numId w:val="0"/>
        </w:numPr>
        <w:ind w:left="1440" w:hanging="720"/>
        <w:rPr>
          <w:bCs/>
        </w:rPr>
      </w:pPr>
      <w:bookmarkStart w:id="769" w:name="_Ref86921066"/>
      <w:bookmarkStart w:id="770" w:name="_Toc106703775"/>
      <w:bookmarkStart w:id="771" w:name="_Toc106705363"/>
      <w:bookmarkStart w:id="772" w:name="_Toc106705705"/>
      <w:r w:rsidRPr="0042158C">
        <w:rPr>
          <w:bCs/>
        </w:rPr>
        <w:t>18.4.1</w:t>
      </w:r>
      <w:r w:rsidRPr="0042158C">
        <w:rPr>
          <w:bCs/>
        </w:rPr>
        <w:tab/>
      </w:r>
      <w:r w:rsidR="00363F82" w:rsidRPr="0042158C">
        <w:t>Non</w:t>
      </w:r>
      <w:r w:rsidR="00363F82" w:rsidRPr="0042158C">
        <w:noBreakHyphen/>
        <w:t>respect d’une exigence en matière d’occupation minimale</w:t>
      </w:r>
      <w:bookmarkEnd w:id="769"/>
      <w:bookmarkEnd w:id="770"/>
      <w:bookmarkEnd w:id="771"/>
      <w:bookmarkEnd w:id="772"/>
    </w:p>
    <w:p w14:paraId="5702F919" w14:textId="5A7C9B0C" w:rsidR="00EB6C36" w:rsidRPr="0042158C" w:rsidRDefault="00363F82" w:rsidP="00EB6C36">
      <w:pPr>
        <w:pStyle w:val="BodyText"/>
      </w:pPr>
      <w:r w:rsidRPr="0042158C">
        <w:t>Le travailleur n’a pas satisfait à une exigence applicable relative au nombre minimal de quarts de travail trimestriels pendant deux trimestres civils consécutifs.</w:t>
      </w:r>
    </w:p>
    <w:p w14:paraId="281B1B09" w14:textId="77777777" w:rsidR="00EB6C36" w:rsidRPr="0042158C" w:rsidRDefault="00363F82" w:rsidP="00EB6C36">
      <w:pPr>
        <w:pStyle w:val="BodyText"/>
        <w:rPr>
          <w:b/>
        </w:rPr>
      </w:pPr>
      <w:r w:rsidRPr="0042158C">
        <w:rPr>
          <w:b/>
        </w:rPr>
        <w:t>Orientation</w:t>
      </w:r>
    </w:p>
    <w:p w14:paraId="49323BCB" w14:textId="48892ED9" w:rsidR="004141E0" w:rsidRPr="0042158C" w:rsidRDefault="00363F82" w:rsidP="00847506">
      <w:pPr>
        <w:pStyle w:val="BodyText"/>
        <w:keepNext/>
      </w:pPr>
      <w:r w:rsidRPr="0042158C">
        <w:t xml:space="preserve">Applicabilité – Ce critère s’applique à un travailleur de quart accrédité qui devait satisfaire à une exigence applicable relative au nombre minimal de quarts et qui n’y a pas satisfait pendant deux trimestres civils consécutifs. </w:t>
      </w:r>
      <w:r w:rsidRPr="00A51DBE">
        <w:t xml:space="preserve">Les cas de travailleurs incapables d’effectuer un nombre suffisant de quarts de travail en raison d’une absence prolongée ou d’une affectation de travail concurrente </w:t>
      </w:r>
      <w:r w:rsidRPr="00A51DBE">
        <w:lastRenderedPageBreak/>
        <w:t xml:space="preserve">doivent être traités en vertu des dispositions relatives à une période prolongée de non-emploi précisées précédemment à la </w:t>
      </w:r>
      <w:r w:rsidR="00673B1A" w:rsidRPr="00A51DBE">
        <w:t>sous-section</w:t>
      </w:r>
      <w:r w:rsidRPr="00A51DBE">
        <w:t> </w:t>
      </w:r>
      <w:r w:rsidR="00775DCF" w:rsidRPr="00A51DBE">
        <w:fldChar w:fldCharType="begin"/>
      </w:r>
      <w:r w:rsidR="00775DCF" w:rsidRPr="00A51DBE">
        <w:instrText xml:space="preserve"> REF _Ref105746164 \r \h </w:instrText>
      </w:r>
      <w:r w:rsidR="00A51DBE">
        <w:instrText xml:space="preserve"> \* MERGEFORMAT </w:instrText>
      </w:r>
      <w:r w:rsidR="00775DCF" w:rsidRPr="00A51DBE">
        <w:fldChar w:fldCharType="separate"/>
      </w:r>
      <w:r w:rsidR="00775DCF" w:rsidRPr="00A51DBE">
        <w:t>18.3</w:t>
      </w:r>
      <w:r w:rsidR="00775DCF" w:rsidRPr="00A51DBE">
        <w:fldChar w:fldCharType="end"/>
      </w:r>
      <w:r w:rsidRPr="00A51DBE">
        <w:t>.</w:t>
      </w:r>
    </w:p>
    <w:p w14:paraId="2D901A0A" w14:textId="7C26195F" w:rsidR="00EB6C36" w:rsidRPr="0042158C" w:rsidRDefault="00231277" w:rsidP="00231277">
      <w:pPr>
        <w:pStyle w:val="Heading4"/>
        <w:numPr>
          <w:ilvl w:val="0"/>
          <w:numId w:val="0"/>
        </w:numPr>
        <w:ind w:left="1440" w:hanging="720"/>
      </w:pPr>
      <w:bookmarkStart w:id="773" w:name="_Toc106703776"/>
      <w:bookmarkStart w:id="774" w:name="_Toc106705364"/>
      <w:bookmarkStart w:id="775" w:name="_Toc106705706"/>
      <w:r w:rsidRPr="0042158C">
        <w:rPr>
          <w:bCs/>
        </w:rPr>
        <w:t>18.4.2</w:t>
      </w:r>
      <w:r w:rsidRPr="0042158C">
        <w:rPr>
          <w:bCs/>
        </w:rPr>
        <w:tab/>
      </w:r>
      <w:r w:rsidR="00363F82" w:rsidRPr="0042158C">
        <w:t>Échec au test de requalification</w:t>
      </w:r>
      <w:bookmarkEnd w:id="773"/>
      <w:bookmarkEnd w:id="774"/>
      <w:bookmarkEnd w:id="775"/>
    </w:p>
    <w:p w14:paraId="0C43B4B2" w14:textId="7E296324" w:rsidR="00EB6C36" w:rsidRPr="0042158C" w:rsidRDefault="00363F82" w:rsidP="00EB6C36">
      <w:pPr>
        <w:pStyle w:val="BodyText"/>
      </w:pPr>
      <w:r w:rsidRPr="0042158C">
        <w:t>Le travailleur a échoué un test de requalification, que ce soit dans un rôle principal ou de soutien.</w:t>
      </w:r>
    </w:p>
    <w:p w14:paraId="1C77D9F2" w14:textId="7626337A" w:rsidR="00EB6C36" w:rsidRPr="0042158C" w:rsidRDefault="00231277" w:rsidP="00231277">
      <w:pPr>
        <w:pStyle w:val="Heading4"/>
        <w:numPr>
          <w:ilvl w:val="0"/>
          <w:numId w:val="0"/>
        </w:numPr>
        <w:ind w:left="1440" w:hanging="720"/>
      </w:pPr>
      <w:bookmarkStart w:id="776" w:name="_Toc106703777"/>
      <w:bookmarkStart w:id="777" w:name="_Toc106705365"/>
      <w:bookmarkStart w:id="778" w:name="_Toc106705707"/>
      <w:r w:rsidRPr="0042158C">
        <w:rPr>
          <w:bCs/>
        </w:rPr>
        <w:t>18.4.3</w:t>
      </w:r>
      <w:r w:rsidRPr="0042158C">
        <w:rPr>
          <w:bCs/>
        </w:rPr>
        <w:tab/>
      </w:r>
      <w:r w:rsidR="00363F82" w:rsidRPr="0042158C">
        <w:t>Incapacité à travailler avec compétence et en toute sécurité</w:t>
      </w:r>
      <w:bookmarkEnd w:id="776"/>
      <w:bookmarkEnd w:id="777"/>
      <w:bookmarkEnd w:id="778"/>
    </w:p>
    <w:p w14:paraId="3CF0E51E" w14:textId="27D4B6B1" w:rsidR="00EB6C36" w:rsidRPr="0042158C" w:rsidRDefault="00363F82" w:rsidP="00DC7101">
      <w:pPr>
        <w:pStyle w:val="BodyText"/>
        <w:keepNext/>
      </w:pPr>
      <w:r w:rsidRPr="0042158C">
        <w:t xml:space="preserve">Le travailleur a fait l’objet d’un test de dépistage de drogue ou d’alcool positif, administré conformément au programme d’aptitude au travail prescrit par la CCSN, ou est </w:t>
      </w:r>
      <w:r w:rsidR="00A51DBE">
        <w:t xml:space="preserve">autrement </w:t>
      </w:r>
      <w:r w:rsidRPr="0042158C">
        <w:t>jugé inapte, par le titulaire de permis, à exercer les fonctions d’un poste désigné avec compétence et en toute sécurité, pour quelque raison que ce soit, notamment, mais sans s’y limiter :</w:t>
      </w:r>
    </w:p>
    <w:p w14:paraId="69A24529" w14:textId="4FD33F0A" w:rsidR="004141E0"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un problème médical ou physique, qu’il soit permanent ou temporaire</w:t>
      </w:r>
      <w:r w:rsidR="00A51DBE">
        <w:rPr>
          <w:rFonts w:ascii="Times New Roman" w:hAnsi="Times New Roman"/>
          <w:color w:val="auto"/>
          <w:sz w:val="22"/>
        </w:rPr>
        <w:t>;</w:t>
      </w:r>
    </w:p>
    <w:p w14:paraId="0F2B5B50" w14:textId="3F41868A" w:rsidR="00EB6C36"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un problème de santé mentale, qu’il soit permanent ou temporaire</w:t>
      </w:r>
      <w:r w:rsidR="00A51DBE">
        <w:rPr>
          <w:rFonts w:ascii="Times New Roman" w:hAnsi="Times New Roman"/>
          <w:color w:val="auto"/>
          <w:sz w:val="22"/>
        </w:rPr>
        <w:t>;</w:t>
      </w:r>
    </w:p>
    <w:p w14:paraId="0D5ABC79" w14:textId="09814505" w:rsidR="00EB6C36"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c.</w:t>
      </w:r>
      <w:r w:rsidRPr="0042158C">
        <w:rPr>
          <w:rFonts w:ascii="Times New Roman" w:hAnsi="Times New Roman"/>
          <w:color w:val="auto"/>
          <w:sz w:val="22"/>
          <w:szCs w:val="22"/>
        </w:rPr>
        <w:tab/>
      </w:r>
      <w:r w:rsidR="00363F82" w:rsidRPr="0042158C">
        <w:rPr>
          <w:rFonts w:ascii="Times New Roman" w:hAnsi="Times New Roman"/>
          <w:color w:val="auto"/>
          <w:sz w:val="22"/>
        </w:rPr>
        <w:t>un rendement inadéquat en service, y compris toute intervention ou décision mettant en danger la santé et la sécurité des travailleurs ou du public, ainsi que l’environnement</w:t>
      </w:r>
      <w:r w:rsidR="00A51DBE">
        <w:rPr>
          <w:rFonts w:ascii="Times New Roman" w:hAnsi="Times New Roman"/>
          <w:color w:val="auto"/>
          <w:sz w:val="22"/>
        </w:rPr>
        <w:t>;</w:t>
      </w:r>
    </w:p>
    <w:p w14:paraId="6CFD139B" w14:textId="74194BE3" w:rsidR="00EB6C36"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d.</w:t>
      </w:r>
      <w:r w:rsidRPr="0042158C">
        <w:rPr>
          <w:rFonts w:ascii="Times New Roman" w:hAnsi="Times New Roman"/>
          <w:color w:val="auto"/>
          <w:sz w:val="22"/>
          <w:szCs w:val="22"/>
        </w:rPr>
        <w:tab/>
      </w:r>
      <w:r w:rsidR="00363F82" w:rsidRPr="0042158C">
        <w:rPr>
          <w:rFonts w:ascii="Times New Roman" w:hAnsi="Times New Roman"/>
          <w:color w:val="auto"/>
          <w:sz w:val="22"/>
        </w:rPr>
        <w:t>une réticence démontrée à prendre les précautions nécessaires pour protéger la santé et la sécurité des travailleurs ou du public, ainsi que l’environnement, ou un manquement manifeste en la matière</w:t>
      </w:r>
      <w:r w:rsidR="00A51DBE">
        <w:rPr>
          <w:rFonts w:ascii="Times New Roman" w:hAnsi="Times New Roman"/>
          <w:color w:val="auto"/>
          <w:sz w:val="22"/>
        </w:rPr>
        <w:t>;</w:t>
      </w:r>
    </w:p>
    <w:p w14:paraId="008BB261" w14:textId="5D99E5FF" w:rsidR="004141E0"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e.</w:t>
      </w:r>
      <w:r w:rsidRPr="0042158C">
        <w:rPr>
          <w:rFonts w:ascii="Times New Roman" w:hAnsi="Times New Roman"/>
          <w:color w:val="auto"/>
          <w:sz w:val="22"/>
          <w:szCs w:val="22"/>
        </w:rPr>
        <w:tab/>
      </w:r>
      <w:r w:rsidR="00363F82" w:rsidRPr="0042158C">
        <w:rPr>
          <w:rFonts w:ascii="Times New Roman" w:hAnsi="Times New Roman"/>
          <w:color w:val="auto"/>
          <w:sz w:val="22"/>
        </w:rPr>
        <w:t>un manque démontré d’intégrité ou de fiabilité</w:t>
      </w:r>
      <w:r w:rsidR="00A51DBE">
        <w:rPr>
          <w:rFonts w:ascii="Times New Roman" w:hAnsi="Times New Roman"/>
          <w:color w:val="auto"/>
          <w:sz w:val="22"/>
        </w:rPr>
        <w:t>.</w:t>
      </w:r>
    </w:p>
    <w:p w14:paraId="5D080C69" w14:textId="77777777" w:rsidR="004141E0" w:rsidRPr="0042158C" w:rsidRDefault="00363F82" w:rsidP="00885775">
      <w:pPr>
        <w:pStyle w:val="Caption"/>
        <w:rPr>
          <w:b w:val="0"/>
          <w:color w:val="auto"/>
        </w:rPr>
      </w:pPr>
      <w:r w:rsidRPr="0042158C">
        <w:rPr>
          <w:color w:val="auto"/>
        </w:rPr>
        <w:t>Orientation</w:t>
      </w:r>
    </w:p>
    <w:p w14:paraId="25C450F5" w14:textId="3CB6A2D3" w:rsidR="004141E0" w:rsidRPr="0042158C" w:rsidRDefault="00363F82" w:rsidP="00847506">
      <w:pPr>
        <w:pStyle w:val="BodyText"/>
        <w:keepNext/>
      </w:pPr>
      <w:r w:rsidRPr="0042158C">
        <w:t xml:space="preserve">Applicabilité – En ce qui concerne </w:t>
      </w:r>
      <w:r w:rsidR="00A51DBE">
        <w:t xml:space="preserve">les </w:t>
      </w:r>
      <w:r w:rsidRPr="0042158C">
        <w:t>problèmes médicaux</w:t>
      </w:r>
      <w:r w:rsidR="00A51DBE">
        <w:t xml:space="preserve"> ou</w:t>
      </w:r>
      <w:r w:rsidRPr="0042158C">
        <w:t xml:space="preserve"> physiques et de santé mentale, le critère de retrait des fonctions s’applique au cas d’un travailleur accrédité qui doit être retiré de ses fonctions par le titulaire de permis, avec ou sans le consentement du travailleur, parce que les troubles physiques ou physiologiques ou l’incapacité mentale résultant du problème sous</w:t>
      </w:r>
      <w:r w:rsidRPr="0042158C">
        <w:noBreakHyphen/>
        <w:t>jacent interfèrent directement avec la capacité du travailleur à exécuter les fonctions du poste désigné concerné, avec compétence et en toute sécurité, quelle que soit la durée prévue dudit problème.</w:t>
      </w:r>
    </w:p>
    <w:p w14:paraId="310840B0" w14:textId="5E83AD25" w:rsidR="00EB6C36" w:rsidRPr="0042158C" w:rsidRDefault="00231277" w:rsidP="00231277">
      <w:pPr>
        <w:pStyle w:val="Heading4"/>
        <w:numPr>
          <w:ilvl w:val="0"/>
          <w:numId w:val="0"/>
        </w:numPr>
        <w:ind w:left="1440" w:hanging="720"/>
      </w:pPr>
      <w:bookmarkStart w:id="779" w:name="_Ref90556414"/>
      <w:bookmarkStart w:id="780" w:name="_Toc106703778"/>
      <w:bookmarkStart w:id="781" w:name="_Toc106705366"/>
      <w:bookmarkStart w:id="782" w:name="_Toc106705708"/>
      <w:r w:rsidRPr="0042158C">
        <w:rPr>
          <w:bCs/>
        </w:rPr>
        <w:t>18.4.4</w:t>
      </w:r>
      <w:r w:rsidRPr="0042158C">
        <w:rPr>
          <w:bCs/>
        </w:rPr>
        <w:tab/>
      </w:r>
      <w:r w:rsidR="00363F82" w:rsidRPr="0042158C">
        <w:t>Expiration d’un certificat</w:t>
      </w:r>
      <w:bookmarkEnd w:id="779"/>
      <w:bookmarkEnd w:id="780"/>
      <w:bookmarkEnd w:id="781"/>
      <w:bookmarkEnd w:id="782"/>
    </w:p>
    <w:p w14:paraId="24A65CA2" w14:textId="77777777" w:rsidR="00EB6C36" w:rsidRPr="0042158C" w:rsidRDefault="00363F82" w:rsidP="00885775">
      <w:pPr>
        <w:pStyle w:val="BodyText"/>
      </w:pPr>
      <w:r w:rsidRPr="0042158C">
        <w:t>Le certificat du travailleur a expiré.</w:t>
      </w:r>
    </w:p>
    <w:p w14:paraId="1D3C6B46" w14:textId="1EAA6C3C" w:rsidR="00EB6C36" w:rsidRPr="0042158C" w:rsidRDefault="00231277" w:rsidP="00231277">
      <w:pPr>
        <w:pStyle w:val="Heading4"/>
        <w:numPr>
          <w:ilvl w:val="0"/>
          <w:numId w:val="0"/>
        </w:numPr>
        <w:ind w:left="1440" w:hanging="720"/>
      </w:pPr>
      <w:bookmarkStart w:id="783" w:name="_Toc106703779"/>
      <w:bookmarkStart w:id="784" w:name="_Toc106705367"/>
      <w:bookmarkStart w:id="785" w:name="_Toc106705709"/>
      <w:r w:rsidRPr="0042158C">
        <w:rPr>
          <w:bCs/>
        </w:rPr>
        <w:t>18.4.5</w:t>
      </w:r>
      <w:r w:rsidRPr="0042158C">
        <w:rPr>
          <w:bCs/>
        </w:rPr>
        <w:tab/>
      </w:r>
      <w:r w:rsidR="00096DD0" w:rsidRPr="0042158C">
        <w:t>Décision proposée de ne pas accréditer un travailleur ou de retirer son accréditation</w:t>
      </w:r>
      <w:bookmarkEnd w:id="783"/>
      <w:bookmarkEnd w:id="784"/>
      <w:bookmarkEnd w:id="785"/>
    </w:p>
    <w:p w14:paraId="61348F4F" w14:textId="7F4AFA4B" w:rsidR="004141E0" w:rsidRPr="0042158C" w:rsidRDefault="003E5CED" w:rsidP="00885775">
      <w:pPr>
        <w:pStyle w:val="BodyText"/>
      </w:pPr>
      <w:r>
        <w:t>Le</w:t>
      </w:r>
      <w:r w:rsidR="00363F82" w:rsidRPr="0042158C">
        <w:t xml:space="preserve"> travailleur </w:t>
      </w:r>
      <w:r>
        <w:t xml:space="preserve">est </w:t>
      </w:r>
      <w:r w:rsidR="00363F82" w:rsidRPr="0042158C">
        <w:t xml:space="preserve">visé par une décision proposée </w:t>
      </w:r>
      <w:r>
        <w:t xml:space="preserve">par la CCSN </w:t>
      </w:r>
      <w:r w:rsidR="00363F82" w:rsidRPr="0042158C">
        <w:t>de refuser l’accréditation ou une proposition de retirer d’accréditation, alors qu’une décision définitive d’accréditation par la Commission ou par un FD était toujours en attente.</w:t>
      </w:r>
    </w:p>
    <w:p w14:paraId="4CA0359C" w14:textId="358F9ADB" w:rsidR="00EB6C36" w:rsidRPr="0042158C" w:rsidRDefault="00363F82" w:rsidP="00885775">
      <w:pPr>
        <w:pStyle w:val="Caption"/>
        <w:rPr>
          <w:color w:val="auto"/>
        </w:rPr>
      </w:pPr>
      <w:r w:rsidRPr="0042158C">
        <w:rPr>
          <w:color w:val="auto"/>
        </w:rPr>
        <w:t>Orientation</w:t>
      </w:r>
    </w:p>
    <w:p w14:paraId="4E853E0F" w14:textId="07C5A776" w:rsidR="00EB6C36" w:rsidRPr="0042158C" w:rsidRDefault="00363F82" w:rsidP="00C700A6">
      <w:pPr>
        <w:pStyle w:val="BodyText"/>
        <w:keepNext/>
      </w:pPr>
      <w:r w:rsidRPr="0042158C">
        <w:t xml:space="preserve">Applicabilité – Le critère de retrait précisé à la présente </w:t>
      </w:r>
      <w:r w:rsidR="00673B1A">
        <w:t>sous-section</w:t>
      </w:r>
      <w:r w:rsidRPr="0042158C">
        <w:t xml:space="preserve"> n’est pertinent que dans deux cas : une proposition de retirer l’accréditation ou une décision proposée de ne pas renouveler une accréditation. Le cas d’une décision proposée de refuser une accréditation initiale </w:t>
      </w:r>
      <w:r w:rsidRPr="0042158C">
        <w:lastRenderedPageBreak/>
        <w:t>ne s’applique pas, puisque tout travailleur concerné par une telle situation n’occuperait pas encore un poste désigné et ne pourrait donc pas être retiré des fonctions dudit poste.</w:t>
      </w:r>
    </w:p>
    <w:p w14:paraId="68AAA2CF" w14:textId="25E4FC38" w:rsidR="00EB6C36" w:rsidRPr="0042158C" w:rsidRDefault="00231277" w:rsidP="00231277">
      <w:pPr>
        <w:pStyle w:val="Heading3"/>
        <w:numPr>
          <w:ilvl w:val="0"/>
          <w:numId w:val="0"/>
        </w:numPr>
        <w:ind w:left="1142" w:hanging="432"/>
      </w:pPr>
      <w:bookmarkStart w:id="786" w:name="_Toc80208379"/>
      <w:bookmarkStart w:id="787" w:name="_Ref86768920"/>
      <w:bookmarkStart w:id="788" w:name="_Ref86770344"/>
      <w:bookmarkStart w:id="789" w:name="_Ref86920822"/>
      <w:bookmarkStart w:id="790" w:name="_Ref90556361"/>
      <w:bookmarkStart w:id="791" w:name="_Ref90628698"/>
      <w:bookmarkStart w:id="792" w:name="_Toc106703780"/>
      <w:bookmarkStart w:id="793" w:name="_Toc106705368"/>
      <w:bookmarkStart w:id="794" w:name="_Toc106705501"/>
      <w:bookmarkStart w:id="795" w:name="_Toc106705710"/>
      <w:r w:rsidRPr="0042158C">
        <w:rPr>
          <w:bCs/>
        </w:rPr>
        <w:t>18.5</w:t>
      </w:r>
      <w:r w:rsidRPr="0042158C">
        <w:rPr>
          <w:bCs/>
        </w:rPr>
        <w:tab/>
      </w:r>
      <w:r w:rsidR="00363F82" w:rsidRPr="0042158C">
        <w:t>Processus de réintégration de base</w:t>
      </w:r>
      <w:bookmarkEnd w:id="786"/>
      <w:bookmarkEnd w:id="787"/>
      <w:bookmarkEnd w:id="788"/>
      <w:bookmarkEnd w:id="789"/>
      <w:bookmarkEnd w:id="790"/>
      <w:bookmarkEnd w:id="791"/>
      <w:bookmarkEnd w:id="792"/>
      <w:bookmarkEnd w:id="793"/>
      <w:bookmarkEnd w:id="794"/>
      <w:bookmarkEnd w:id="795"/>
    </w:p>
    <w:p w14:paraId="0737CD9B" w14:textId="3D5F2A0D" w:rsidR="004141E0" w:rsidRPr="0042158C" w:rsidRDefault="00363F82" w:rsidP="00885775">
      <w:pPr>
        <w:pStyle w:val="BodyText"/>
      </w:pPr>
      <w:r w:rsidRPr="0042158C">
        <w:t>Aucun travailleur accrédité qui a été retiré des fonctions d’un poste désigné ne sera autorisé à exercer ces fonctions tant qu’il n’aura pas suivi, avec succès, un processus de réintégration de base approprié, conforme aux exigences précisées ci</w:t>
      </w:r>
      <w:r w:rsidRPr="0042158C">
        <w:noBreakHyphen/>
        <w:t>dessous.</w:t>
      </w:r>
    </w:p>
    <w:p w14:paraId="0488B0D7" w14:textId="09E0916E" w:rsidR="00EB6C36" w:rsidRPr="0042158C" w:rsidRDefault="00363F82" w:rsidP="00885775">
      <w:pPr>
        <w:pStyle w:val="Caption"/>
        <w:rPr>
          <w:color w:val="auto"/>
        </w:rPr>
      </w:pPr>
      <w:r w:rsidRPr="0042158C">
        <w:rPr>
          <w:color w:val="auto"/>
        </w:rPr>
        <w:t>Orientation</w:t>
      </w:r>
    </w:p>
    <w:p w14:paraId="0AF4E194" w14:textId="1630A5E5" w:rsidR="00EB6C36" w:rsidRPr="0042158C" w:rsidRDefault="00363F82" w:rsidP="00847506">
      <w:pPr>
        <w:pStyle w:val="BodyText"/>
        <w:keepNext/>
      </w:pPr>
      <w:r w:rsidRPr="0042158C">
        <w:t xml:space="preserve">Applicabilité – Le processus de réintégration de base s’applique à tous les travailleurs accrédités retirés de leurs fonctions, quelle qu’en soit la raison. Le processus correctif, précisé ensuite à la </w:t>
      </w:r>
      <w:r w:rsidR="00673B1A">
        <w:t>sous-section</w:t>
      </w:r>
      <w:r w:rsidRPr="0042158C">
        <w:t> 18.6, s’ajoute au processus de réintégration de base, mais ne s’applique qu’aux travailleurs accrédités retirés de leurs fonctions pour un motif valable.</w:t>
      </w:r>
    </w:p>
    <w:p w14:paraId="6F7EAA74" w14:textId="2C0AED49" w:rsidR="00EB6C36" w:rsidRPr="0042158C" w:rsidRDefault="00231277" w:rsidP="00231277">
      <w:pPr>
        <w:pStyle w:val="Heading4"/>
        <w:numPr>
          <w:ilvl w:val="0"/>
          <w:numId w:val="0"/>
        </w:numPr>
        <w:ind w:left="1440" w:hanging="720"/>
      </w:pPr>
      <w:bookmarkStart w:id="796" w:name="_Toc106703781"/>
      <w:bookmarkStart w:id="797" w:name="_Toc106705369"/>
      <w:bookmarkStart w:id="798" w:name="_Toc106705711"/>
      <w:r w:rsidRPr="0042158C">
        <w:rPr>
          <w:bCs/>
        </w:rPr>
        <w:t>18.5.1</w:t>
      </w:r>
      <w:r w:rsidRPr="0042158C">
        <w:rPr>
          <w:bCs/>
        </w:rPr>
        <w:tab/>
      </w:r>
      <w:r w:rsidR="00363F82" w:rsidRPr="0042158C">
        <w:t>Formation de recyclage</w:t>
      </w:r>
      <w:bookmarkEnd w:id="796"/>
      <w:bookmarkEnd w:id="797"/>
      <w:bookmarkEnd w:id="798"/>
    </w:p>
    <w:p w14:paraId="695E0D1D" w14:textId="5C22C220" w:rsidR="00EB6C36" w:rsidRPr="0042158C" w:rsidRDefault="00363F82" w:rsidP="00DC7101">
      <w:pPr>
        <w:pStyle w:val="BodyText"/>
        <w:keepNext/>
      </w:pPr>
      <w:r w:rsidRPr="0042158C">
        <w:t>Le travailleur doit avoir suivi une formation de recyclage appropriée traitant de tous les changements techniques ou opérationnels pertinents mis en œuvre, et de toutes les leçons apprises pertinentes recueillies, pendant qu’il était officiellement retiré de ses fonctions du poste désigné, y compris, mais sans s’y limiter :</w:t>
      </w:r>
    </w:p>
    <w:p w14:paraId="5829FDCE" w14:textId="2FE9811C" w:rsidR="00EB6C36"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les modifications apportées aux systèmes et aux sous</w:t>
      </w:r>
      <w:r w:rsidR="00363F82" w:rsidRPr="0042158C">
        <w:rPr>
          <w:rFonts w:ascii="Times New Roman" w:hAnsi="Times New Roman"/>
          <w:color w:val="auto"/>
          <w:sz w:val="22"/>
        </w:rPr>
        <w:noBreakHyphen/>
        <w:t>systèmes de l’installation dotée de réacteurs</w:t>
      </w:r>
      <w:r w:rsidR="003E5CED">
        <w:rPr>
          <w:rFonts w:ascii="Times New Roman" w:hAnsi="Times New Roman"/>
          <w:color w:val="auto"/>
          <w:sz w:val="22"/>
        </w:rPr>
        <w:t>;</w:t>
      </w:r>
    </w:p>
    <w:p w14:paraId="5DFAB3BB" w14:textId="2369E100" w:rsidR="00EB6C36"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les changements apportés aux politiques, aux normes et aux procédures propres au titulaire de permis et à la centrale</w:t>
      </w:r>
      <w:r w:rsidR="003E5CED">
        <w:rPr>
          <w:rFonts w:ascii="Times New Roman" w:hAnsi="Times New Roman"/>
          <w:color w:val="auto"/>
          <w:sz w:val="22"/>
        </w:rPr>
        <w:t>;</w:t>
      </w:r>
    </w:p>
    <w:p w14:paraId="75CDFC59" w14:textId="0997E647" w:rsidR="00EB6C36"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c.</w:t>
      </w:r>
      <w:r w:rsidRPr="0042158C">
        <w:rPr>
          <w:rFonts w:ascii="Times New Roman" w:hAnsi="Times New Roman"/>
          <w:color w:val="auto"/>
          <w:sz w:val="22"/>
          <w:szCs w:val="22"/>
        </w:rPr>
        <w:tab/>
      </w:r>
      <w:r w:rsidR="00363F82" w:rsidRPr="0042158C">
        <w:rPr>
          <w:rFonts w:ascii="Times New Roman" w:hAnsi="Times New Roman"/>
          <w:color w:val="auto"/>
          <w:sz w:val="22"/>
        </w:rPr>
        <w:t>les modifications des exigences réglementaires ou les exemptions de ces exigences</w:t>
      </w:r>
      <w:r w:rsidR="003E5CED">
        <w:rPr>
          <w:rFonts w:ascii="Times New Roman" w:hAnsi="Times New Roman"/>
          <w:color w:val="auto"/>
          <w:sz w:val="22"/>
        </w:rPr>
        <w:t>;</w:t>
      </w:r>
    </w:p>
    <w:p w14:paraId="7A56E65A" w14:textId="63E2A9C5" w:rsidR="00EB6C36"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d.</w:t>
      </w:r>
      <w:r w:rsidRPr="0042158C">
        <w:rPr>
          <w:rFonts w:ascii="Times New Roman" w:hAnsi="Times New Roman"/>
          <w:color w:val="auto"/>
          <w:sz w:val="22"/>
          <w:szCs w:val="22"/>
        </w:rPr>
        <w:tab/>
      </w:r>
      <w:r w:rsidR="00363F82" w:rsidRPr="0042158C">
        <w:rPr>
          <w:rFonts w:ascii="Times New Roman" w:hAnsi="Times New Roman"/>
          <w:color w:val="auto"/>
          <w:sz w:val="22"/>
        </w:rPr>
        <w:t>les modifications apportées au permis du titulaire de permis ou aux documents référencés au dit permis</w:t>
      </w:r>
      <w:r w:rsidR="003E5CED">
        <w:rPr>
          <w:rFonts w:ascii="Times New Roman" w:hAnsi="Times New Roman"/>
          <w:color w:val="auto"/>
          <w:sz w:val="22"/>
        </w:rPr>
        <w:t>;</w:t>
      </w:r>
    </w:p>
    <w:p w14:paraId="72D00CFE" w14:textId="7BE38E9A" w:rsidR="00EB6C36"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e.</w:t>
      </w:r>
      <w:r w:rsidRPr="0042158C">
        <w:rPr>
          <w:rFonts w:ascii="Times New Roman" w:hAnsi="Times New Roman"/>
          <w:color w:val="auto"/>
          <w:sz w:val="22"/>
          <w:szCs w:val="22"/>
        </w:rPr>
        <w:tab/>
      </w:r>
      <w:r w:rsidR="00363F82" w:rsidRPr="0042158C">
        <w:rPr>
          <w:rFonts w:ascii="Times New Roman" w:hAnsi="Times New Roman"/>
          <w:color w:val="auto"/>
          <w:sz w:val="22"/>
        </w:rPr>
        <w:t>l’expérience d’exploitation (OPEX) propre à la centrale et à l’industrie et les événements d’exploitation</w:t>
      </w:r>
      <w:r w:rsidR="003E5CED">
        <w:rPr>
          <w:rFonts w:ascii="Times New Roman" w:hAnsi="Times New Roman"/>
          <w:color w:val="auto"/>
          <w:sz w:val="22"/>
        </w:rPr>
        <w:t>.</w:t>
      </w:r>
    </w:p>
    <w:p w14:paraId="328F67AE" w14:textId="3F07BDA4" w:rsidR="00EB6C36" w:rsidRPr="0042158C" w:rsidRDefault="00231277" w:rsidP="00231277">
      <w:pPr>
        <w:pStyle w:val="Heading4"/>
        <w:numPr>
          <w:ilvl w:val="0"/>
          <w:numId w:val="0"/>
        </w:numPr>
        <w:ind w:left="1440" w:hanging="720"/>
      </w:pPr>
      <w:bookmarkStart w:id="799" w:name="_Toc106703782"/>
      <w:bookmarkStart w:id="800" w:name="_Toc106705370"/>
      <w:bookmarkStart w:id="801" w:name="_Toc106705712"/>
      <w:r w:rsidRPr="0042158C">
        <w:rPr>
          <w:bCs/>
        </w:rPr>
        <w:t>18.5.2</w:t>
      </w:r>
      <w:r w:rsidRPr="0042158C">
        <w:rPr>
          <w:bCs/>
        </w:rPr>
        <w:tab/>
      </w:r>
      <w:r w:rsidR="00363F82" w:rsidRPr="0042158C">
        <w:t>Formation de révision</w:t>
      </w:r>
      <w:bookmarkEnd w:id="799"/>
      <w:bookmarkEnd w:id="800"/>
      <w:bookmarkEnd w:id="801"/>
    </w:p>
    <w:p w14:paraId="42895E58" w14:textId="138D49A9" w:rsidR="00EB6C36" w:rsidRPr="0042158C" w:rsidRDefault="00363F82" w:rsidP="00885775">
      <w:pPr>
        <w:pStyle w:val="BodyText"/>
      </w:pPr>
      <w:r w:rsidRPr="0042158C">
        <w:t>Le travailleur doit avoir suivi</w:t>
      </w:r>
      <w:r w:rsidR="003E5CED">
        <w:t>, avec succès,</w:t>
      </w:r>
      <w:r w:rsidRPr="0042158C">
        <w:t xml:space="preserve"> une formation de révision appropriée, en rapport avec la durée de sa période d’absence ou du retrait de ses fonctions.</w:t>
      </w:r>
    </w:p>
    <w:p w14:paraId="2AF53188" w14:textId="086B8240" w:rsidR="00EB6C36" w:rsidRPr="0042158C" w:rsidRDefault="00363F82" w:rsidP="00885775">
      <w:pPr>
        <w:pStyle w:val="BodyText"/>
      </w:pPr>
      <w:r w:rsidRPr="0042158C">
        <w:t>Au minimum, cette formation de révision doit englober toute formation de révision planifiée à laquelle le travailleur n’a pas assisté pendant qu’il était officiellement retiré de ses fonctions.</w:t>
      </w:r>
    </w:p>
    <w:p w14:paraId="1B7A06E6" w14:textId="1BDBCACE" w:rsidR="00EB6C36" w:rsidRPr="0042158C" w:rsidRDefault="00231277" w:rsidP="00231277">
      <w:pPr>
        <w:pStyle w:val="Heading4"/>
        <w:numPr>
          <w:ilvl w:val="0"/>
          <w:numId w:val="0"/>
        </w:numPr>
        <w:ind w:left="1440" w:hanging="720"/>
      </w:pPr>
      <w:bookmarkStart w:id="802" w:name="_Toc106703783"/>
      <w:bookmarkStart w:id="803" w:name="_Toc106705371"/>
      <w:bookmarkStart w:id="804" w:name="_Toc106705713"/>
      <w:r w:rsidRPr="0042158C">
        <w:rPr>
          <w:bCs/>
        </w:rPr>
        <w:t>18.5.3</w:t>
      </w:r>
      <w:r w:rsidRPr="0042158C">
        <w:rPr>
          <w:bCs/>
        </w:rPr>
        <w:tab/>
      </w:r>
      <w:r w:rsidR="00363F82" w:rsidRPr="0042158C">
        <w:t>Formation sur simulateur</w:t>
      </w:r>
      <w:bookmarkEnd w:id="802"/>
      <w:bookmarkEnd w:id="803"/>
      <w:bookmarkEnd w:id="804"/>
    </w:p>
    <w:p w14:paraId="33676CE3" w14:textId="62B03656" w:rsidR="00EB6C36" w:rsidRPr="0042158C" w:rsidRDefault="00363F82" w:rsidP="00885775">
      <w:pPr>
        <w:pStyle w:val="BodyText"/>
      </w:pPr>
      <w:r w:rsidRPr="0042158C">
        <w:t>Le travailleur doit avoir suivi, avec succès, une formation appropriée sur simulateur traitant d’un nombre et d’une variété de scénarios proportionnelle à la durée de sa période d’absence ou du retrait de ses fonctions.</w:t>
      </w:r>
    </w:p>
    <w:p w14:paraId="21C9174F" w14:textId="5A305750" w:rsidR="00EB6C36" w:rsidRPr="0042158C" w:rsidRDefault="00363F82" w:rsidP="00885775">
      <w:pPr>
        <w:pStyle w:val="BodyText"/>
      </w:pPr>
      <w:r w:rsidRPr="0042158C">
        <w:t>Au minimum, cette formation sur simulateur doit mettre à l’épreuve les compétences de diagnostic et de prise de décision du travailleur et englober toute formation sur simulateur à laquelle le travailleur n’a pas assisté pendant sa période d’absence ou de retrait de ses fonctions.</w:t>
      </w:r>
    </w:p>
    <w:p w14:paraId="3A8FF92E" w14:textId="3846115D" w:rsidR="00EB6C36" w:rsidRPr="0042158C" w:rsidRDefault="00231277" w:rsidP="00231277">
      <w:pPr>
        <w:pStyle w:val="Heading4"/>
        <w:numPr>
          <w:ilvl w:val="0"/>
          <w:numId w:val="0"/>
        </w:numPr>
        <w:ind w:left="1440" w:hanging="720"/>
      </w:pPr>
      <w:bookmarkStart w:id="805" w:name="_Toc106703784"/>
      <w:bookmarkStart w:id="806" w:name="_Toc106705372"/>
      <w:bookmarkStart w:id="807" w:name="_Toc106705714"/>
      <w:r w:rsidRPr="0042158C">
        <w:rPr>
          <w:bCs/>
        </w:rPr>
        <w:lastRenderedPageBreak/>
        <w:t>18.5.4</w:t>
      </w:r>
      <w:r w:rsidRPr="0042158C">
        <w:rPr>
          <w:bCs/>
        </w:rPr>
        <w:tab/>
      </w:r>
      <w:r w:rsidR="00363F82" w:rsidRPr="0042158C">
        <w:t>Travail sous supervision</w:t>
      </w:r>
      <w:bookmarkEnd w:id="805"/>
      <w:bookmarkEnd w:id="806"/>
      <w:bookmarkEnd w:id="807"/>
    </w:p>
    <w:p w14:paraId="40573E7D" w14:textId="48F7EE66" w:rsidR="00EB6C36" w:rsidRPr="0042158C" w:rsidRDefault="00363F82" w:rsidP="00885775">
      <w:pPr>
        <w:pStyle w:val="BodyText"/>
      </w:pPr>
      <w:r w:rsidRPr="0042158C">
        <w:t>Le travailleur doit avoir exercé, avec succès, les fonctions du poste désigné applicable sous la supervision d’un travailleur accrédité pour le même poste désigné et pour un nombre de quarts complets jugés suffisants par le titulaire de permis afin de confirmer que le travailleur peut exercer lesdites fonctions avec compétence et en toute sécurité.</w:t>
      </w:r>
    </w:p>
    <w:p w14:paraId="6E052703" w14:textId="65D9DBCD" w:rsidR="00EB6C36" w:rsidRPr="0042158C" w:rsidRDefault="00231277" w:rsidP="00231277">
      <w:pPr>
        <w:pStyle w:val="Heading4"/>
        <w:numPr>
          <w:ilvl w:val="0"/>
          <w:numId w:val="0"/>
        </w:numPr>
        <w:ind w:left="1440" w:hanging="720"/>
      </w:pPr>
      <w:bookmarkStart w:id="808" w:name="_Toc106703785"/>
      <w:bookmarkStart w:id="809" w:name="_Toc106705373"/>
      <w:bookmarkStart w:id="810" w:name="_Toc106705715"/>
      <w:r w:rsidRPr="0042158C">
        <w:rPr>
          <w:bCs/>
        </w:rPr>
        <w:t>18.5.5</w:t>
      </w:r>
      <w:r w:rsidRPr="0042158C">
        <w:rPr>
          <w:bCs/>
        </w:rPr>
        <w:tab/>
      </w:r>
      <w:r w:rsidR="00363F82" w:rsidRPr="0042158C">
        <w:t>Entrevue de la direction</w:t>
      </w:r>
      <w:bookmarkEnd w:id="808"/>
      <w:bookmarkEnd w:id="809"/>
      <w:bookmarkEnd w:id="810"/>
    </w:p>
    <w:p w14:paraId="56B6839E" w14:textId="331FD954" w:rsidR="00EB6C36" w:rsidRPr="0042158C" w:rsidRDefault="00B64D43" w:rsidP="00885775">
      <w:pPr>
        <w:pStyle w:val="BodyText"/>
      </w:pPr>
      <w:r w:rsidRPr="0042158C">
        <w:t>S’il avait été retiré de ses fonctions pour un motif valable</w:t>
      </w:r>
      <w:r w:rsidR="003E5CED">
        <w:t xml:space="preserve"> conformément à la sous-section 18.4</w:t>
      </w:r>
      <w:r w:rsidRPr="0042158C">
        <w:t>, le travailleur doit avoir passé, avec succès, une entrevue de la direction</w:t>
      </w:r>
      <w:r w:rsidR="003E5CED">
        <w:t xml:space="preserve"> menée en bonne et due forme.</w:t>
      </w:r>
    </w:p>
    <w:p w14:paraId="32E42309" w14:textId="77777777" w:rsidR="00EB6C36" w:rsidRPr="0042158C" w:rsidRDefault="00363F82" w:rsidP="00885775">
      <w:pPr>
        <w:pStyle w:val="Caption"/>
        <w:rPr>
          <w:color w:val="auto"/>
        </w:rPr>
      </w:pPr>
      <w:r w:rsidRPr="0042158C">
        <w:rPr>
          <w:color w:val="auto"/>
        </w:rPr>
        <w:t>Orientation</w:t>
      </w:r>
    </w:p>
    <w:p w14:paraId="7520D38D" w14:textId="3611B006" w:rsidR="00F41F89" w:rsidRPr="0042158C" w:rsidRDefault="00363F82" w:rsidP="00D77987">
      <w:pPr>
        <w:pStyle w:val="BodyText"/>
        <w:keepNext/>
      </w:pPr>
      <w:r w:rsidRPr="0042158C">
        <w:t>Applicabilité – L’entrevue de la direction n’est pas obligatoire pour les travailleurs réintégrés dans leurs fonctions à l’issue d’une période prolongée de non</w:t>
      </w:r>
      <w:r w:rsidRPr="0042158C">
        <w:noBreakHyphen/>
        <w:t>emploi.</w:t>
      </w:r>
    </w:p>
    <w:p w14:paraId="0760CCC6" w14:textId="1C637A99" w:rsidR="00885775" w:rsidRPr="0042158C" w:rsidRDefault="00231277" w:rsidP="00231277">
      <w:pPr>
        <w:pStyle w:val="Heading3"/>
        <w:numPr>
          <w:ilvl w:val="0"/>
          <w:numId w:val="0"/>
        </w:numPr>
        <w:ind w:left="1142" w:hanging="432"/>
      </w:pPr>
      <w:bookmarkStart w:id="811" w:name="_Toc80208380"/>
      <w:bookmarkStart w:id="812" w:name="_Ref86768940"/>
      <w:bookmarkStart w:id="813" w:name="_Ref86920734"/>
      <w:bookmarkStart w:id="814" w:name="_Ref90556342"/>
      <w:bookmarkStart w:id="815" w:name="_Ref90556674"/>
      <w:bookmarkStart w:id="816" w:name="_Ref90628713"/>
      <w:bookmarkStart w:id="817" w:name="_Ref105746317"/>
      <w:bookmarkStart w:id="818" w:name="_Toc106703786"/>
      <w:bookmarkStart w:id="819" w:name="_Toc106705374"/>
      <w:bookmarkStart w:id="820" w:name="_Toc106705502"/>
      <w:bookmarkStart w:id="821" w:name="_Toc106705716"/>
      <w:r w:rsidRPr="0042158C">
        <w:rPr>
          <w:bCs/>
        </w:rPr>
        <w:t>18.6</w:t>
      </w:r>
      <w:r w:rsidRPr="0042158C">
        <w:rPr>
          <w:bCs/>
        </w:rPr>
        <w:tab/>
      </w:r>
      <w:r w:rsidR="00363F82" w:rsidRPr="0042158C">
        <w:t>Mesures correctives à la suite d’un retrait pour motif valable</w:t>
      </w:r>
      <w:bookmarkEnd w:id="811"/>
      <w:bookmarkEnd w:id="812"/>
      <w:bookmarkEnd w:id="813"/>
      <w:bookmarkEnd w:id="814"/>
      <w:bookmarkEnd w:id="815"/>
      <w:bookmarkEnd w:id="816"/>
      <w:bookmarkEnd w:id="817"/>
      <w:bookmarkEnd w:id="818"/>
      <w:bookmarkEnd w:id="819"/>
      <w:bookmarkEnd w:id="820"/>
      <w:bookmarkEnd w:id="821"/>
    </w:p>
    <w:p w14:paraId="1B896A76" w14:textId="6CA9A976" w:rsidR="004141E0" w:rsidRPr="0042158C" w:rsidRDefault="00363F82" w:rsidP="00885775">
      <w:pPr>
        <w:pStyle w:val="BodyText"/>
      </w:pPr>
      <w:r w:rsidRPr="0042158C">
        <w:t xml:space="preserve">En plus du processus de réintégration de base </w:t>
      </w:r>
      <w:r w:rsidRPr="002F23D0">
        <w:t>précédemment précisé</w:t>
      </w:r>
      <w:r w:rsidRPr="0042158C">
        <w:t xml:space="preserve"> à la </w:t>
      </w:r>
      <w:r w:rsidR="00673B1A">
        <w:t>sous-section</w:t>
      </w:r>
      <w:r w:rsidRPr="0042158C">
        <w:t xml:space="preserve"> 18.5, aucun travailleur accrédité retiré de ses fonctions pour un motif valable, sur la base de l’un des critères définis à la </w:t>
      </w:r>
      <w:r w:rsidR="00673B1A">
        <w:t>sous-section</w:t>
      </w:r>
      <w:r w:rsidRPr="0042158C">
        <w:t xml:space="preserve"> 18.4, ne doit être autorisé à exercer les fonctions du poste désigné concerné jusqu’à ce qu’il ait suivi, avec succès, une formation de rattrapage appropriée qui est conforme au motif applicable du retrait, comme indiqué à la présente </w:t>
      </w:r>
      <w:r w:rsidR="00673B1A">
        <w:t>sous-section</w:t>
      </w:r>
      <w:r w:rsidRPr="0042158C">
        <w:t>.</w:t>
      </w:r>
    </w:p>
    <w:p w14:paraId="273DBBC3" w14:textId="498259B2" w:rsidR="004141E0" w:rsidRPr="0042158C" w:rsidRDefault="00231277" w:rsidP="00231277">
      <w:pPr>
        <w:pStyle w:val="Heading4"/>
        <w:numPr>
          <w:ilvl w:val="0"/>
          <w:numId w:val="0"/>
        </w:numPr>
        <w:ind w:left="1440" w:hanging="720"/>
        <w:rPr>
          <w:bCs/>
        </w:rPr>
      </w:pPr>
      <w:bookmarkStart w:id="822" w:name="_Toc106703787"/>
      <w:bookmarkStart w:id="823" w:name="_Toc106705375"/>
      <w:bookmarkStart w:id="824" w:name="_Toc106705717"/>
      <w:r w:rsidRPr="0042158C">
        <w:rPr>
          <w:bCs/>
        </w:rPr>
        <w:t>18.6.1</w:t>
      </w:r>
      <w:r w:rsidRPr="0042158C">
        <w:rPr>
          <w:bCs/>
        </w:rPr>
        <w:tab/>
      </w:r>
      <w:r w:rsidR="00363F82" w:rsidRPr="0042158C">
        <w:t>Non</w:t>
      </w:r>
      <w:r w:rsidR="00363F82" w:rsidRPr="0042158C">
        <w:noBreakHyphen/>
        <w:t>respect d’une exigence en matière d’occupation minimale</w:t>
      </w:r>
      <w:bookmarkEnd w:id="822"/>
      <w:bookmarkEnd w:id="823"/>
      <w:bookmarkEnd w:id="824"/>
    </w:p>
    <w:p w14:paraId="130DE362" w14:textId="078A4E60" w:rsidR="003C1BFE" w:rsidRPr="0042158C" w:rsidRDefault="00363F82" w:rsidP="00DC7101">
      <w:pPr>
        <w:pStyle w:val="BodyText"/>
        <w:keepNext/>
      </w:pPr>
      <w:r w:rsidRPr="0042158C">
        <w:t>Le titulaire de permis peut réintégrer un travailleur dans les fonctions du poste désigné pertinent, à la suite d’un manquement à une exigence d’occupation minimale si :</w:t>
      </w:r>
    </w:p>
    <w:p w14:paraId="1B133664" w14:textId="32823D9C" w:rsidR="004141E0"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les circonstances qui ont empêché le travailleur d’exercer les fonctions du poste désigné pertinent n’existent plus</w:t>
      </w:r>
      <w:r w:rsidR="00E23790">
        <w:rPr>
          <w:rFonts w:ascii="Times New Roman" w:hAnsi="Times New Roman"/>
          <w:color w:val="auto"/>
          <w:sz w:val="22"/>
        </w:rPr>
        <w:t>; et</w:t>
      </w:r>
    </w:p>
    <w:p w14:paraId="4E9D01AD" w14:textId="5403D7FF" w:rsidR="004141E0"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le travailleur a effectué un nombre de quarts complets et d’heures de travail par quart sous supervision</w:t>
      </w:r>
      <w:r w:rsidR="00363F82" w:rsidRPr="00E23790">
        <w:rPr>
          <w:rFonts w:ascii="Times New Roman" w:hAnsi="Times New Roman"/>
          <w:color w:val="auto"/>
          <w:sz w:val="22"/>
        </w:rPr>
        <w:t>, correspondant au minimum au nombre de</w:t>
      </w:r>
      <w:r w:rsidR="00363F82" w:rsidRPr="0042158C">
        <w:rPr>
          <w:rFonts w:ascii="Times New Roman" w:hAnsi="Times New Roman"/>
          <w:color w:val="auto"/>
          <w:sz w:val="22"/>
        </w:rPr>
        <w:t xml:space="preserve"> quarts complets et d’heures de travail par quart qu’il n’a pas effectué au cours du trimestre précédant le retrait de ses fonctions.</w:t>
      </w:r>
    </w:p>
    <w:p w14:paraId="2ED9F6C2" w14:textId="790EDC39" w:rsidR="00885775" w:rsidRPr="0042158C" w:rsidRDefault="00231277" w:rsidP="00231277">
      <w:pPr>
        <w:pStyle w:val="Heading4"/>
        <w:numPr>
          <w:ilvl w:val="0"/>
          <w:numId w:val="0"/>
        </w:numPr>
        <w:ind w:left="1440" w:hanging="720"/>
      </w:pPr>
      <w:bookmarkStart w:id="825" w:name="_Toc106703788"/>
      <w:bookmarkStart w:id="826" w:name="_Toc106705376"/>
      <w:bookmarkStart w:id="827" w:name="_Toc106705718"/>
      <w:r w:rsidRPr="0042158C">
        <w:rPr>
          <w:bCs/>
        </w:rPr>
        <w:t>18.6.2</w:t>
      </w:r>
      <w:r w:rsidRPr="0042158C">
        <w:rPr>
          <w:bCs/>
        </w:rPr>
        <w:tab/>
      </w:r>
      <w:r w:rsidR="00363F82" w:rsidRPr="0042158C">
        <w:t>Échec au test de requalification</w:t>
      </w:r>
      <w:bookmarkEnd w:id="825"/>
      <w:bookmarkEnd w:id="826"/>
      <w:bookmarkEnd w:id="827"/>
    </w:p>
    <w:p w14:paraId="062ADBFF" w14:textId="01FFE1B2" w:rsidR="004141E0" w:rsidRPr="0042158C" w:rsidRDefault="00363F82" w:rsidP="00885775">
      <w:pPr>
        <w:pStyle w:val="BodyText"/>
      </w:pPr>
      <w:r w:rsidRPr="0042158C">
        <w:t>Le titulaire de permis peut réintégrer un travailleur dans les fonctions du poste désigné pertinent, à la suite d’un échec à un test de requalification, une fois que le travailleur a réussi un test de requalification équivalent à celui auquel il avait échoué.</w:t>
      </w:r>
    </w:p>
    <w:p w14:paraId="6CDA711C" w14:textId="5323A649" w:rsidR="004141E0" w:rsidRPr="0042158C" w:rsidRDefault="00363F82" w:rsidP="00885775">
      <w:pPr>
        <w:pStyle w:val="BodyText"/>
      </w:pPr>
      <w:r w:rsidRPr="0042158C">
        <w:t>Ce test complémentaire de requalification doit être équivalent en tous points, mais ne doit être identique ni au test de requalification raté par le candidat ni à aucun autre test repris et qu’il aurait raté par la suite, dans le cadre du processus de réintégration. De plus, les restrictions établies concernant le chevauchement de sujets autorisé entre les tests de requalification s’appliquent.</w:t>
      </w:r>
    </w:p>
    <w:p w14:paraId="2AF9236C" w14:textId="0E227A02" w:rsidR="003C1BFE" w:rsidRPr="0042158C" w:rsidRDefault="00231277" w:rsidP="00231277">
      <w:pPr>
        <w:pStyle w:val="Heading4"/>
        <w:numPr>
          <w:ilvl w:val="0"/>
          <w:numId w:val="0"/>
        </w:numPr>
        <w:ind w:left="1440" w:hanging="720"/>
      </w:pPr>
      <w:bookmarkStart w:id="828" w:name="_Toc106703789"/>
      <w:bookmarkStart w:id="829" w:name="_Toc106705377"/>
      <w:bookmarkStart w:id="830" w:name="_Toc106705719"/>
      <w:r w:rsidRPr="0042158C">
        <w:rPr>
          <w:bCs/>
        </w:rPr>
        <w:lastRenderedPageBreak/>
        <w:t>18.6.3</w:t>
      </w:r>
      <w:r w:rsidRPr="0042158C">
        <w:rPr>
          <w:bCs/>
        </w:rPr>
        <w:tab/>
      </w:r>
      <w:r w:rsidR="00363F82" w:rsidRPr="0042158C">
        <w:t>Incapacité à travailler, avec compétence et en toute sécurité</w:t>
      </w:r>
      <w:bookmarkEnd w:id="828"/>
      <w:bookmarkEnd w:id="829"/>
      <w:bookmarkEnd w:id="830"/>
    </w:p>
    <w:p w14:paraId="32D0AD31" w14:textId="32508327" w:rsidR="00885775" w:rsidRPr="0042158C" w:rsidRDefault="00363F82" w:rsidP="00DC7101">
      <w:pPr>
        <w:pStyle w:val="BodyText"/>
        <w:keepNext/>
      </w:pPr>
      <w:r w:rsidRPr="0042158C">
        <w:t>Le titulaire de permis peut réintégrer un travailleur dans les fonctions du poste désigné pertinent, à la suite d’un retrait de l’accréditation, en raison d’une incapacité à travailler avec compétence et en toute sécurité</w:t>
      </w:r>
      <w:r w:rsidR="00E23790">
        <w:t xml:space="preserve"> </w:t>
      </w:r>
      <w:r w:rsidRPr="0042158C">
        <w:t>:</w:t>
      </w:r>
    </w:p>
    <w:p w14:paraId="0A910B2B" w14:textId="2BE86975" w:rsidR="00885775"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E23790">
        <w:rPr>
          <w:rFonts w:ascii="Times New Roman" w:hAnsi="Times New Roman"/>
          <w:color w:val="auto"/>
          <w:sz w:val="22"/>
        </w:rPr>
        <w:t xml:space="preserve">si </w:t>
      </w:r>
      <w:r w:rsidR="00363F82" w:rsidRPr="0042158C">
        <w:rPr>
          <w:rFonts w:ascii="Times New Roman" w:hAnsi="Times New Roman"/>
          <w:color w:val="auto"/>
          <w:sz w:val="22"/>
        </w:rPr>
        <w:t>le fondement du retrait des fonctions a été corrigé ou atténué de manière adéquate, ou n’existe plus</w:t>
      </w:r>
      <w:r w:rsidR="00E23790">
        <w:rPr>
          <w:rFonts w:ascii="Times New Roman" w:hAnsi="Times New Roman"/>
          <w:color w:val="auto"/>
          <w:sz w:val="22"/>
        </w:rPr>
        <w:t>; et</w:t>
      </w:r>
    </w:p>
    <w:p w14:paraId="73FCC570" w14:textId="26ABE7CD" w:rsidR="004141E0"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E23790">
        <w:rPr>
          <w:rFonts w:ascii="Times New Roman" w:hAnsi="Times New Roman"/>
          <w:color w:val="auto"/>
          <w:sz w:val="22"/>
        </w:rPr>
        <w:t xml:space="preserve">quand </w:t>
      </w:r>
      <w:r w:rsidR="00B33C7E" w:rsidRPr="002F23D0">
        <w:rPr>
          <w:rFonts w:ascii="Times New Roman" w:hAnsi="Times New Roman"/>
          <w:color w:val="auto"/>
          <w:sz w:val="22"/>
        </w:rPr>
        <w:t>la cause du retrait des fonctions était liée à une exigence d’aptitude au travail précisée dans</w:t>
      </w:r>
      <w:r w:rsidR="00B33C7E" w:rsidRPr="0042158C">
        <w:rPr>
          <w:rFonts w:ascii="Times New Roman" w:hAnsi="Times New Roman"/>
          <w:color w:val="auto"/>
          <w:sz w:val="22"/>
        </w:rPr>
        <w:t xml:space="preserve"> un REGDOC complémentaire, y compris, mais sans s’y limiter, un test de dépistage de drogue ou d’alcool ayant présenté un résultat positif, </w:t>
      </w:r>
      <w:r w:rsidR="00E23790">
        <w:rPr>
          <w:rFonts w:ascii="Times New Roman" w:hAnsi="Times New Roman"/>
          <w:color w:val="auto"/>
          <w:sz w:val="22"/>
        </w:rPr>
        <w:t xml:space="preserve">si </w:t>
      </w:r>
      <w:r w:rsidR="00B33C7E" w:rsidRPr="0042158C">
        <w:rPr>
          <w:rFonts w:ascii="Times New Roman" w:hAnsi="Times New Roman"/>
          <w:color w:val="auto"/>
          <w:sz w:val="22"/>
        </w:rPr>
        <w:t>toutes les mesures correctives applicables ont été mises en œuvre, avec succès, par le travailleur</w:t>
      </w:r>
    </w:p>
    <w:p w14:paraId="5ED9E0DF" w14:textId="4AC9C717" w:rsidR="00885775" w:rsidRPr="0042158C" w:rsidRDefault="00231277" w:rsidP="00231277">
      <w:pPr>
        <w:pStyle w:val="Heading4"/>
        <w:numPr>
          <w:ilvl w:val="0"/>
          <w:numId w:val="0"/>
        </w:numPr>
        <w:ind w:left="1440" w:hanging="720"/>
      </w:pPr>
      <w:bookmarkStart w:id="831" w:name="_Ref90556552"/>
      <w:bookmarkStart w:id="832" w:name="_Ref90556610"/>
      <w:bookmarkStart w:id="833" w:name="_Toc106703790"/>
      <w:bookmarkStart w:id="834" w:name="_Toc106705378"/>
      <w:bookmarkStart w:id="835" w:name="_Toc106705720"/>
      <w:r w:rsidRPr="0042158C">
        <w:rPr>
          <w:bCs/>
        </w:rPr>
        <w:t>18.6.4</w:t>
      </w:r>
      <w:r w:rsidRPr="0042158C">
        <w:rPr>
          <w:bCs/>
        </w:rPr>
        <w:tab/>
      </w:r>
      <w:r w:rsidR="00363F82" w:rsidRPr="0042158C">
        <w:t>Expiration d’un certificat</w:t>
      </w:r>
      <w:bookmarkEnd w:id="831"/>
      <w:bookmarkEnd w:id="832"/>
      <w:bookmarkEnd w:id="833"/>
      <w:bookmarkEnd w:id="834"/>
      <w:bookmarkEnd w:id="835"/>
    </w:p>
    <w:p w14:paraId="6794C238" w14:textId="6AFBEBD4" w:rsidR="00885775" w:rsidRPr="0042158C" w:rsidRDefault="00363F82" w:rsidP="00885775">
      <w:pPr>
        <w:pStyle w:val="BodyText"/>
      </w:pPr>
      <w:r w:rsidRPr="0042158C">
        <w:t>Le titulaire de permis peut réintégrer un travailleur dans les fonctions du poste désigné pertinent, à la suite de l’expiration d’un certificat, une fois officiellement informé de la décision de la Commission ou du FD d’accréditer à nouveau ou de renouveler l’accréditation du travailleur.</w:t>
      </w:r>
    </w:p>
    <w:p w14:paraId="064A9CFB" w14:textId="3AA5A791" w:rsidR="004141E0" w:rsidRPr="0042158C" w:rsidRDefault="00231277" w:rsidP="00231277">
      <w:pPr>
        <w:pStyle w:val="Heading4"/>
        <w:numPr>
          <w:ilvl w:val="0"/>
          <w:numId w:val="0"/>
        </w:numPr>
        <w:ind w:left="1440" w:hanging="720"/>
        <w:rPr>
          <w:bCs/>
        </w:rPr>
      </w:pPr>
      <w:bookmarkStart w:id="836" w:name="_Toc106703791"/>
      <w:bookmarkStart w:id="837" w:name="_Toc106705379"/>
      <w:bookmarkStart w:id="838" w:name="_Toc106705721"/>
      <w:r w:rsidRPr="0042158C">
        <w:rPr>
          <w:bCs/>
        </w:rPr>
        <w:t>18.6.5</w:t>
      </w:r>
      <w:r w:rsidRPr="0042158C">
        <w:rPr>
          <w:bCs/>
        </w:rPr>
        <w:tab/>
      </w:r>
      <w:r w:rsidR="00B64D43" w:rsidRPr="0042158C">
        <w:t>Décision proposée de ne pas accréditer un travailleur ou de retirer son accréditation</w:t>
      </w:r>
      <w:bookmarkEnd w:id="836"/>
      <w:bookmarkEnd w:id="837"/>
      <w:bookmarkEnd w:id="838"/>
    </w:p>
    <w:p w14:paraId="03B7132F" w14:textId="3C16E5F2" w:rsidR="00885775" w:rsidRPr="0042158C" w:rsidRDefault="00363F82" w:rsidP="00885775">
      <w:pPr>
        <w:pStyle w:val="BodyText"/>
      </w:pPr>
      <w:r w:rsidRPr="0042158C">
        <w:t>Le titulaire de permis peut réintégrer un travailleur ayant fait l’objet d’une décision proposée de ne pas l’accréditer ou de retirer son accréditation, dans les fonctions du poste désigné pertinent, une fois officiellement informé de la décision de la Commission ou du FD d’accréditer ledit travailleur ou de ne pas lui retirer son accréditation.</w:t>
      </w:r>
    </w:p>
    <w:p w14:paraId="78A04368" w14:textId="393E29F4" w:rsidR="00B33C7E" w:rsidRPr="00A24C31" w:rsidRDefault="00231277" w:rsidP="00231277">
      <w:pPr>
        <w:pStyle w:val="Heading3"/>
        <w:numPr>
          <w:ilvl w:val="0"/>
          <w:numId w:val="0"/>
        </w:numPr>
        <w:ind w:left="1142" w:hanging="432"/>
      </w:pPr>
      <w:bookmarkStart w:id="839" w:name="_Toc103692316"/>
      <w:bookmarkStart w:id="840" w:name="_Toc106703792"/>
      <w:bookmarkStart w:id="841" w:name="_Toc106705380"/>
      <w:bookmarkStart w:id="842" w:name="_Toc106705503"/>
      <w:bookmarkStart w:id="843" w:name="_Toc106705722"/>
      <w:bookmarkStart w:id="844" w:name="_Toc80208381"/>
      <w:bookmarkStart w:id="845" w:name="_Ref90390520"/>
      <w:bookmarkStart w:id="846" w:name="_Ref90390575"/>
      <w:bookmarkStart w:id="847" w:name="_Ref90390607"/>
      <w:r w:rsidRPr="00A24C31">
        <w:rPr>
          <w:bCs/>
        </w:rPr>
        <w:t>18.7</w:t>
      </w:r>
      <w:r w:rsidRPr="00A24C31">
        <w:rPr>
          <w:bCs/>
        </w:rPr>
        <w:tab/>
      </w:r>
      <w:r w:rsidR="00B33C7E" w:rsidRPr="00A24C31">
        <w:t>Avis de changement de statut d’emploi</w:t>
      </w:r>
      <w:bookmarkEnd w:id="839"/>
      <w:bookmarkEnd w:id="840"/>
      <w:bookmarkEnd w:id="841"/>
      <w:bookmarkEnd w:id="842"/>
      <w:bookmarkEnd w:id="843"/>
    </w:p>
    <w:p w14:paraId="716DA52B" w14:textId="7A8E1EBD" w:rsidR="00B33C7E" w:rsidRPr="00A24C31" w:rsidRDefault="00231277" w:rsidP="00231277">
      <w:pPr>
        <w:pStyle w:val="Heading4"/>
        <w:numPr>
          <w:ilvl w:val="0"/>
          <w:numId w:val="0"/>
        </w:numPr>
        <w:ind w:left="1440" w:hanging="720"/>
      </w:pPr>
      <w:bookmarkStart w:id="848" w:name="_Toc103692317"/>
      <w:bookmarkStart w:id="849" w:name="_Toc106703793"/>
      <w:bookmarkStart w:id="850" w:name="_Toc106705381"/>
      <w:bookmarkStart w:id="851" w:name="_Toc106705723"/>
      <w:r w:rsidRPr="00A24C31">
        <w:rPr>
          <w:bCs/>
        </w:rPr>
        <w:t>18.7.1</w:t>
      </w:r>
      <w:r w:rsidRPr="00A24C31">
        <w:rPr>
          <w:bCs/>
        </w:rPr>
        <w:tab/>
      </w:r>
      <w:r w:rsidR="00B33C7E" w:rsidRPr="00A24C31">
        <w:t>Avis de retrait</w:t>
      </w:r>
      <w:bookmarkEnd w:id="848"/>
      <w:bookmarkEnd w:id="849"/>
      <w:bookmarkEnd w:id="850"/>
      <w:bookmarkEnd w:id="851"/>
      <w:r w:rsidR="00B33C7E" w:rsidRPr="00A24C31">
        <w:t xml:space="preserve">  </w:t>
      </w:r>
    </w:p>
    <w:bookmarkEnd w:id="844"/>
    <w:bookmarkEnd w:id="845"/>
    <w:bookmarkEnd w:id="846"/>
    <w:bookmarkEnd w:id="847"/>
    <w:p w14:paraId="1D8C6353" w14:textId="475EC0C5" w:rsidR="00885775" w:rsidRPr="0042158C" w:rsidRDefault="00363F82" w:rsidP="00DC7101">
      <w:pPr>
        <w:pStyle w:val="BodyText"/>
        <w:keepNext/>
      </w:pPr>
      <w:r w:rsidRPr="0042158C">
        <w:t>Le titulaire de permis doit informer sans délai la CCSN de tout travailleur accrédité réintégré dans les fonctions d’un poste désigné, en précisant notamment les renseignements suivants :</w:t>
      </w:r>
    </w:p>
    <w:p w14:paraId="2DCB1E27" w14:textId="167AA810" w:rsidR="00885775" w:rsidRPr="00652C2C" w:rsidRDefault="00231277" w:rsidP="00231277">
      <w:pPr>
        <w:pStyle w:val="Body"/>
        <w:ind w:left="1080" w:hanging="360"/>
        <w:rPr>
          <w:rFonts w:ascii="Times New Roman" w:hAnsi="Times New Roman"/>
          <w:color w:val="auto"/>
          <w:sz w:val="22"/>
          <w:szCs w:val="22"/>
        </w:rPr>
      </w:pPr>
      <w:r w:rsidRPr="00652C2C">
        <w:rPr>
          <w:rFonts w:ascii="Times New Roman" w:hAnsi="Times New Roman"/>
          <w:color w:val="auto"/>
          <w:sz w:val="22"/>
          <w:szCs w:val="22"/>
        </w:rPr>
        <w:t>a.</w:t>
      </w:r>
      <w:r w:rsidRPr="00652C2C">
        <w:rPr>
          <w:rFonts w:ascii="Times New Roman" w:hAnsi="Times New Roman"/>
          <w:color w:val="auto"/>
          <w:sz w:val="22"/>
          <w:szCs w:val="22"/>
        </w:rPr>
        <w:tab/>
      </w:r>
      <w:r w:rsidR="00363F82" w:rsidRPr="00652C2C">
        <w:rPr>
          <w:rFonts w:ascii="Times New Roman" w:hAnsi="Times New Roman"/>
          <w:color w:val="auto"/>
          <w:sz w:val="22"/>
        </w:rPr>
        <w:t>le nom légal du travailleur</w:t>
      </w:r>
      <w:r w:rsidR="00652C2C" w:rsidRPr="00652C2C">
        <w:rPr>
          <w:rFonts w:ascii="Times New Roman" w:hAnsi="Times New Roman"/>
          <w:color w:val="auto"/>
          <w:sz w:val="22"/>
        </w:rPr>
        <w:t>;</w:t>
      </w:r>
      <w:r w:rsidR="00363F82" w:rsidRPr="00652C2C">
        <w:rPr>
          <w:rFonts w:ascii="Times New Roman" w:hAnsi="Times New Roman"/>
          <w:color w:val="auto"/>
          <w:sz w:val="22"/>
        </w:rPr>
        <w:t xml:space="preserve"> </w:t>
      </w:r>
    </w:p>
    <w:p w14:paraId="613DD571" w14:textId="7C7458AC" w:rsidR="004141E0" w:rsidRPr="00652C2C" w:rsidRDefault="00231277" w:rsidP="00231277">
      <w:pPr>
        <w:pStyle w:val="Body"/>
        <w:ind w:left="1080" w:hanging="360"/>
        <w:rPr>
          <w:rFonts w:ascii="Times New Roman" w:hAnsi="Times New Roman"/>
          <w:color w:val="auto"/>
          <w:sz w:val="22"/>
          <w:szCs w:val="22"/>
        </w:rPr>
      </w:pPr>
      <w:r w:rsidRPr="00652C2C">
        <w:rPr>
          <w:rFonts w:ascii="Times New Roman" w:hAnsi="Times New Roman"/>
          <w:color w:val="auto"/>
          <w:sz w:val="22"/>
          <w:szCs w:val="22"/>
        </w:rPr>
        <w:t>b.</w:t>
      </w:r>
      <w:r w:rsidRPr="00652C2C">
        <w:rPr>
          <w:rFonts w:ascii="Times New Roman" w:hAnsi="Times New Roman"/>
          <w:color w:val="auto"/>
          <w:sz w:val="22"/>
          <w:szCs w:val="22"/>
        </w:rPr>
        <w:tab/>
      </w:r>
      <w:r w:rsidR="00363F82" w:rsidRPr="00652C2C">
        <w:rPr>
          <w:rFonts w:ascii="Times New Roman" w:hAnsi="Times New Roman"/>
          <w:color w:val="auto"/>
          <w:sz w:val="22"/>
        </w:rPr>
        <w:t>le poste désigné pertinent</w:t>
      </w:r>
      <w:r w:rsidR="00652C2C" w:rsidRPr="00652C2C">
        <w:rPr>
          <w:rFonts w:ascii="Times New Roman" w:hAnsi="Times New Roman"/>
          <w:color w:val="auto"/>
          <w:sz w:val="22"/>
        </w:rPr>
        <w:t>;</w:t>
      </w:r>
    </w:p>
    <w:p w14:paraId="3507CCDC" w14:textId="6A027CA3" w:rsidR="00B905AD" w:rsidRPr="00652C2C" w:rsidRDefault="00231277" w:rsidP="00231277">
      <w:pPr>
        <w:pStyle w:val="Body"/>
        <w:ind w:left="1080" w:hanging="360"/>
        <w:rPr>
          <w:rFonts w:ascii="Times New Roman" w:hAnsi="Times New Roman"/>
          <w:color w:val="auto"/>
          <w:sz w:val="22"/>
          <w:szCs w:val="22"/>
        </w:rPr>
      </w:pPr>
      <w:r w:rsidRPr="00652C2C">
        <w:rPr>
          <w:rFonts w:ascii="Times New Roman" w:hAnsi="Times New Roman"/>
          <w:color w:val="auto"/>
          <w:sz w:val="22"/>
          <w:szCs w:val="22"/>
        </w:rPr>
        <w:t>c.</w:t>
      </w:r>
      <w:r w:rsidRPr="00652C2C">
        <w:rPr>
          <w:rFonts w:ascii="Times New Roman" w:hAnsi="Times New Roman"/>
          <w:color w:val="auto"/>
          <w:sz w:val="22"/>
          <w:szCs w:val="22"/>
        </w:rPr>
        <w:tab/>
      </w:r>
      <w:r w:rsidR="00B905AD" w:rsidRPr="00652C2C">
        <w:rPr>
          <w:rFonts w:ascii="Times New Roman" w:hAnsi="Times New Roman"/>
          <w:color w:val="auto"/>
          <w:sz w:val="22"/>
        </w:rPr>
        <w:t xml:space="preserve">le statut d’emploi qui en résulte attribué au travailleur conformément à la </w:t>
      </w:r>
      <w:r w:rsidR="00673B1A" w:rsidRPr="00652C2C">
        <w:rPr>
          <w:rFonts w:ascii="Times New Roman" w:hAnsi="Times New Roman"/>
          <w:color w:val="auto"/>
          <w:sz w:val="22"/>
        </w:rPr>
        <w:t>sous-section</w:t>
      </w:r>
      <w:r w:rsidR="00B905AD" w:rsidRPr="00652C2C">
        <w:rPr>
          <w:rFonts w:ascii="Times New Roman" w:hAnsi="Times New Roman"/>
          <w:color w:val="auto"/>
          <w:sz w:val="22"/>
        </w:rPr>
        <w:t> </w:t>
      </w:r>
      <w:r w:rsidR="00496645" w:rsidRPr="00652C2C">
        <w:rPr>
          <w:rFonts w:ascii="Times New Roman" w:hAnsi="Times New Roman"/>
          <w:color w:val="auto"/>
          <w:sz w:val="22"/>
        </w:rPr>
        <w:fldChar w:fldCharType="begin"/>
      </w:r>
      <w:r w:rsidR="00496645" w:rsidRPr="00652C2C">
        <w:rPr>
          <w:rFonts w:ascii="Times New Roman" w:hAnsi="Times New Roman"/>
          <w:color w:val="auto"/>
          <w:sz w:val="22"/>
        </w:rPr>
        <w:instrText xml:space="preserve"> REF _Ref105746218 \r \h </w:instrText>
      </w:r>
      <w:r w:rsidR="00652C2C">
        <w:rPr>
          <w:rFonts w:ascii="Times New Roman" w:hAnsi="Times New Roman"/>
          <w:color w:val="auto"/>
          <w:sz w:val="22"/>
        </w:rPr>
        <w:instrText xml:space="preserve"> \* MERGEFORMAT </w:instrText>
      </w:r>
      <w:r w:rsidR="00496645" w:rsidRPr="00652C2C">
        <w:rPr>
          <w:rFonts w:ascii="Times New Roman" w:hAnsi="Times New Roman"/>
          <w:color w:val="auto"/>
          <w:sz w:val="22"/>
        </w:rPr>
      </w:r>
      <w:r w:rsidR="00496645" w:rsidRPr="00652C2C">
        <w:rPr>
          <w:rFonts w:ascii="Times New Roman" w:hAnsi="Times New Roman"/>
          <w:color w:val="auto"/>
          <w:sz w:val="22"/>
        </w:rPr>
        <w:fldChar w:fldCharType="separate"/>
      </w:r>
      <w:r w:rsidR="00496645" w:rsidRPr="00652C2C">
        <w:rPr>
          <w:rFonts w:ascii="Times New Roman" w:hAnsi="Times New Roman"/>
          <w:color w:val="auto"/>
          <w:sz w:val="22"/>
        </w:rPr>
        <w:t>3.2</w:t>
      </w:r>
      <w:r w:rsidR="00496645" w:rsidRPr="00652C2C">
        <w:rPr>
          <w:rFonts w:ascii="Times New Roman" w:hAnsi="Times New Roman"/>
          <w:color w:val="auto"/>
          <w:sz w:val="22"/>
        </w:rPr>
        <w:fldChar w:fldCharType="end"/>
      </w:r>
      <w:r w:rsidR="00652C2C" w:rsidRPr="00652C2C">
        <w:rPr>
          <w:rFonts w:ascii="Times New Roman" w:hAnsi="Times New Roman"/>
          <w:color w:val="auto"/>
          <w:sz w:val="22"/>
        </w:rPr>
        <w:t>;</w:t>
      </w:r>
      <w:r w:rsidR="00B905AD" w:rsidRPr="00652C2C">
        <w:rPr>
          <w:rFonts w:ascii="Times New Roman" w:hAnsi="Times New Roman"/>
          <w:color w:val="auto"/>
          <w:sz w:val="22"/>
        </w:rPr>
        <w:t xml:space="preserve"> </w:t>
      </w:r>
    </w:p>
    <w:p w14:paraId="1BEDAD11" w14:textId="1E101501" w:rsidR="00B905AD" w:rsidRPr="00652C2C" w:rsidRDefault="00231277" w:rsidP="00231277">
      <w:pPr>
        <w:pStyle w:val="Body"/>
        <w:spacing w:after="240"/>
        <w:ind w:left="1080" w:hanging="360"/>
        <w:rPr>
          <w:rFonts w:ascii="Times New Roman" w:hAnsi="Times New Roman"/>
          <w:color w:val="auto"/>
          <w:sz w:val="22"/>
          <w:szCs w:val="22"/>
        </w:rPr>
      </w:pPr>
      <w:r w:rsidRPr="00652C2C">
        <w:rPr>
          <w:rFonts w:ascii="Times New Roman" w:hAnsi="Times New Roman"/>
          <w:color w:val="auto"/>
          <w:sz w:val="22"/>
          <w:szCs w:val="22"/>
        </w:rPr>
        <w:t>d.</w:t>
      </w:r>
      <w:r w:rsidRPr="00652C2C">
        <w:rPr>
          <w:rFonts w:ascii="Times New Roman" w:hAnsi="Times New Roman"/>
          <w:color w:val="auto"/>
          <w:sz w:val="22"/>
          <w:szCs w:val="22"/>
        </w:rPr>
        <w:tab/>
      </w:r>
      <w:r w:rsidR="00B905AD" w:rsidRPr="00652C2C">
        <w:rPr>
          <w:rFonts w:ascii="Times New Roman" w:hAnsi="Times New Roman"/>
          <w:color w:val="auto"/>
          <w:sz w:val="22"/>
        </w:rPr>
        <w:t xml:space="preserve">le motif du retrait des fonctions conformément à la </w:t>
      </w:r>
      <w:r w:rsidR="00673B1A" w:rsidRPr="00652C2C">
        <w:rPr>
          <w:rFonts w:ascii="Times New Roman" w:hAnsi="Times New Roman"/>
          <w:color w:val="auto"/>
          <w:sz w:val="22"/>
        </w:rPr>
        <w:t>sous-section</w:t>
      </w:r>
      <w:r w:rsidR="00B905AD" w:rsidRPr="00652C2C">
        <w:rPr>
          <w:rFonts w:ascii="Times New Roman" w:hAnsi="Times New Roman"/>
          <w:color w:val="auto"/>
          <w:sz w:val="22"/>
        </w:rPr>
        <w:t> </w:t>
      </w:r>
      <w:r w:rsidR="00496645" w:rsidRPr="00652C2C">
        <w:rPr>
          <w:rFonts w:ascii="Times New Roman" w:hAnsi="Times New Roman"/>
          <w:color w:val="auto"/>
          <w:sz w:val="22"/>
        </w:rPr>
        <w:fldChar w:fldCharType="begin"/>
      </w:r>
      <w:r w:rsidR="00496645" w:rsidRPr="00652C2C">
        <w:rPr>
          <w:rFonts w:ascii="Times New Roman" w:hAnsi="Times New Roman"/>
          <w:color w:val="auto"/>
          <w:sz w:val="22"/>
        </w:rPr>
        <w:instrText xml:space="preserve"> REF _Ref105746248 \r \h </w:instrText>
      </w:r>
      <w:r w:rsidR="00652C2C" w:rsidRPr="00652C2C">
        <w:rPr>
          <w:rFonts w:ascii="Times New Roman" w:hAnsi="Times New Roman"/>
          <w:color w:val="auto"/>
          <w:sz w:val="22"/>
        </w:rPr>
        <w:instrText xml:space="preserve"> \* MERGEFORMAT </w:instrText>
      </w:r>
      <w:r w:rsidR="00496645" w:rsidRPr="00652C2C">
        <w:rPr>
          <w:rFonts w:ascii="Times New Roman" w:hAnsi="Times New Roman"/>
          <w:color w:val="auto"/>
          <w:sz w:val="22"/>
        </w:rPr>
      </w:r>
      <w:r w:rsidR="00496645" w:rsidRPr="00652C2C">
        <w:rPr>
          <w:rFonts w:ascii="Times New Roman" w:hAnsi="Times New Roman"/>
          <w:color w:val="auto"/>
          <w:sz w:val="22"/>
        </w:rPr>
        <w:fldChar w:fldCharType="separate"/>
      </w:r>
      <w:r w:rsidR="00496645" w:rsidRPr="00652C2C">
        <w:rPr>
          <w:rFonts w:ascii="Times New Roman" w:hAnsi="Times New Roman"/>
          <w:color w:val="auto"/>
          <w:sz w:val="22"/>
        </w:rPr>
        <w:t>18.3</w:t>
      </w:r>
      <w:r w:rsidR="00496645" w:rsidRPr="00652C2C">
        <w:rPr>
          <w:rFonts w:ascii="Times New Roman" w:hAnsi="Times New Roman"/>
          <w:color w:val="auto"/>
          <w:sz w:val="22"/>
        </w:rPr>
        <w:fldChar w:fldCharType="end"/>
      </w:r>
      <w:r w:rsidR="00496645" w:rsidRPr="00652C2C">
        <w:rPr>
          <w:rFonts w:ascii="Times New Roman" w:hAnsi="Times New Roman"/>
          <w:color w:val="auto"/>
          <w:sz w:val="22"/>
        </w:rPr>
        <w:t xml:space="preserve"> </w:t>
      </w:r>
      <w:r w:rsidR="00B905AD" w:rsidRPr="00652C2C">
        <w:rPr>
          <w:rFonts w:ascii="Times New Roman" w:hAnsi="Times New Roman"/>
          <w:color w:val="auto"/>
          <w:sz w:val="22"/>
        </w:rPr>
        <w:t>ou</w:t>
      </w:r>
      <w:r w:rsidR="00496645" w:rsidRPr="00652C2C">
        <w:rPr>
          <w:rFonts w:ascii="Times New Roman" w:hAnsi="Times New Roman"/>
          <w:color w:val="auto"/>
          <w:sz w:val="22"/>
        </w:rPr>
        <w:t xml:space="preserve"> </w:t>
      </w:r>
      <w:r w:rsidR="00496645" w:rsidRPr="00652C2C">
        <w:rPr>
          <w:rFonts w:ascii="Times New Roman" w:hAnsi="Times New Roman"/>
          <w:color w:val="auto"/>
          <w:sz w:val="22"/>
        </w:rPr>
        <w:fldChar w:fldCharType="begin"/>
      </w:r>
      <w:r w:rsidR="00496645" w:rsidRPr="00652C2C">
        <w:rPr>
          <w:rFonts w:ascii="Times New Roman" w:hAnsi="Times New Roman"/>
          <w:color w:val="auto"/>
          <w:sz w:val="22"/>
        </w:rPr>
        <w:instrText xml:space="preserve"> REF _Ref105746262 \r \h </w:instrText>
      </w:r>
      <w:r w:rsidR="00652C2C" w:rsidRPr="00652C2C">
        <w:rPr>
          <w:rFonts w:ascii="Times New Roman" w:hAnsi="Times New Roman"/>
          <w:color w:val="auto"/>
          <w:sz w:val="22"/>
        </w:rPr>
        <w:instrText xml:space="preserve"> \* MERGEFORMAT </w:instrText>
      </w:r>
      <w:r w:rsidR="00496645" w:rsidRPr="00652C2C">
        <w:rPr>
          <w:rFonts w:ascii="Times New Roman" w:hAnsi="Times New Roman"/>
          <w:color w:val="auto"/>
          <w:sz w:val="22"/>
        </w:rPr>
      </w:r>
      <w:r w:rsidR="00496645" w:rsidRPr="00652C2C">
        <w:rPr>
          <w:rFonts w:ascii="Times New Roman" w:hAnsi="Times New Roman"/>
          <w:color w:val="auto"/>
          <w:sz w:val="22"/>
        </w:rPr>
        <w:fldChar w:fldCharType="separate"/>
      </w:r>
      <w:r w:rsidR="00496645" w:rsidRPr="00652C2C">
        <w:rPr>
          <w:rFonts w:ascii="Times New Roman" w:hAnsi="Times New Roman"/>
          <w:color w:val="auto"/>
          <w:sz w:val="22"/>
        </w:rPr>
        <w:t>18.4</w:t>
      </w:r>
      <w:r w:rsidR="00496645" w:rsidRPr="00652C2C">
        <w:rPr>
          <w:rFonts w:ascii="Times New Roman" w:hAnsi="Times New Roman"/>
          <w:color w:val="auto"/>
          <w:sz w:val="22"/>
        </w:rPr>
        <w:fldChar w:fldCharType="end"/>
      </w:r>
      <w:r w:rsidR="00652C2C" w:rsidRPr="00652C2C">
        <w:rPr>
          <w:rFonts w:ascii="Times New Roman" w:hAnsi="Times New Roman"/>
          <w:color w:val="auto"/>
          <w:sz w:val="22"/>
        </w:rPr>
        <w:t>.</w:t>
      </w:r>
    </w:p>
    <w:p w14:paraId="26483CE0" w14:textId="0444B3F6" w:rsidR="00B905AD" w:rsidRPr="00652C2C" w:rsidRDefault="00231277" w:rsidP="00231277">
      <w:pPr>
        <w:pStyle w:val="Heading4"/>
        <w:numPr>
          <w:ilvl w:val="0"/>
          <w:numId w:val="0"/>
        </w:numPr>
        <w:ind w:left="1440" w:hanging="720"/>
      </w:pPr>
      <w:bookmarkStart w:id="852" w:name="_Ref99355499"/>
      <w:bookmarkStart w:id="853" w:name="_Ref99355577"/>
      <w:bookmarkStart w:id="854" w:name="_Ref99457914"/>
      <w:bookmarkStart w:id="855" w:name="_Toc103692318"/>
      <w:bookmarkStart w:id="856" w:name="_Toc106703794"/>
      <w:bookmarkStart w:id="857" w:name="_Toc106705382"/>
      <w:bookmarkStart w:id="858" w:name="_Toc106705724"/>
      <w:r w:rsidRPr="00652C2C">
        <w:rPr>
          <w:bCs/>
        </w:rPr>
        <w:t>18.7.2</w:t>
      </w:r>
      <w:r w:rsidRPr="00652C2C">
        <w:rPr>
          <w:bCs/>
        </w:rPr>
        <w:tab/>
      </w:r>
      <w:r w:rsidR="00B905AD" w:rsidRPr="00652C2C">
        <w:t>Avis de réintégration</w:t>
      </w:r>
      <w:bookmarkEnd w:id="852"/>
      <w:bookmarkEnd w:id="853"/>
      <w:bookmarkEnd w:id="854"/>
      <w:bookmarkEnd w:id="855"/>
      <w:bookmarkEnd w:id="856"/>
      <w:bookmarkEnd w:id="857"/>
      <w:bookmarkEnd w:id="858"/>
      <w:r w:rsidR="00B905AD" w:rsidRPr="00652C2C">
        <w:t xml:space="preserve">  </w:t>
      </w:r>
    </w:p>
    <w:p w14:paraId="3C5424EF" w14:textId="77777777" w:rsidR="00B905AD" w:rsidRPr="00652C2C" w:rsidRDefault="00B905AD" w:rsidP="00B905AD">
      <w:pPr>
        <w:pStyle w:val="BodyText"/>
        <w:keepNext/>
      </w:pPr>
      <w:r w:rsidRPr="00652C2C">
        <w:t>Le titulaire de permis doit informer sans délai la CCSN de tout travailleur accrédité réintégré dans les fonctions d’un poste désigné, en précisant notamment les renseignements suivants :</w:t>
      </w:r>
    </w:p>
    <w:p w14:paraId="0319AA36" w14:textId="00F9A53D" w:rsidR="00B905AD" w:rsidRPr="00652C2C" w:rsidRDefault="00231277" w:rsidP="00231277">
      <w:pPr>
        <w:pStyle w:val="Body"/>
        <w:ind w:left="1080" w:hanging="360"/>
        <w:rPr>
          <w:rFonts w:ascii="Times New Roman" w:hAnsi="Times New Roman"/>
          <w:color w:val="auto"/>
          <w:sz w:val="22"/>
          <w:szCs w:val="22"/>
        </w:rPr>
      </w:pPr>
      <w:r w:rsidRPr="00652C2C">
        <w:rPr>
          <w:rFonts w:ascii="Times New Roman" w:hAnsi="Times New Roman"/>
          <w:color w:val="auto"/>
          <w:sz w:val="22"/>
          <w:szCs w:val="22"/>
        </w:rPr>
        <w:t>a.</w:t>
      </w:r>
      <w:r w:rsidRPr="00652C2C">
        <w:rPr>
          <w:rFonts w:ascii="Times New Roman" w:hAnsi="Times New Roman"/>
          <w:color w:val="auto"/>
          <w:sz w:val="22"/>
          <w:szCs w:val="22"/>
        </w:rPr>
        <w:tab/>
      </w:r>
      <w:r w:rsidR="00B905AD" w:rsidRPr="00652C2C">
        <w:rPr>
          <w:rFonts w:ascii="Times New Roman" w:hAnsi="Times New Roman"/>
          <w:color w:val="auto"/>
          <w:sz w:val="22"/>
        </w:rPr>
        <w:t>le nom légal complet du candidat</w:t>
      </w:r>
      <w:r w:rsidR="00652C2C" w:rsidRPr="00652C2C">
        <w:rPr>
          <w:rFonts w:ascii="Times New Roman" w:hAnsi="Times New Roman"/>
          <w:color w:val="auto"/>
          <w:sz w:val="22"/>
        </w:rPr>
        <w:t>;</w:t>
      </w:r>
    </w:p>
    <w:p w14:paraId="0AA394BD" w14:textId="27629DAB" w:rsidR="00B905AD" w:rsidRPr="00652C2C" w:rsidRDefault="00231277" w:rsidP="00231277">
      <w:pPr>
        <w:pStyle w:val="Body"/>
        <w:ind w:left="1080" w:hanging="360"/>
        <w:rPr>
          <w:rFonts w:ascii="Times New Roman" w:hAnsi="Times New Roman"/>
          <w:color w:val="auto"/>
          <w:sz w:val="22"/>
          <w:szCs w:val="22"/>
        </w:rPr>
      </w:pPr>
      <w:bookmarkStart w:id="859" w:name="_Hlk99355909"/>
      <w:r w:rsidRPr="00652C2C">
        <w:rPr>
          <w:rFonts w:ascii="Times New Roman" w:hAnsi="Times New Roman"/>
          <w:color w:val="auto"/>
          <w:sz w:val="22"/>
          <w:szCs w:val="22"/>
        </w:rPr>
        <w:t>b.</w:t>
      </w:r>
      <w:r w:rsidRPr="00652C2C">
        <w:rPr>
          <w:rFonts w:ascii="Times New Roman" w:hAnsi="Times New Roman"/>
          <w:color w:val="auto"/>
          <w:sz w:val="22"/>
          <w:szCs w:val="22"/>
        </w:rPr>
        <w:tab/>
      </w:r>
      <w:r w:rsidR="00B905AD" w:rsidRPr="00652C2C">
        <w:rPr>
          <w:rFonts w:ascii="Times New Roman" w:hAnsi="Times New Roman"/>
          <w:color w:val="auto"/>
          <w:sz w:val="22"/>
        </w:rPr>
        <w:t xml:space="preserve">le </w:t>
      </w:r>
      <w:bookmarkStart w:id="860" w:name="_Hlk99355929"/>
      <w:r w:rsidR="00B905AD" w:rsidRPr="00652C2C">
        <w:rPr>
          <w:rFonts w:ascii="Times New Roman" w:hAnsi="Times New Roman"/>
          <w:color w:val="auto"/>
          <w:sz w:val="22"/>
        </w:rPr>
        <w:t>poste désigné pertinent</w:t>
      </w:r>
      <w:bookmarkEnd w:id="860"/>
      <w:r w:rsidR="00652C2C" w:rsidRPr="00652C2C">
        <w:rPr>
          <w:rFonts w:ascii="Times New Roman" w:hAnsi="Times New Roman"/>
          <w:color w:val="auto"/>
          <w:sz w:val="22"/>
        </w:rPr>
        <w:t>;</w:t>
      </w:r>
    </w:p>
    <w:bookmarkEnd w:id="859"/>
    <w:p w14:paraId="408DD634" w14:textId="0049B99E" w:rsidR="00B905AD" w:rsidRPr="00652C2C" w:rsidRDefault="00231277" w:rsidP="00231277">
      <w:pPr>
        <w:pStyle w:val="Body"/>
        <w:ind w:left="1080" w:hanging="360"/>
        <w:rPr>
          <w:rFonts w:ascii="Times New Roman" w:hAnsi="Times New Roman"/>
          <w:color w:val="auto"/>
          <w:sz w:val="22"/>
          <w:szCs w:val="22"/>
        </w:rPr>
      </w:pPr>
      <w:r w:rsidRPr="00652C2C">
        <w:rPr>
          <w:rFonts w:ascii="Times New Roman" w:hAnsi="Times New Roman"/>
          <w:color w:val="auto"/>
          <w:sz w:val="22"/>
          <w:szCs w:val="22"/>
        </w:rPr>
        <w:t>c.</w:t>
      </w:r>
      <w:r w:rsidRPr="00652C2C">
        <w:rPr>
          <w:rFonts w:ascii="Times New Roman" w:hAnsi="Times New Roman"/>
          <w:color w:val="auto"/>
          <w:sz w:val="22"/>
          <w:szCs w:val="22"/>
        </w:rPr>
        <w:tab/>
      </w:r>
      <w:r w:rsidR="00B905AD" w:rsidRPr="00652C2C">
        <w:rPr>
          <w:rFonts w:ascii="Times New Roman" w:hAnsi="Times New Roman"/>
          <w:color w:val="auto"/>
          <w:sz w:val="22"/>
        </w:rPr>
        <w:t xml:space="preserve">le statut d’emploi qui en résulte attribué au travailleur conformément à la </w:t>
      </w:r>
      <w:r w:rsidR="00673B1A" w:rsidRPr="00652C2C">
        <w:rPr>
          <w:rFonts w:ascii="Times New Roman" w:hAnsi="Times New Roman"/>
          <w:color w:val="auto"/>
          <w:sz w:val="22"/>
        </w:rPr>
        <w:t>sous-section</w:t>
      </w:r>
      <w:r w:rsidR="00B905AD" w:rsidRPr="00652C2C">
        <w:rPr>
          <w:rFonts w:ascii="Times New Roman" w:hAnsi="Times New Roman"/>
          <w:color w:val="auto"/>
          <w:sz w:val="22"/>
        </w:rPr>
        <w:t> </w:t>
      </w:r>
      <w:r w:rsidR="00496645" w:rsidRPr="00652C2C">
        <w:rPr>
          <w:rFonts w:ascii="Times New Roman" w:hAnsi="Times New Roman"/>
          <w:color w:val="auto"/>
          <w:sz w:val="22"/>
        </w:rPr>
        <w:fldChar w:fldCharType="begin"/>
      </w:r>
      <w:r w:rsidR="00496645" w:rsidRPr="00652C2C">
        <w:rPr>
          <w:rFonts w:ascii="Times New Roman" w:hAnsi="Times New Roman"/>
          <w:color w:val="auto"/>
          <w:sz w:val="22"/>
        </w:rPr>
        <w:instrText xml:space="preserve"> REF _Ref105746289 \r \h </w:instrText>
      </w:r>
      <w:r w:rsidR="00652C2C">
        <w:rPr>
          <w:rFonts w:ascii="Times New Roman" w:hAnsi="Times New Roman"/>
          <w:color w:val="auto"/>
          <w:sz w:val="22"/>
        </w:rPr>
        <w:instrText xml:space="preserve"> \* MERGEFORMAT </w:instrText>
      </w:r>
      <w:r w:rsidR="00496645" w:rsidRPr="00652C2C">
        <w:rPr>
          <w:rFonts w:ascii="Times New Roman" w:hAnsi="Times New Roman"/>
          <w:color w:val="auto"/>
          <w:sz w:val="22"/>
        </w:rPr>
      </w:r>
      <w:r w:rsidR="00496645" w:rsidRPr="00652C2C">
        <w:rPr>
          <w:rFonts w:ascii="Times New Roman" w:hAnsi="Times New Roman"/>
          <w:color w:val="auto"/>
          <w:sz w:val="22"/>
        </w:rPr>
        <w:fldChar w:fldCharType="separate"/>
      </w:r>
      <w:r w:rsidR="00496645" w:rsidRPr="00652C2C">
        <w:rPr>
          <w:rFonts w:ascii="Times New Roman" w:hAnsi="Times New Roman"/>
          <w:color w:val="auto"/>
          <w:sz w:val="22"/>
        </w:rPr>
        <w:t>3.2</w:t>
      </w:r>
      <w:r w:rsidR="00496645" w:rsidRPr="00652C2C">
        <w:rPr>
          <w:rFonts w:ascii="Times New Roman" w:hAnsi="Times New Roman"/>
          <w:color w:val="auto"/>
          <w:sz w:val="22"/>
        </w:rPr>
        <w:fldChar w:fldCharType="end"/>
      </w:r>
      <w:r w:rsidR="00652C2C" w:rsidRPr="00652C2C">
        <w:rPr>
          <w:rFonts w:ascii="Times New Roman" w:hAnsi="Times New Roman"/>
          <w:color w:val="auto"/>
          <w:sz w:val="22"/>
        </w:rPr>
        <w:t>;</w:t>
      </w:r>
    </w:p>
    <w:p w14:paraId="1C5F5490" w14:textId="6E319C65" w:rsidR="00B905AD" w:rsidRPr="00652C2C" w:rsidRDefault="00231277" w:rsidP="00231277">
      <w:pPr>
        <w:pStyle w:val="Body"/>
        <w:ind w:left="1080" w:hanging="360"/>
        <w:rPr>
          <w:rFonts w:ascii="Times New Roman" w:hAnsi="Times New Roman"/>
          <w:color w:val="auto"/>
          <w:sz w:val="22"/>
          <w:szCs w:val="22"/>
        </w:rPr>
      </w:pPr>
      <w:r w:rsidRPr="00652C2C">
        <w:rPr>
          <w:rFonts w:ascii="Times New Roman" w:hAnsi="Times New Roman"/>
          <w:color w:val="auto"/>
          <w:sz w:val="22"/>
          <w:szCs w:val="22"/>
        </w:rPr>
        <w:t>d.</w:t>
      </w:r>
      <w:r w:rsidRPr="00652C2C">
        <w:rPr>
          <w:rFonts w:ascii="Times New Roman" w:hAnsi="Times New Roman"/>
          <w:color w:val="auto"/>
          <w:sz w:val="22"/>
          <w:szCs w:val="22"/>
        </w:rPr>
        <w:tab/>
      </w:r>
      <w:r w:rsidR="00B905AD" w:rsidRPr="00652C2C">
        <w:rPr>
          <w:rFonts w:ascii="Times New Roman" w:hAnsi="Times New Roman"/>
          <w:color w:val="auto"/>
          <w:sz w:val="22"/>
        </w:rPr>
        <w:t>le motif du retrait antérieur des fonctions et une confirmation que ledit motif n’existe plus ou qu’il a été adéquatement résolu, selon le cas</w:t>
      </w:r>
      <w:r w:rsidR="00652C2C" w:rsidRPr="00652C2C">
        <w:rPr>
          <w:rFonts w:ascii="Times New Roman" w:hAnsi="Times New Roman"/>
          <w:color w:val="auto"/>
          <w:sz w:val="22"/>
        </w:rPr>
        <w:t>;</w:t>
      </w:r>
      <w:r w:rsidR="00B905AD" w:rsidRPr="00652C2C">
        <w:rPr>
          <w:rFonts w:ascii="Times New Roman" w:hAnsi="Times New Roman"/>
          <w:color w:val="auto"/>
          <w:sz w:val="22"/>
        </w:rPr>
        <w:t xml:space="preserve"> </w:t>
      </w:r>
    </w:p>
    <w:p w14:paraId="6D22CC50" w14:textId="7DFD018E" w:rsidR="00E66007" w:rsidRPr="00652C2C" w:rsidRDefault="00231277" w:rsidP="00231277">
      <w:pPr>
        <w:pStyle w:val="Body"/>
        <w:ind w:left="1080" w:hanging="360"/>
        <w:rPr>
          <w:rFonts w:ascii="Times New Roman" w:hAnsi="Times New Roman"/>
          <w:color w:val="auto"/>
          <w:sz w:val="22"/>
          <w:szCs w:val="22"/>
        </w:rPr>
      </w:pPr>
      <w:r w:rsidRPr="00652C2C">
        <w:rPr>
          <w:rFonts w:ascii="Times New Roman" w:hAnsi="Times New Roman"/>
          <w:color w:val="auto"/>
          <w:sz w:val="22"/>
          <w:szCs w:val="22"/>
        </w:rPr>
        <w:t>e.</w:t>
      </w:r>
      <w:r w:rsidRPr="00652C2C">
        <w:rPr>
          <w:rFonts w:ascii="Times New Roman" w:hAnsi="Times New Roman"/>
          <w:color w:val="auto"/>
          <w:sz w:val="22"/>
          <w:szCs w:val="22"/>
        </w:rPr>
        <w:tab/>
      </w:r>
      <w:r w:rsidR="00B905AD" w:rsidRPr="00652C2C">
        <w:rPr>
          <w:rFonts w:ascii="Times New Roman" w:hAnsi="Times New Roman"/>
          <w:color w:val="auto"/>
          <w:sz w:val="22"/>
        </w:rPr>
        <w:t>un résumé du processus de réintégration de base réussi par le travailleur</w:t>
      </w:r>
      <w:r w:rsidR="00652C2C" w:rsidRPr="00652C2C">
        <w:rPr>
          <w:rFonts w:ascii="Times New Roman" w:hAnsi="Times New Roman"/>
          <w:color w:val="auto"/>
          <w:sz w:val="22"/>
        </w:rPr>
        <w:t>;</w:t>
      </w:r>
    </w:p>
    <w:p w14:paraId="4BEC8C9E" w14:textId="295A084C" w:rsidR="00B905AD" w:rsidRPr="00652C2C" w:rsidRDefault="00231277" w:rsidP="00231277">
      <w:pPr>
        <w:pStyle w:val="Body"/>
        <w:spacing w:after="240"/>
        <w:ind w:left="1080" w:hanging="360"/>
        <w:rPr>
          <w:rFonts w:ascii="Times New Roman" w:hAnsi="Times New Roman"/>
          <w:color w:val="auto"/>
          <w:sz w:val="22"/>
          <w:szCs w:val="22"/>
        </w:rPr>
      </w:pPr>
      <w:r w:rsidRPr="00652C2C">
        <w:rPr>
          <w:rFonts w:ascii="Times New Roman" w:hAnsi="Times New Roman"/>
          <w:color w:val="auto"/>
          <w:sz w:val="22"/>
          <w:szCs w:val="22"/>
        </w:rPr>
        <w:t>f.</w:t>
      </w:r>
      <w:r w:rsidRPr="00652C2C">
        <w:rPr>
          <w:rFonts w:ascii="Times New Roman" w:hAnsi="Times New Roman"/>
          <w:color w:val="auto"/>
          <w:sz w:val="22"/>
          <w:szCs w:val="22"/>
        </w:rPr>
        <w:tab/>
      </w:r>
      <w:r w:rsidR="00B905AD" w:rsidRPr="00652C2C">
        <w:rPr>
          <w:rFonts w:ascii="Times New Roman" w:hAnsi="Times New Roman"/>
          <w:color w:val="auto"/>
          <w:sz w:val="22"/>
        </w:rPr>
        <w:t xml:space="preserve">à la suite d’un retrait motivé, un résumé de toute mesure corrective prise pour satisfaire aux exigences applicables précisées à la </w:t>
      </w:r>
      <w:r w:rsidR="00673B1A" w:rsidRPr="00652C2C">
        <w:rPr>
          <w:rFonts w:ascii="Times New Roman" w:hAnsi="Times New Roman"/>
          <w:color w:val="auto"/>
          <w:sz w:val="22"/>
        </w:rPr>
        <w:t>sous-section</w:t>
      </w:r>
      <w:r w:rsidR="00B905AD" w:rsidRPr="00652C2C">
        <w:rPr>
          <w:rFonts w:ascii="Times New Roman" w:hAnsi="Times New Roman"/>
          <w:color w:val="auto"/>
          <w:sz w:val="22"/>
        </w:rPr>
        <w:t> </w:t>
      </w:r>
      <w:r w:rsidR="00496645" w:rsidRPr="00652C2C">
        <w:rPr>
          <w:rFonts w:ascii="Times New Roman" w:hAnsi="Times New Roman"/>
          <w:color w:val="auto"/>
          <w:sz w:val="22"/>
        </w:rPr>
        <w:fldChar w:fldCharType="begin"/>
      </w:r>
      <w:r w:rsidR="00496645" w:rsidRPr="00652C2C">
        <w:rPr>
          <w:rFonts w:ascii="Times New Roman" w:hAnsi="Times New Roman"/>
          <w:color w:val="auto"/>
          <w:sz w:val="22"/>
        </w:rPr>
        <w:instrText xml:space="preserve"> REF _Ref105746317 \r \h </w:instrText>
      </w:r>
      <w:r w:rsidR="00652C2C">
        <w:rPr>
          <w:rFonts w:ascii="Times New Roman" w:hAnsi="Times New Roman"/>
          <w:color w:val="auto"/>
          <w:sz w:val="22"/>
        </w:rPr>
        <w:instrText xml:space="preserve"> \* MERGEFORMAT </w:instrText>
      </w:r>
      <w:r w:rsidR="00496645" w:rsidRPr="00652C2C">
        <w:rPr>
          <w:rFonts w:ascii="Times New Roman" w:hAnsi="Times New Roman"/>
          <w:color w:val="auto"/>
          <w:sz w:val="22"/>
        </w:rPr>
      </w:r>
      <w:r w:rsidR="00496645" w:rsidRPr="00652C2C">
        <w:rPr>
          <w:rFonts w:ascii="Times New Roman" w:hAnsi="Times New Roman"/>
          <w:color w:val="auto"/>
          <w:sz w:val="22"/>
        </w:rPr>
        <w:fldChar w:fldCharType="separate"/>
      </w:r>
      <w:r w:rsidR="00496645" w:rsidRPr="00652C2C">
        <w:rPr>
          <w:rFonts w:ascii="Times New Roman" w:hAnsi="Times New Roman"/>
          <w:color w:val="auto"/>
          <w:sz w:val="22"/>
        </w:rPr>
        <w:t>18.6</w:t>
      </w:r>
      <w:r w:rsidR="00496645" w:rsidRPr="00652C2C">
        <w:rPr>
          <w:rFonts w:ascii="Times New Roman" w:hAnsi="Times New Roman"/>
          <w:color w:val="auto"/>
          <w:sz w:val="22"/>
        </w:rPr>
        <w:fldChar w:fldCharType="end"/>
      </w:r>
      <w:r w:rsidR="00652C2C" w:rsidRPr="00652C2C">
        <w:rPr>
          <w:rFonts w:ascii="Times New Roman" w:hAnsi="Times New Roman"/>
          <w:color w:val="auto"/>
          <w:sz w:val="22"/>
        </w:rPr>
        <w:t>.</w:t>
      </w:r>
    </w:p>
    <w:p w14:paraId="2F290088" w14:textId="77777777" w:rsidR="00885775" w:rsidRPr="0042158C" w:rsidRDefault="00363F82" w:rsidP="00885775">
      <w:pPr>
        <w:pStyle w:val="Caption"/>
        <w:rPr>
          <w:color w:val="auto"/>
        </w:rPr>
      </w:pPr>
      <w:r w:rsidRPr="0042158C">
        <w:rPr>
          <w:color w:val="auto"/>
        </w:rPr>
        <w:lastRenderedPageBreak/>
        <w:t>Orientation</w:t>
      </w:r>
    </w:p>
    <w:p w14:paraId="4F26F757" w14:textId="42DA888A" w:rsidR="004141E0" w:rsidRPr="0042158C" w:rsidRDefault="00363F82" w:rsidP="00D77987">
      <w:pPr>
        <w:pStyle w:val="BodyText"/>
        <w:keepNext/>
      </w:pPr>
      <w:r w:rsidRPr="0042158C">
        <w:t>Applicabilité – Les éléments indiqués aux alinéas 18.7.2.e et 18.7.2.f.e ne sont pas obligatoires à la suite d’une nouvelle accréditation</w:t>
      </w:r>
      <w:r w:rsidR="004870D3">
        <w:t xml:space="preserve"> suivant un retrait de l’accréditation</w:t>
      </w:r>
      <w:r w:rsidRPr="0042158C">
        <w:t>, puisque la CCSN est informée des détails du cas par le biais du processus de demande.</w:t>
      </w:r>
    </w:p>
    <w:p w14:paraId="32CC6F1C" w14:textId="331AD130" w:rsidR="004141E0" w:rsidRPr="0042158C" w:rsidRDefault="00231277" w:rsidP="00231277">
      <w:pPr>
        <w:pStyle w:val="Heading2"/>
        <w:numPr>
          <w:ilvl w:val="0"/>
          <w:numId w:val="0"/>
        </w:numPr>
        <w:ind w:left="360" w:hanging="360"/>
        <w:rPr>
          <w:bCs/>
        </w:rPr>
      </w:pPr>
      <w:bookmarkStart w:id="861" w:name="_Toc80208382"/>
      <w:bookmarkStart w:id="862" w:name="_Toc106703795"/>
      <w:bookmarkStart w:id="863" w:name="_Toc106705383"/>
      <w:bookmarkStart w:id="864" w:name="_Toc106705504"/>
      <w:bookmarkStart w:id="865" w:name="_Toc106705725"/>
      <w:r w:rsidRPr="0042158C">
        <w:rPr>
          <w:bCs/>
        </w:rPr>
        <w:t>19.</w:t>
      </w:r>
      <w:r w:rsidRPr="0042158C">
        <w:rPr>
          <w:bCs/>
        </w:rPr>
        <w:tab/>
      </w:r>
      <w:r w:rsidR="00363F82" w:rsidRPr="0042158C">
        <w:t>Gestion de l’information</w:t>
      </w:r>
      <w:bookmarkEnd w:id="861"/>
      <w:bookmarkEnd w:id="862"/>
      <w:bookmarkEnd w:id="863"/>
      <w:bookmarkEnd w:id="864"/>
      <w:bookmarkEnd w:id="865"/>
    </w:p>
    <w:p w14:paraId="791EE1B9" w14:textId="01D67DEA" w:rsidR="00885775" w:rsidRPr="0042158C" w:rsidRDefault="00363F82" w:rsidP="00DC7101">
      <w:pPr>
        <w:pStyle w:val="BodyText"/>
        <w:keepNext/>
      </w:pPr>
      <w:r w:rsidRPr="0042158C">
        <w:t>Le titulaire de permis doit mettre en œuvre et documenter des politiques et des procédures efficaces de gestion de l’information garantissant :</w:t>
      </w:r>
    </w:p>
    <w:p w14:paraId="30C661BB" w14:textId="6DB425CB" w:rsidR="00885775"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la conservation et la récupération rapide de la documentation organisationnelle et des dossiers de preuve de compétence liés à l’accréditation du personnel</w:t>
      </w:r>
      <w:r w:rsidR="004870D3">
        <w:rPr>
          <w:rFonts w:ascii="Times New Roman" w:hAnsi="Times New Roman"/>
          <w:color w:val="auto"/>
          <w:sz w:val="22"/>
        </w:rPr>
        <w:t>;</w:t>
      </w:r>
    </w:p>
    <w:p w14:paraId="45A00F96" w14:textId="202605AB" w:rsidR="00885775" w:rsidRPr="0042158C" w:rsidRDefault="00231277" w:rsidP="00231277">
      <w:pPr>
        <w:spacing w:after="0"/>
        <w:ind w:left="1080" w:hanging="360"/>
      </w:pPr>
      <w:r w:rsidRPr="0042158C">
        <w:t>b.</w:t>
      </w:r>
      <w:r w:rsidRPr="0042158C">
        <w:tab/>
      </w:r>
      <w:r w:rsidR="00363F82" w:rsidRPr="0042158C">
        <w:t>la protection et le contrôle des renseignements de nature délicate relatifs à l’accréditation du personnel</w:t>
      </w:r>
      <w:r w:rsidR="004870D3">
        <w:t>;</w:t>
      </w:r>
    </w:p>
    <w:p w14:paraId="1A238043" w14:textId="2B434B68" w:rsidR="004141E0"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c.</w:t>
      </w:r>
      <w:r w:rsidRPr="0042158C">
        <w:rPr>
          <w:rFonts w:ascii="Times New Roman" w:hAnsi="Times New Roman"/>
          <w:color w:val="auto"/>
          <w:sz w:val="22"/>
          <w:szCs w:val="22"/>
        </w:rPr>
        <w:tab/>
      </w:r>
      <w:r w:rsidR="00363F82" w:rsidRPr="0042158C">
        <w:rPr>
          <w:rFonts w:ascii="Times New Roman" w:hAnsi="Times New Roman"/>
          <w:color w:val="auto"/>
          <w:sz w:val="22"/>
        </w:rPr>
        <w:t>l’accès illimité, par le personnel autorisé de la CCSN, à la documentation organisationnelle et aux dossiers du personnel précisés ci</w:t>
      </w:r>
      <w:r w:rsidR="00363F82" w:rsidRPr="0042158C">
        <w:rPr>
          <w:rFonts w:ascii="Times New Roman" w:hAnsi="Times New Roman"/>
          <w:color w:val="auto"/>
          <w:sz w:val="22"/>
        </w:rPr>
        <w:noBreakHyphen/>
        <w:t>après à la présente section</w:t>
      </w:r>
      <w:r w:rsidR="004870D3">
        <w:rPr>
          <w:rFonts w:ascii="Times New Roman" w:hAnsi="Times New Roman"/>
          <w:color w:val="auto"/>
          <w:sz w:val="22"/>
        </w:rPr>
        <w:t>.</w:t>
      </w:r>
    </w:p>
    <w:p w14:paraId="3B1A8594" w14:textId="3F9B8C81" w:rsidR="00885775" w:rsidRPr="0042158C" w:rsidRDefault="00231277" w:rsidP="00231277">
      <w:pPr>
        <w:pStyle w:val="Heading3"/>
        <w:numPr>
          <w:ilvl w:val="0"/>
          <w:numId w:val="0"/>
        </w:numPr>
        <w:ind w:left="1142" w:hanging="432"/>
      </w:pPr>
      <w:bookmarkStart w:id="866" w:name="_Toc106703796"/>
      <w:bookmarkStart w:id="867" w:name="_Toc106705384"/>
      <w:bookmarkStart w:id="868" w:name="_Toc106705505"/>
      <w:bookmarkStart w:id="869" w:name="_Toc106705726"/>
      <w:r w:rsidRPr="0042158C">
        <w:rPr>
          <w:bCs/>
        </w:rPr>
        <w:t>19.1</w:t>
      </w:r>
      <w:r w:rsidRPr="0042158C">
        <w:rPr>
          <w:bCs/>
        </w:rPr>
        <w:tab/>
      </w:r>
      <w:r w:rsidR="00363F82" w:rsidRPr="0042158C">
        <w:t>Documents organisationnels</w:t>
      </w:r>
      <w:bookmarkEnd w:id="866"/>
      <w:bookmarkEnd w:id="867"/>
      <w:bookmarkEnd w:id="868"/>
      <w:bookmarkEnd w:id="869"/>
    </w:p>
    <w:p w14:paraId="19B72BF9" w14:textId="03936185" w:rsidR="004141E0" w:rsidRPr="0042158C" w:rsidRDefault="00231277" w:rsidP="00231277">
      <w:pPr>
        <w:pStyle w:val="Heading4"/>
        <w:numPr>
          <w:ilvl w:val="0"/>
          <w:numId w:val="0"/>
        </w:numPr>
        <w:ind w:left="1440" w:hanging="720"/>
        <w:rPr>
          <w:bCs/>
        </w:rPr>
      </w:pPr>
      <w:bookmarkStart w:id="870" w:name="_Toc106703797"/>
      <w:bookmarkStart w:id="871" w:name="_Toc106705385"/>
      <w:bookmarkStart w:id="872" w:name="_Toc106705727"/>
      <w:r w:rsidRPr="0042158C">
        <w:rPr>
          <w:bCs/>
        </w:rPr>
        <w:t>19.1.1</w:t>
      </w:r>
      <w:r w:rsidRPr="0042158C">
        <w:rPr>
          <w:bCs/>
        </w:rPr>
        <w:tab/>
      </w:r>
      <w:r w:rsidR="00363F82" w:rsidRPr="0042158C">
        <w:t>Rôles et responsabilités</w:t>
      </w:r>
      <w:bookmarkEnd w:id="870"/>
      <w:bookmarkEnd w:id="871"/>
      <w:bookmarkEnd w:id="872"/>
    </w:p>
    <w:p w14:paraId="60CB6567" w14:textId="1EC77C4E" w:rsidR="00A44543" w:rsidRPr="0042158C" w:rsidRDefault="00363F82" w:rsidP="00DC7101">
      <w:pPr>
        <w:pStyle w:val="BodyText"/>
        <w:keepNext/>
      </w:pPr>
      <w:r w:rsidRPr="0042158C">
        <w:t>Le titulaire de permis doit documenter, conserver et mettre à la disposition de la CCSN, sur demande, les rôles et les responsabilités :</w:t>
      </w:r>
    </w:p>
    <w:p w14:paraId="75FE00C6" w14:textId="4DF32305" w:rsidR="00A44543"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des travailleurs accrédités</w:t>
      </w:r>
      <w:r w:rsidR="004870D3">
        <w:rPr>
          <w:rFonts w:ascii="Times New Roman" w:hAnsi="Times New Roman"/>
          <w:color w:val="auto"/>
          <w:sz w:val="22"/>
        </w:rPr>
        <w:t>;</w:t>
      </w:r>
    </w:p>
    <w:p w14:paraId="2C709C66" w14:textId="1FB716D1" w:rsidR="00A44543"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de tout le personnel, y compris la direction, participant à la formation et la qualification des travailleurs qui tentent d’obtenir ou qui détiennent déjà une accréditation, notamment les formateurs, les examinateurs et les gestionnaires auxquels ont été délégués des pouvoirs d’approbation pertinents.</w:t>
      </w:r>
    </w:p>
    <w:p w14:paraId="772CC141" w14:textId="115A3DB7" w:rsidR="00885775" w:rsidRPr="0042158C" w:rsidRDefault="00231277" w:rsidP="00231277">
      <w:pPr>
        <w:pStyle w:val="Heading4"/>
        <w:numPr>
          <w:ilvl w:val="0"/>
          <w:numId w:val="0"/>
        </w:numPr>
        <w:ind w:left="1440" w:hanging="720"/>
      </w:pPr>
      <w:bookmarkStart w:id="873" w:name="_Toc106703798"/>
      <w:bookmarkStart w:id="874" w:name="_Toc106705386"/>
      <w:bookmarkStart w:id="875" w:name="_Toc106705728"/>
      <w:r w:rsidRPr="0042158C">
        <w:rPr>
          <w:bCs/>
        </w:rPr>
        <w:t>19.1.2</w:t>
      </w:r>
      <w:r w:rsidRPr="0042158C">
        <w:rPr>
          <w:bCs/>
        </w:rPr>
        <w:tab/>
      </w:r>
      <w:r w:rsidR="00363F82" w:rsidRPr="0042158C">
        <w:t>Procédures opérationnelles</w:t>
      </w:r>
      <w:bookmarkEnd w:id="873"/>
      <w:bookmarkEnd w:id="874"/>
      <w:bookmarkEnd w:id="875"/>
    </w:p>
    <w:p w14:paraId="0AFED067" w14:textId="7B592FC9" w:rsidR="00885775" w:rsidRPr="0042158C" w:rsidRDefault="00363F82" w:rsidP="00DC7101">
      <w:pPr>
        <w:pStyle w:val="BodyText"/>
        <w:keepNext/>
      </w:pPr>
      <w:r w:rsidRPr="0042158C">
        <w:t>Le titulaire de permis doit conserver et mettre à la disposition de la CCSN, sur demande, un exemplaire de la dernière version des politiques, des procédures et des schémas techniques, propres au titulaire de permis et à la centrale, consultés par les travailleurs accrédités pour exécuter les fonctions des postes désignés, avec compétence et en toute sécurité, notamment ceux liés :</w:t>
      </w:r>
    </w:p>
    <w:p w14:paraId="6C8DC792" w14:textId="5D43E94E" w:rsidR="00885775"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aux politiques et aux principes l’exploitation</w:t>
      </w:r>
      <w:r w:rsidR="004870D3">
        <w:rPr>
          <w:rFonts w:ascii="Times New Roman" w:hAnsi="Times New Roman"/>
          <w:color w:val="auto"/>
          <w:sz w:val="22"/>
        </w:rPr>
        <w:t>;</w:t>
      </w:r>
    </w:p>
    <w:p w14:paraId="162E292C" w14:textId="3246B2BE" w:rsidR="00885775"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aux attentes en matière de rendement des travailleurs</w:t>
      </w:r>
      <w:r w:rsidR="004870D3">
        <w:rPr>
          <w:rFonts w:ascii="Times New Roman" w:hAnsi="Times New Roman"/>
          <w:color w:val="auto"/>
          <w:sz w:val="22"/>
        </w:rPr>
        <w:t>;</w:t>
      </w:r>
    </w:p>
    <w:p w14:paraId="03EE3DA7" w14:textId="51BBF22E" w:rsidR="00885775"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c.</w:t>
      </w:r>
      <w:r w:rsidRPr="0042158C">
        <w:rPr>
          <w:rFonts w:ascii="Times New Roman" w:hAnsi="Times New Roman"/>
          <w:color w:val="auto"/>
          <w:sz w:val="22"/>
          <w:szCs w:val="22"/>
        </w:rPr>
        <w:tab/>
      </w:r>
      <w:r w:rsidR="00363F82" w:rsidRPr="0042158C">
        <w:rPr>
          <w:rFonts w:ascii="Times New Roman" w:hAnsi="Times New Roman"/>
          <w:color w:val="auto"/>
          <w:sz w:val="22"/>
        </w:rPr>
        <w:t>à la radioprotection</w:t>
      </w:r>
      <w:r w:rsidR="004870D3">
        <w:rPr>
          <w:rFonts w:ascii="Times New Roman" w:hAnsi="Times New Roman"/>
          <w:color w:val="auto"/>
          <w:sz w:val="22"/>
        </w:rPr>
        <w:t>;</w:t>
      </w:r>
    </w:p>
    <w:p w14:paraId="65BFD9C7" w14:textId="3E2FFAF9" w:rsidR="00885775"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d.</w:t>
      </w:r>
      <w:r w:rsidRPr="0042158C">
        <w:rPr>
          <w:rFonts w:ascii="Times New Roman" w:hAnsi="Times New Roman"/>
          <w:color w:val="auto"/>
          <w:sz w:val="22"/>
          <w:szCs w:val="22"/>
        </w:rPr>
        <w:tab/>
      </w:r>
      <w:r w:rsidR="00363F82" w:rsidRPr="0042158C">
        <w:rPr>
          <w:rFonts w:ascii="Times New Roman" w:hAnsi="Times New Roman"/>
          <w:color w:val="auto"/>
          <w:sz w:val="22"/>
        </w:rPr>
        <w:t>aux opérations normales et anormales</w:t>
      </w:r>
      <w:r w:rsidR="004870D3">
        <w:rPr>
          <w:rFonts w:ascii="Times New Roman" w:hAnsi="Times New Roman"/>
          <w:color w:val="auto"/>
          <w:sz w:val="22"/>
        </w:rPr>
        <w:t>;</w:t>
      </w:r>
    </w:p>
    <w:p w14:paraId="0C128448" w14:textId="06D89746" w:rsidR="00885775"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e.</w:t>
      </w:r>
      <w:r w:rsidRPr="0042158C">
        <w:rPr>
          <w:rFonts w:ascii="Times New Roman" w:hAnsi="Times New Roman"/>
          <w:color w:val="auto"/>
          <w:sz w:val="22"/>
          <w:szCs w:val="22"/>
        </w:rPr>
        <w:tab/>
      </w:r>
      <w:r w:rsidR="00363F82" w:rsidRPr="0042158C">
        <w:rPr>
          <w:rFonts w:ascii="Times New Roman" w:hAnsi="Times New Roman"/>
          <w:color w:val="auto"/>
          <w:sz w:val="22"/>
        </w:rPr>
        <w:t>aux incidents anormaux</w:t>
      </w:r>
      <w:r w:rsidR="004870D3">
        <w:rPr>
          <w:rFonts w:ascii="Times New Roman" w:hAnsi="Times New Roman"/>
          <w:color w:val="auto"/>
          <w:sz w:val="22"/>
        </w:rPr>
        <w:t>;</w:t>
      </w:r>
    </w:p>
    <w:p w14:paraId="6D1AB16E" w14:textId="2207230E" w:rsidR="004141E0"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f.</w:t>
      </w:r>
      <w:r w:rsidRPr="0042158C">
        <w:rPr>
          <w:rFonts w:ascii="Times New Roman" w:hAnsi="Times New Roman"/>
          <w:color w:val="auto"/>
          <w:sz w:val="22"/>
          <w:szCs w:val="22"/>
        </w:rPr>
        <w:tab/>
      </w:r>
      <w:r w:rsidR="00363F82" w:rsidRPr="0042158C">
        <w:rPr>
          <w:rFonts w:ascii="Times New Roman" w:hAnsi="Times New Roman"/>
          <w:color w:val="auto"/>
          <w:sz w:val="22"/>
        </w:rPr>
        <w:t>aux mesures de réduction de la puissance</w:t>
      </w:r>
      <w:r w:rsidR="004870D3">
        <w:rPr>
          <w:rFonts w:ascii="Times New Roman" w:hAnsi="Times New Roman"/>
          <w:color w:val="auto"/>
          <w:sz w:val="22"/>
        </w:rPr>
        <w:t>;</w:t>
      </w:r>
    </w:p>
    <w:p w14:paraId="139D69FB" w14:textId="3223C9F2" w:rsidR="006866AC"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g.</w:t>
      </w:r>
      <w:r w:rsidRPr="0042158C">
        <w:rPr>
          <w:rFonts w:ascii="Times New Roman" w:hAnsi="Times New Roman"/>
          <w:color w:val="auto"/>
          <w:sz w:val="22"/>
          <w:szCs w:val="22"/>
        </w:rPr>
        <w:tab/>
      </w:r>
      <w:r w:rsidR="00363F82" w:rsidRPr="0042158C">
        <w:rPr>
          <w:rFonts w:ascii="Times New Roman" w:hAnsi="Times New Roman"/>
          <w:color w:val="auto"/>
          <w:sz w:val="22"/>
        </w:rPr>
        <w:t>à la gestion des accidents graves</w:t>
      </w:r>
      <w:r w:rsidR="004870D3">
        <w:rPr>
          <w:rFonts w:ascii="Times New Roman" w:hAnsi="Times New Roman"/>
          <w:color w:val="auto"/>
          <w:sz w:val="22"/>
        </w:rPr>
        <w:t>.</w:t>
      </w:r>
    </w:p>
    <w:p w14:paraId="18F779C8" w14:textId="205C0645" w:rsidR="00885775" w:rsidRPr="0042158C" w:rsidRDefault="00231277" w:rsidP="00231277">
      <w:pPr>
        <w:pStyle w:val="Heading4"/>
        <w:numPr>
          <w:ilvl w:val="0"/>
          <w:numId w:val="0"/>
        </w:numPr>
        <w:ind w:left="1440" w:hanging="720"/>
      </w:pPr>
      <w:bookmarkStart w:id="876" w:name="_Toc106703799"/>
      <w:bookmarkStart w:id="877" w:name="_Toc106705387"/>
      <w:bookmarkStart w:id="878" w:name="_Toc106705729"/>
      <w:r w:rsidRPr="0042158C">
        <w:rPr>
          <w:bCs/>
        </w:rPr>
        <w:t>19.1.3</w:t>
      </w:r>
      <w:r w:rsidRPr="0042158C">
        <w:rPr>
          <w:bCs/>
        </w:rPr>
        <w:tab/>
      </w:r>
      <w:r w:rsidR="00363F82" w:rsidRPr="0042158C">
        <w:t>Gouvernance en matière de formation et de qualification</w:t>
      </w:r>
      <w:bookmarkEnd w:id="876"/>
      <w:bookmarkEnd w:id="877"/>
      <w:bookmarkEnd w:id="878"/>
    </w:p>
    <w:p w14:paraId="6907BEF4" w14:textId="193FC09C" w:rsidR="00885775" w:rsidRPr="0042158C" w:rsidRDefault="00363F82" w:rsidP="00DC7101">
      <w:pPr>
        <w:pStyle w:val="BodyText"/>
        <w:keepNext/>
      </w:pPr>
      <w:r w:rsidRPr="0042158C">
        <w:t xml:space="preserve">Pour chaque poste désigné mentionné dans le permis, le titulaire de permis doit documenter, conserver et mettre à la disposition de la CCSN, sur demande, les politiques, normes et </w:t>
      </w:r>
      <w:r w:rsidRPr="0042158C">
        <w:lastRenderedPageBreak/>
        <w:t>procédures pour la formation et la qualification des travailleurs demandant une accréditation, et pour la formation et le maintien de la qualification des travailleurs titulaires d’une accréditation, y compris les procédures pour :</w:t>
      </w:r>
    </w:p>
    <w:p w14:paraId="6935738D" w14:textId="5A523F87" w:rsidR="00885775" w:rsidRPr="0042158C" w:rsidRDefault="00231277" w:rsidP="00231277">
      <w:pPr>
        <w:spacing w:after="0"/>
        <w:ind w:left="1080" w:hanging="360"/>
      </w:pPr>
      <w:r w:rsidRPr="0042158C">
        <w:t>a.</w:t>
      </w:r>
      <w:r w:rsidRPr="0042158C">
        <w:tab/>
      </w:r>
      <w:r w:rsidR="00363F82" w:rsidRPr="0042158C">
        <w:t>gérer la formation initiale et continue</w:t>
      </w:r>
      <w:r w:rsidR="004870D3">
        <w:t>;</w:t>
      </w:r>
    </w:p>
    <w:p w14:paraId="429ECB0E" w14:textId="544A687D" w:rsidR="00885775"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préparer et administrer les évaluations formelles des apprenants dispensées dans le cadre de la formation initiale et continue</w:t>
      </w:r>
      <w:r w:rsidR="004870D3">
        <w:rPr>
          <w:rFonts w:ascii="Times New Roman" w:hAnsi="Times New Roman"/>
          <w:color w:val="auto"/>
          <w:sz w:val="22"/>
        </w:rPr>
        <w:t>;</w:t>
      </w:r>
    </w:p>
    <w:p w14:paraId="3E5275F1" w14:textId="5CDE3955" w:rsidR="004141E0"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c.</w:t>
      </w:r>
      <w:r w:rsidRPr="0042158C">
        <w:rPr>
          <w:rFonts w:ascii="Times New Roman" w:hAnsi="Times New Roman"/>
          <w:color w:val="auto"/>
          <w:sz w:val="22"/>
          <w:szCs w:val="22"/>
        </w:rPr>
        <w:tab/>
      </w:r>
      <w:r w:rsidR="00363F82" w:rsidRPr="0042158C">
        <w:rPr>
          <w:rFonts w:ascii="Times New Roman" w:hAnsi="Times New Roman"/>
          <w:color w:val="auto"/>
          <w:sz w:val="22"/>
        </w:rPr>
        <w:t>préparer et administrer les examens d’accréditation et les tests de requalification</w:t>
      </w:r>
      <w:r w:rsidR="004870D3">
        <w:rPr>
          <w:rFonts w:ascii="Times New Roman" w:hAnsi="Times New Roman"/>
          <w:color w:val="auto"/>
          <w:sz w:val="22"/>
        </w:rPr>
        <w:t>;</w:t>
      </w:r>
    </w:p>
    <w:p w14:paraId="24B25E51" w14:textId="3C5325CF" w:rsidR="00885775"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d.</w:t>
      </w:r>
      <w:r w:rsidRPr="0042158C">
        <w:rPr>
          <w:rFonts w:ascii="Times New Roman" w:hAnsi="Times New Roman"/>
          <w:color w:val="auto"/>
          <w:sz w:val="22"/>
          <w:szCs w:val="22"/>
        </w:rPr>
        <w:tab/>
      </w:r>
      <w:r w:rsidR="00363F82" w:rsidRPr="0042158C">
        <w:rPr>
          <w:rFonts w:ascii="Times New Roman" w:hAnsi="Times New Roman"/>
          <w:color w:val="auto"/>
          <w:sz w:val="22"/>
        </w:rPr>
        <w:t>gérer les périodes de travail sous supervision (TSS)</w:t>
      </w:r>
      <w:r w:rsidR="004870D3">
        <w:rPr>
          <w:rFonts w:ascii="Times New Roman" w:hAnsi="Times New Roman"/>
          <w:color w:val="auto"/>
          <w:sz w:val="22"/>
        </w:rPr>
        <w:t>;</w:t>
      </w:r>
    </w:p>
    <w:p w14:paraId="69D91E3E" w14:textId="0F0B373F" w:rsidR="00885775"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e.</w:t>
      </w:r>
      <w:r w:rsidRPr="0042158C">
        <w:rPr>
          <w:rFonts w:ascii="Times New Roman" w:hAnsi="Times New Roman"/>
          <w:color w:val="auto"/>
          <w:sz w:val="22"/>
          <w:szCs w:val="22"/>
        </w:rPr>
        <w:tab/>
      </w:r>
      <w:r w:rsidR="00363F82" w:rsidRPr="0042158C">
        <w:rPr>
          <w:rFonts w:ascii="Times New Roman" w:hAnsi="Times New Roman"/>
          <w:color w:val="auto"/>
          <w:sz w:val="22"/>
        </w:rPr>
        <w:t>préparer et mener les entrevues de la direction</w:t>
      </w:r>
      <w:r w:rsidR="004870D3">
        <w:rPr>
          <w:rFonts w:ascii="Times New Roman" w:hAnsi="Times New Roman"/>
          <w:color w:val="auto"/>
          <w:sz w:val="22"/>
        </w:rPr>
        <w:t>;</w:t>
      </w:r>
    </w:p>
    <w:p w14:paraId="496A220A" w14:textId="5E8AD49B" w:rsidR="00885775"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f.</w:t>
      </w:r>
      <w:r w:rsidRPr="0042158C">
        <w:rPr>
          <w:rFonts w:ascii="Times New Roman" w:hAnsi="Times New Roman"/>
          <w:color w:val="auto"/>
          <w:sz w:val="22"/>
          <w:szCs w:val="22"/>
        </w:rPr>
        <w:tab/>
      </w:r>
      <w:r w:rsidR="00363F82" w:rsidRPr="0042158C">
        <w:rPr>
          <w:rFonts w:ascii="Times New Roman" w:hAnsi="Times New Roman"/>
          <w:color w:val="auto"/>
          <w:sz w:val="22"/>
        </w:rPr>
        <w:t>tenir à jour des dossiers du personnel complets et exacts</w:t>
      </w:r>
      <w:r w:rsidR="004870D3">
        <w:rPr>
          <w:rFonts w:ascii="Times New Roman" w:hAnsi="Times New Roman"/>
          <w:color w:val="auto"/>
          <w:sz w:val="22"/>
        </w:rPr>
        <w:t>.</w:t>
      </w:r>
    </w:p>
    <w:p w14:paraId="07A8BA98" w14:textId="75B340AE" w:rsidR="00A44543" w:rsidRPr="0042158C" w:rsidRDefault="00231277" w:rsidP="00231277">
      <w:pPr>
        <w:pStyle w:val="Heading4"/>
        <w:numPr>
          <w:ilvl w:val="0"/>
          <w:numId w:val="0"/>
        </w:numPr>
        <w:ind w:left="1440" w:hanging="720"/>
      </w:pPr>
      <w:bookmarkStart w:id="879" w:name="_Toc106703800"/>
      <w:bookmarkStart w:id="880" w:name="_Toc106705388"/>
      <w:bookmarkStart w:id="881" w:name="_Toc106705730"/>
      <w:r w:rsidRPr="0042158C">
        <w:rPr>
          <w:bCs/>
        </w:rPr>
        <w:t>19.1.4</w:t>
      </w:r>
      <w:r w:rsidRPr="0042158C">
        <w:rPr>
          <w:bCs/>
        </w:rPr>
        <w:tab/>
      </w:r>
      <w:r w:rsidR="00363F82" w:rsidRPr="0042158C">
        <w:t>Qualifications des formateurs et des examinateurs</w:t>
      </w:r>
      <w:bookmarkEnd w:id="879"/>
      <w:bookmarkEnd w:id="880"/>
      <w:bookmarkEnd w:id="881"/>
    </w:p>
    <w:p w14:paraId="57642BE4" w14:textId="79377C56" w:rsidR="004141E0" w:rsidRPr="0042158C" w:rsidRDefault="00363F82" w:rsidP="00A44543">
      <w:pPr>
        <w:pStyle w:val="BodyText"/>
      </w:pPr>
      <w:r w:rsidRPr="0042158C">
        <w:t>Le titulaire de permis doit documenter, conserver et mettre à la disposition de la CCSN, sur demande, un dossier des qualifications des formateurs et des examinateurs mentionné dans le présent REGDOC.</w:t>
      </w:r>
    </w:p>
    <w:p w14:paraId="1632177E" w14:textId="7FF9DEAE" w:rsidR="00885775" w:rsidRPr="0042158C" w:rsidRDefault="00231277" w:rsidP="00231277">
      <w:pPr>
        <w:pStyle w:val="Heading3"/>
        <w:numPr>
          <w:ilvl w:val="0"/>
          <w:numId w:val="0"/>
        </w:numPr>
        <w:ind w:left="1142" w:hanging="432"/>
      </w:pPr>
      <w:bookmarkStart w:id="882" w:name="_Toc80208384"/>
      <w:bookmarkStart w:id="883" w:name="_Ref90630713"/>
      <w:bookmarkStart w:id="884" w:name="_Ref90904395"/>
      <w:bookmarkStart w:id="885" w:name="_Ref105745521"/>
      <w:bookmarkStart w:id="886" w:name="_Toc106703801"/>
      <w:bookmarkStart w:id="887" w:name="_Toc106705389"/>
      <w:bookmarkStart w:id="888" w:name="_Toc106705506"/>
      <w:bookmarkStart w:id="889" w:name="_Toc106705731"/>
      <w:r w:rsidRPr="0042158C">
        <w:rPr>
          <w:bCs/>
        </w:rPr>
        <w:t>19.2</w:t>
      </w:r>
      <w:r w:rsidRPr="0042158C">
        <w:rPr>
          <w:bCs/>
        </w:rPr>
        <w:tab/>
      </w:r>
      <w:r w:rsidR="00363F82" w:rsidRPr="0042158C">
        <w:t>Dossiers du personnel</w:t>
      </w:r>
      <w:bookmarkEnd w:id="882"/>
      <w:bookmarkEnd w:id="883"/>
      <w:bookmarkEnd w:id="884"/>
      <w:bookmarkEnd w:id="885"/>
      <w:bookmarkEnd w:id="886"/>
      <w:bookmarkEnd w:id="887"/>
      <w:bookmarkEnd w:id="888"/>
      <w:bookmarkEnd w:id="889"/>
    </w:p>
    <w:p w14:paraId="1ABC083B" w14:textId="7B28FF54" w:rsidR="00885775" w:rsidRPr="0042158C" w:rsidRDefault="00363F82" w:rsidP="00885775">
      <w:pPr>
        <w:pStyle w:val="BodyText"/>
      </w:pPr>
      <w:r w:rsidRPr="004870D3">
        <w:t>Pour chaque travailleur accrédité ou souhaitant obtenir une accréditation pour occuper un poste désigné, le titulaire de permis doit conserver et mettre à la disposition de la CCSN, sur demande, un dossier du personnel adéquat qui est conservé pendant toute la durée d’emploi du travailleur, que ce soit à titre d’employé ou d’entrepreneur, à laquelle s’ajoute une période de cinq (5) ans après la fin de l’emploi du travailleur à quelque titre que ce soit.</w:t>
      </w:r>
    </w:p>
    <w:p w14:paraId="3A946F8A" w14:textId="0A2A5B75" w:rsidR="00885775" w:rsidRPr="0042158C" w:rsidRDefault="00363F82" w:rsidP="00DC7101">
      <w:pPr>
        <w:pStyle w:val="BodyText"/>
        <w:keepNext/>
      </w:pPr>
      <w:r w:rsidRPr="0042158C">
        <w:t>Au minimum, ces dossiers du personnel doivent comprendre ce qui suit :</w:t>
      </w:r>
    </w:p>
    <w:p w14:paraId="6B87CC22" w14:textId="362D393E" w:rsidR="00885775" w:rsidRPr="0042158C" w:rsidRDefault="00231277" w:rsidP="00231277">
      <w:pPr>
        <w:pStyle w:val="Body"/>
        <w:ind w:left="1080" w:hanging="360"/>
        <w:rPr>
          <w:rFonts w:ascii="Times New Roman" w:eastAsiaTheme="minorHAnsi" w:hAnsi="Times New Roman" w:cstheme="minorBidi"/>
          <w:color w:val="auto"/>
          <w:sz w:val="22"/>
          <w:szCs w:val="22"/>
        </w:rPr>
      </w:pPr>
      <w:r w:rsidRPr="0042158C">
        <w:rPr>
          <w:rFonts w:ascii="Times New Roman" w:eastAsiaTheme="minorHAnsi" w:hAnsi="Times New Roman" w:cstheme="minorBidi"/>
          <w:color w:val="auto"/>
          <w:sz w:val="22"/>
          <w:szCs w:val="22"/>
        </w:rPr>
        <w:t>a.</w:t>
      </w:r>
      <w:r w:rsidRPr="0042158C">
        <w:rPr>
          <w:rFonts w:ascii="Times New Roman" w:eastAsiaTheme="minorHAnsi" w:hAnsi="Times New Roman" w:cstheme="minorBidi"/>
          <w:color w:val="auto"/>
          <w:sz w:val="22"/>
          <w:szCs w:val="22"/>
        </w:rPr>
        <w:tab/>
      </w:r>
      <w:r w:rsidR="00363F82" w:rsidRPr="0042158C">
        <w:rPr>
          <w:rFonts w:ascii="Times New Roman" w:hAnsi="Times New Roman"/>
          <w:color w:val="auto"/>
          <w:sz w:val="22"/>
        </w:rPr>
        <w:t>Niveau de scolarité ou de littératie – Le nom et l’adresse de tout établissement d’enseignement ou organisme de formation auprès duquel le travailleur a obtenu une accréditation, notamment un diplôme, un grade ou un certificat, et une copie de tout diplôme, grade ou certificat, exigé pour le programme de sélection du personnel du détenteur de permis</w:t>
      </w:r>
      <w:r w:rsidR="001577C9">
        <w:rPr>
          <w:rFonts w:ascii="Times New Roman" w:hAnsi="Times New Roman"/>
          <w:color w:val="auto"/>
          <w:sz w:val="22"/>
        </w:rPr>
        <w:t>.</w:t>
      </w:r>
    </w:p>
    <w:p w14:paraId="53AF2DBC" w14:textId="605BA09B" w:rsidR="00885775" w:rsidRPr="001577C9" w:rsidRDefault="00231277" w:rsidP="00231277">
      <w:pPr>
        <w:pStyle w:val="Body"/>
        <w:ind w:left="1080" w:hanging="360"/>
        <w:rPr>
          <w:rFonts w:ascii="Times New Roman" w:eastAsiaTheme="minorHAnsi" w:hAnsi="Times New Roman" w:cstheme="minorBidi"/>
          <w:color w:val="auto"/>
          <w:sz w:val="22"/>
          <w:szCs w:val="22"/>
        </w:rPr>
      </w:pPr>
      <w:r w:rsidRPr="001577C9">
        <w:rPr>
          <w:rFonts w:ascii="Times New Roman" w:eastAsiaTheme="minorHAnsi" w:hAnsi="Times New Roman" w:cstheme="minorBidi"/>
          <w:color w:val="auto"/>
          <w:sz w:val="22"/>
          <w:szCs w:val="22"/>
        </w:rPr>
        <w:t>b.</w:t>
      </w:r>
      <w:r w:rsidRPr="001577C9">
        <w:rPr>
          <w:rFonts w:ascii="Times New Roman" w:eastAsiaTheme="minorHAnsi" w:hAnsi="Times New Roman" w:cstheme="minorBidi"/>
          <w:color w:val="auto"/>
          <w:sz w:val="22"/>
          <w:szCs w:val="22"/>
        </w:rPr>
        <w:tab/>
      </w:r>
      <w:r w:rsidR="00363F82" w:rsidRPr="0042158C">
        <w:rPr>
          <w:rFonts w:ascii="Times New Roman" w:hAnsi="Times New Roman"/>
          <w:color w:val="auto"/>
          <w:sz w:val="22"/>
        </w:rPr>
        <w:t xml:space="preserve">Expérience professionnelle – Un historique complet détaillé de toute période d’emploi requise par le programme de sélection du personnel du détenteur de permis, ou dans le cadre de la formation prescrite de familiarisation avec la centrale, incluant, dans chaque cas, le nom </w:t>
      </w:r>
      <w:r w:rsidR="00363F82" w:rsidRPr="001577C9">
        <w:rPr>
          <w:rFonts w:ascii="Times New Roman" w:hAnsi="Times New Roman"/>
          <w:color w:val="auto"/>
          <w:sz w:val="22"/>
        </w:rPr>
        <w:t>de l’employeur, l’adresse du lieu de travail et les dates de début et de fin d’emploi</w:t>
      </w:r>
      <w:r w:rsidR="001577C9" w:rsidRPr="001577C9">
        <w:rPr>
          <w:rFonts w:ascii="Times New Roman" w:hAnsi="Times New Roman"/>
          <w:color w:val="auto"/>
          <w:sz w:val="22"/>
        </w:rPr>
        <w:t>.</w:t>
      </w:r>
    </w:p>
    <w:p w14:paraId="39D398B5" w14:textId="643F02CF" w:rsidR="004141E0" w:rsidRPr="001577C9" w:rsidRDefault="00231277" w:rsidP="00231277">
      <w:pPr>
        <w:pStyle w:val="Body"/>
        <w:ind w:left="1080" w:hanging="360"/>
        <w:rPr>
          <w:rFonts w:ascii="Times New Roman" w:eastAsiaTheme="minorHAnsi" w:hAnsi="Times New Roman" w:cstheme="minorBidi"/>
          <w:color w:val="auto"/>
          <w:sz w:val="22"/>
          <w:szCs w:val="22"/>
        </w:rPr>
      </w:pPr>
      <w:r w:rsidRPr="001577C9">
        <w:rPr>
          <w:rFonts w:ascii="Times New Roman" w:eastAsiaTheme="minorHAnsi" w:hAnsi="Times New Roman" w:cstheme="minorBidi"/>
          <w:color w:val="auto"/>
          <w:sz w:val="22"/>
          <w:szCs w:val="22"/>
        </w:rPr>
        <w:t>c.</w:t>
      </w:r>
      <w:r w:rsidRPr="001577C9">
        <w:rPr>
          <w:rFonts w:ascii="Times New Roman" w:eastAsiaTheme="minorHAnsi" w:hAnsi="Times New Roman" w:cstheme="minorBidi"/>
          <w:color w:val="auto"/>
          <w:sz w:val="22"/>
          <w:szCs w:val="22"/>
        </w:rPr>
        <w:tab/>
      </w:r>
      <w:r w:rsidR="00363F82" w:rsidRPr="001577C9">
        <w:rPr>
          <w:rFonts w:ascii="Times New Roman" w:hAnsi="Times New Roman"/>
          <w:color w:val="auto"/>
          <w:sz w:val="22"/>
        </w:rPr>
        <w:t>Entrevues et épreuves de sélection du personnel – Un historique complet de toutes entrevues et épreuves de sélection du personnel, y compris la date et les résultats réels dans chaque cas, passées dans le cadre du programme de sélection du personnel du titulaire de permis</w:t>
      </w:r>
      <w:r w:rsidR="001577C9" w:rsidRPr="001577C9">
        <w:rPr>
          <w:rFonts w:ascii="Times New Roman" w:hAnsi="Times New Roman"/>
          <w:color w:val="auto"/>
          <w:sz w:val="22"/>
        </w:rPr>
        <w:t>.</w:t>
      </w:r>
      <w:r w:rsidR="00363F82" w:rsidRPr="001577C9">
        <w:rPr>
          <w:rFonts w:ascii="Times New Roman" w:hAnsi="Times New Roman"/>
          <w:color w:val="auto"/>
          <w:sz w:val="22"/>
        </w:rPr>
        <w:t xml:space="preserve"> </w:t>
      </w:r>
    </w:p>
    <w:p w14:paraId="2D1C0251" w14:textId="1CBEF162" w:rsidR="009C0E71" w:rsidRPr="001577C9" w:rsidRDefault="00231277" w:rsidP="00231277">
      <w:pPr>
        <w:pStyle w:val="Body"/>
        <w:ind w:left="1080" w:hanging="360"/>
        <w:rPr>
          <w:rFonts w:ascii="Times New Roman" w:eastAsiaTheme="minorHAnsi" w:hAnsi="Times New Roman" w:cstheme="minorBidi"/>
          <w:color w:val="auto"/>
          <w:sz w:val="22"/>
          <w:szCs w:val="22"/>
        </w:rPr>
      </w:pPr>
      <w:r w:rsidRPr="001577C9">
        <w:rPr>
          <w:rFonts w:ascii="Times New Roman" w:eastAsiaTheme="minorHAnsi" w:hAnsi="Times New Roman" w:cstheme="minorBidi"/>
          <w:color w:val="auto"/>
          <w:sz w:val="22"/>
          <w:szCs w:val="22"/>
        </w:rPr>
        <w:t>d.</w:t>
      </w:r>
      <w:r w:rsidRPr="001577C9">
        <w:rPr>
          <w:rFonts w:ascii="Times New Roman" w:eastAsiaTheme="minorHAnsi" w:hAnsi="Times New Roman" w:cstheme="minorBidi"/>
          <w:color w:val="auto"/>
          <w:sz w:val="22"/>
          <w:szCs w:val="22"/>
        </w:rPr>
        <w:tab/>
      </w:r>
      <w:r w:rsidR="00363F82" w:rsidRPr="001577C9">
        <w:rPr>
          <w:rFonts w:ascii="Times New Roman" w:hAnsi="Times New Roman"/>
          <w:color w:val="auto"/>
          <w:sz w:val="22"/>
        </w:rPr>
        <w:t>Transfert de personnel – Tous les renseignements détaillés, requis ou recueillis, dans le cadre d’un transfert de personnel</w:t>
      </w:r>
      <w:r w:rsidR="001577C9" w:rsidRPr="001577C9">
        <w:rPr>
          <w:rFonts w:ascii="Times New Roman" w:hAnsi="Times New Roman"/>
          <w:color w:val="auto"/>
          <w:sz w:val="22"/>
        </w:rPr>
        <w:t>.</w:t>
      </w:r>
    </w:p>
    <w:p w14:paraId="6BCE9ED9" w14:textId="78B39744" w:rsidR="004141E0" w:rsidRPr="001577C9" w:rsidRDefault="00231277" w:rsidP="00231277">
      <w:pPr>
        <w:pStyle w:val="Body"/>
        <w:ind w:left="1080" w:hanging="360"/>
        <w:rPr>
          <w:rFonts w:ascii="Times New Roman" w:eastAsiaTheme="minorHAnsi" w:hAnsi="Times New Roman" w:cstheme="minorBidi"/>
          <w:color w:val="auto"/>
          <w:sz w:val="22"/>
          <w:szCs w:val="22"/>
        </w:rPr>
      </w:pPr>
      <w:r w:rsidRPr="001577C9">
        <w:rPr>
          <w:rFonts w:ascii="Times New Roman" w:eastAsiaTheme="minorHAnsi" w:hAnsi="Times New Roman" w:cstheme="minorBidi"/>
          <w:color w:val="auto"/>
          <w:sz w:val="22"/>
          <w:szCs w:val="22"/>
        </w:rPr>
        <w:t>e.</w:t>
      </w:r>
      <w:r w:rsidRPr="001577C9">
        <w:rPr>
          <w:rFonts w:ascii="Times New Roman" w:eastAsiaTheme="minorHAnsi" w:hAnsi="Times New Roman" w:cstheme="minorBidi"/>
          <w:color w:val="auto"/>
          <w:sz w:val="22"/>
          <w:szCs w:val="22"/>
        </w:rPr>
        <w:tab/>
      </w:r>
      <w:r w:rsidR="00363F82" w:rsidRPr="001577C9">
        <w:rPr>
          <w:rFonts w:ascii="Times New Roman" w:hAnsi="Times New Roman"/>
          <w:color w:val="auto"/>
          <w:sz w:val="22"/>
        </w:rPr>
        <w:t>Promotion – Tous les renseignements détaillés, requis ou recueillis, dans le cadre d’une promotion à un poste de chef de quart ou de chef de quart principal</w:t>
      </w:r>
      <w:r w:rsidR="001577C9" w:rsidRPr="001577C9">
        <w:rPr>
          <w:rFonts w:ascii="Times New Roman" w:hAnsi="Times New Roman"/>
          <w:color w:val="auto"/>
          <w:sz w:val="22"/>
        </w:rPr>
        <w:t>.</w:t>
      </w:r>
    </w:p>
    <w:p w14:paraId="3E16E10D" w14:textId="12A5AB91" w:rsidR="00885775" w:rsidRPr="0042158C" w:rsidRDefault="00231277" w:rsidP="00231277">
      <w:pPr>
        <w:pStyle w:val="Body"/>
        <w:ind w:left="1080" w:hanging="360"/>
        <w:rPr>
          <w:rFonts w:ascii="Times New Roman" w:eastAsiaTheme="minorHAnsi" w:hAnsi="Times New Roman" w:cstheme="minorBidi"/>
          <w:color w:val="auto"/>
          <w:sz w:val="22"/>
          <w:szCs w:val="22"/>
        </w:rPr>
      </w:pPr>
      <w:r w:rsidRPr="0042158C">
        <w:rPr>
          <w:rFonts w:ascii="Times New Roman" w:eastAsiaTheme="minorHAnsi" w:hAnsi="Times New Roman" w:cstheme="minorBidi"/>
          <w:color w:val="auto"/>
          <w:sz w:val="22"/>
          <w:szCs w:val="22"/>
        </w:rPr>
        <w:t>f.</w:t>
      </w:r>
      <w:r w:rsidRPr="0042158C">
        <w:rPr>
          <w:rFonts w:ascii="Times New Roman" w:eastAsiaTheme="minorHAnsi" w:hAnsi="Times New Roman" w:cstheme="minorBidi"/>
          <w:color w:val="auto"/>
          <w:sz w:val="22"/>
          <w:szCs w:val="22"/>
        </w:rPr>
        <w:tab/>
      </w:r>
      <w:r w:rsidR="00363F82" w:rsidRPr="001577C9">
        <w:rPr>
          <w:rFonts w:ascii="Times New Roman" w:hAnsi="Times New Roman"/>
          <w:color w:val="auto"/>
          <w:sz w:val="22"/>
        </w:rPr>
        <w:t>Formation – Un historique complet de la formation initiale et de la formation continue suivies, avec succès, par le travailleur, incluant les dates de début et de fin de chaque période distincte ou jalon de</w:t>
      </w:r>
      <w:r w:rsidR="00363F82" w:rsidRPr="0042158C">
        <w:rPr>
          <w:rFonts w:ascii="Times New Roman" w:hAnsi="Times New Roman"/>
          <w:color w:val="auto"/>
          <w:sz w:val="22"/>
        </w:rPr>
        <w:t xml:space="preserve"> formation</w:t>
      </w:r>
      <w:r w:rsidR="001577C9">
        <w:rPr>
          <w:rFonts w:ascii="Times New Roman" w:hAnsi="Times New Roman"/>
          <w:color w:val="auto"/>
          <w:sz w:val="22"/>
        </w:rPr>
        <w:t>.</w:t>
      </w:r>
    </w:p>
    <w:p w14:paraId="0EC49448" w14:textId="34E00ED4" w:rsidR="00885775" w:rsidRPr="0042158C" w:rsidRDefault="00231277" w:rsidP="00231277">
      <w:pPr>
        <w:pStyle w:val="Body"/>
        <w:ind w:left="1080" w:hanging="360"/>
        <w:rPr>
          <w:rFonts w:ascii="Times New Roman" w:eastAsiaTheme="minorHAnsi" w:hAnsi="Times New Roman" w:cstheme="minorBidi"/>
          <w:color w:val="auto"/>
          <w:sz w:val="22"/>
          <w:szCs w:val="22"/>
        </w:rPr>
      </w:pPr>
      <w:r w:rsidRPr="0042158C">
        <w:rPr>
          <w:rFonts w:ascii="Times New Roman" w:eastAsiaTheme="minorHAnsi" w:hAnsi="Times New Roman" w:cstheme="minorBidi"/>
          <w:color w:val="auto"/>
          <w:sz w:val="22"/>
          <w:szCs w:val="22"/>
        </w:rPr>
        <w:t>g.</w:t>
      </w:r>
      <w:r w:rsidRPr="0042158C">
        <w:rPr>
          <w:rFonts w:ascii="Times New Roman" w:eastAsiaTheme="minorHAnsi" w:hAnsi="Times New Roman" w:cstheme="minorBidi"/>
          <w:color w:val="auto"/>
          <w:sz w:val="22"/>
          <w:szCs w:val="22"/>
        </w:rPr>
        <w:tab/>
      </w:r>
      <w:r w:rsidR="00363F82" w:rsidRPr="0042158C">
        <w:rPr>
          <w:rFonts w:ascii="Times New Roman" w:hAnsi="Times New Roman"/>
          <w:color w:val="auto"/>
          <w:sz w:val="22"/>
        </w:rPr>
        <w:t>Évaluations formelles – Un historique complet des évaluations formelles dont le travailleur a fait l’objet, dans le cadre de sa formation initiale ou continue, incluant, dans chaque cas, la date à laquelle l’évaluation s’est déroulée, son résultat, ainsi que le nom légal du ou des évaluateurs</w:t>
      </w:r>
      <w:r w:rsidR="001577C9">
        <w:rPr>
          <w:rFonts w:ascii="Times New Roman" w:hAnsi="Times New Roman"/>
          <w:color w:val="auto"/>
          <w:sz w:val="22"/>
        </w:rPr>
        <w:t>.</w:t>
      </w:r>
    </w:p>
    <w:p w14:paraId="4C9A7C6F" w14:textId="15C80121" w:rsidR="004141E0" w:rsidRPr="008253C1" w:rsidRDefault="00231277" w:rsidP="00231277">
      <w:pPr>
        <w:pStyle w:val="Body"/>
        <w:ind w:left="1080" w:hanging="360"/>
        <w:rPr>
          <w:rFonts w:ascii="Times New Roman" w:eastAsiaTheme="minorHAnsi" w:hAnsi="Times New Roman" w:cstheme="minorBidi"/>
          <w:color w:val="auto"/>
          <w:sz w:val="22"/>
          <w:szCs w:val="22"/>
        </w:rPr>
      </w:pPr>
      <w:r w:rsidRPr="008253C1">
        <w:rPr>
          <w:rFonts w:ascii="Times New Roman" w:eastAsiaTheme="minorHAnsi" w:hAnsi="Times New Roman" w:cstheme="minorBidi"/>
          <w:color w:val="auto"/>
          <w:sz w:val="22"/>
          <w:szCs w:val="22"/>
        </w:rPr>
        <w:lastRenderedPageBreak/>
        <w:t>h.</w:t>
      </w:r>
      <w:r w:rsidRPr="008253C1">
        <w:rPr>
          <w:rFonts w:ascii="Times New Roman" w:eastAsiaTheme="minorHAnsi" w:hAnsi="Times New Roman" w:cstheme="minorBidi"/>
          <w:color w:val="auto"/>
          <w:sz w:val="22"/>
          <w:szCs w:val="22"/>
        </w:rPr>
        <w:tab/>
      </w:r>
      <w:r w:rsidR="00363F82" w:rsidRPr="008253C1">
        <w:rPr>
          <w:rFonts w:ascii="Times New Roman" w:hAnsi="Times New Roman"/>
          <w:color w:val="auto"/>
          <w:sz w:val="22"/>
        </w:rPr>
        <w:t xml:space="preserve">Travail sous supervision – Un historique complet de tout travail effectué sous supervision par le travailleur, y compris, dans chaque cas, l’exigence </w:t>
      </w:r>
      <w:r w:rsidR="008253C1" w:rsidRPr="008253C1">
        <w:rPr>
          <w:rFonts w:ascii="Times New Roman" w:hAnsi="Times New Roman"/>
          <w:color w:val="auto"/>
          <w:sz w:val="22"/>
        </w:rPr>
        <w:t xml:space="preserve">ainsi </w:t>
      </w:r>
      <w:r w:rsidR="00363F82" w:rsidRPr="008253C1">
        <w:rPr>
          <w:rFonts w:ascii="Times New Roman" w:hAnsi="Times New Roman"/>
          <w:color w:val="auto"/>
          <w:sz w:val="22"/>
        </w:rPr>
        <w:t>satisfaite, la date de chaque quart de travail effectué sous supervision, ainsi que le nom légal complet du travailleur accrédité qui supervisait le travailleur, ainsi que et l’accréditation de la CCSN qu’il détenait</w:t>
      </w:r>
    </w:p>
    <w:p w14:paraId="0E0DEDA8" w14:textId="5B137DA5" w:rsidR="004141E0" w:rsidRPr="008253C1" w:rsidRDefault="00231277" w:rsidP="00231277">
      <w:pPr>
        <w:pStyle w:val="Body"/>
        <w:ind w:left="1080" w:hanging="360"/>
        <w:rPr>
          <w:rFonts w:ascii="Times New Roman" w:eastAsiaTheme="minorHAnsi" w:hAnsi="Times New Roman" w:cstheme="minorBidi"/>
          <w:color w:val="auto"/>
          <w:sz w:val="22"/>
          <w:szCs w:val="22"/>
        </w:rPr>
      </w:pPr>
      <w:r w:rsidRPr="008253C1">
        <w:rPr>
          <w:rFonts w:ascii="Times New Roman" w:eastAsiaTheme="minorHAnsi" w:hAnsi="Times New Roman" w:cstheme="minorBidi"/>
          <w:color w:val="auto"/>
          <w:sz w:val="22"/>
          <w:szCs w:val="22"/>
        </w:rPr>
        <w:t>i.</w:t>
      </w:r>
      <w:r w:rsidRPr="008253C1">
        <w:rPr>
          <w:rFonts w:ascii="Times New Roman" w:eastAsiaTheme="minorHAnsi" w:hAnsi="Times New Roman" w:cstheme="minorBidi"/>
          <w:color w:val="auto"/>
          <w:sz w:val="22"/>
          <w:szCs w:val="22"/>
        </w:rPr>
        <w:tab/>
      </w:r>
      <w:r w:rsidR="00363F82" w:rsidRPr="008253C1">
        <w:rPr>
          <w:rFonts w:ascii="Times New Roman" w:hAnsi="Times New Roman"/>
          <w:color w:val="auto"/>
          <w:sz w:val="22"/>
        </w:rPr>
        <w:t>Entrevues de la direction – Un historique complet des entrevues de la direction passées par le travailleur, incluant, pour chacune d’entre elles, la date, ainsi que le ou les noms légaux complets et le ou les titres de poste du ou des intervieweurs, ainsi qu’un compte rendu mot à mot ou un résumé des questions et des réponses échangées pendant l’entrevue</w:t>
      </w:r>
    </w:p>
    <w:p w14:paraId="24CD3869" w14:textId="342DC60C" w:rsidR="00885775" w:rsidRPr="008253C1" w:rsidRDefault="00231277" w:rsidP="00231277">
      <w:pPr>
        <w:pStyle w:val="Body"/>
        <w:ind w:left="1080" w:hanging="360"/>
        <w:rPr>
          <w:rFonts w:ascii="Times New Roman" w:eastAsiaTheme="minorHAnsi" w:hAnsi="Times New Roman" w:cstheme="minorBidi"/>
          <w:color w:val="auto"/>
          <w:sz w:val="22"/>
          <w:szCs w:val="22"/>
        </w:rPr>
      </w:pPr>
      <w:r w:rsidRPr="008253C1">
        <w:rPr>
          <w:rFonts w:ascii="Times New Roman" w:eastAsiaTheme="minorHAnsi" w:hAnsi="Times New Roman" w:cstheme="minorBidi"/>
          <w:color w:val="auto"/>
          <w:sz w:val="22"/>
          <w:szCs w:val="22"/>
        </w:rPr>
        <w:t>j.</w:t>
      </w:r>
      <w:r w:rsidRPr="008253C1">
        <w:rPr>
          <w:rFonts w:ascii="Times New Roman" w:eastAsiaTheme="minorHAnsi" w:hAnsi="Times New Roman" w:cstheme="minorBidi"/>
          <w:color w:val="auto"/>
          <w:sz w:val="22"/>
          <w:szCs w:val="22"/>
        </w:rPr>
        <w:tab/>
      </w:r>
      <w:r w:rsidR="00363F82" w:rsidRPr="008253C1">
        <w:rPr>
          <w:rFonts w:ascii="Times New Roman" w:hAnsi="Times New Roman"/>
          <w:color w:val="auto"/>
          <w:sz w:val="22"/>
        </w:rPr>
        <w:t>Examens d’accréditation – Les dossiers d’examen d’accréditation cités en référence dans le permis ou dans tout document d’autorisation connexe, ou encore dans tout REGDOC complémentaire mentionné dans ce REGDOC, dans le permis ou dans tout document d’autorisation connexe</w:t>
      </w:r>
    </w:p>
    <w:p w14:paraId="6FF9DB06" w14:textId="628C1C7D" w:rsidR="00885775" w:rsidRPr="008253C1" w:rsidRDefault="00231277" w:rsidP="00231277">
      <w:pPr>
        <w:pStyle w:val="Body"/>
        <w:ind w:left="1080" w:hanging="360"/>
        <w:rPr>
          <w:rFonts w:ascii="Times New Roman" w:eastAsiaTheme="minorHAnsi" w:hAnsi="Times New Roman" w:cstheme="minorBidi"/>
          <w:color w:val="auto"/>
          <w:sz w:val="22"/>
          <w:szCs w:val="22"/>
        </w:rPr>
      </w:pPr>
      <w:r w:rsidRPr="008253C1">
        <w:rPr>
          <w:rFonts w:ascii="Times New Roman" w:eastAsiaTheme="minorHAnsi" w:hAnsi="Times New Roman" w:cstheme="minorBidi"/>
          <w:color w:val="auto"/>
          <w:sz w:val="22"/>
          <w:szCs w:val="22"/>
        </w:rPr>
        <w:t>k.</w:t>
      </w:r>
      <w:r w:rsidRPr="008253C1">
        <w:rPr>
          <w:rFonts w:ascii="Times New Roman" w:eastAsiaTheme="minorHAnsi" w:hAnsi="Times New Roman" w:cstheme="minorBidi"/>
          <w:color w:val="auto"/>
          <w:sz w:val="22"/>
          <w:szCs w:val="22"/>
        </w:rPr>
        <w:tab/>
      </w:r>
      <w:r w:rsidR="007B5051" w:rsidRPr="008253C1">
        <w:rPr>
          <w:rFonts w:ascii="Times New Roman" w:hAnsi="Times New Roman"/>
          <w:color w:val="auto"/>
          <w:sz w:val="22"/>
        </w:rPr>
        <w:t>Tests de requalification – Les dossiers des tests de requalification cités en référence dans le permis ou les documents de permis qui l’accompagnent, ou tout REGDOC complémentaire mentionné dans le présent REGDOC, le permis ou les documents de permis qui l’accompagnent</w:t>
      </w:r>
    </w:p>
    <w:p w14:paraId="390B18EB" w14:textId="7291E85D" w:rsidR="004141E0" w:rsidRPr="008253C1" w:rsidRDefault="00231277" w:rsidP="00231277">
      <w:pPr>
        <w:pStyle w:val="Body"/>
        <w:ind w:left="1080" w:hanging="360"/>
        <w:rPr>
          <w:rFonts w:ascii="Times New Roman" w:eastAsiaTheme="minorHAnsi" w:hAnsi="Times New Roman" w:cstheme="minorBidi"/>
          <w:color w:val="auto"/>
          <w:sz w:val="22"/>
          <w:szCs w:val="22"/>
        </w:rPr>
      </w:pPr>
      <w:r w:rsidRPr="008253C1">
        <w:rPr>
          <w:rFonts w:ascii="Times New Roman" w:eastAsiaTheme="minorHAnsi" w:hAnsi="Times New Roman" w:cstheme="minorBidi"/>
          <w:color w:val="auto"/>
          <w:sz w:val="22"/>
          <w:szCs w:val="22"/>
        </w:rPr>
        <w:t>l.</w:t>
      </w:r>
      <w:r w:rsidRPr="008253C1">
        <w:rPr>
          <w:rFonts w:ascii="Times New Roman" w:eastAsiaTheme="minorHAnsi" w:hAnsi="Times New Roman" w:cstheme="minorBidi"/>
          <w:color w:val="auto"/>
          <w:sz w:val="22"/>
          <w:szCs w:val="22"/>
        </w:rPr>
        <w:tab/>
      </w:r>
      <w:r w:rsidR="00363F82" w:rsidRPr="008253C1">
        <w:rPr>
          <w:rFonts w:ascii="Times New Roman" w:hAnsi="Times New Roman"/>
          <w:color w:val="auto"/>
          <w:sz w:val="22"/>
        </w:rPr>
        <w:t xml:space="preserve">Dossiers d’emploi – Les dossiers d’emploi mentionnés à la </w:t>
      </w:r>
      <w:r w:rsidR="00673B1A" w:rsidRPr="008253C1">
        <w:rPr>
          <w:rFonts w:ascii="Times New Roman" w:hAnsi="Times New Roman"/>
          <w:color w:val="auto"/>
          <w:sz w:val="22"/>
        </w:rPr>
        <w:t>sous-section</w:t>
      </w:r>
      <w:r w:rsidR="00363F82" w:rsidRPr="008253C1">
        <w:rPr>
          <w:rFonts w:ascii="Times New Roman" w:hAnsi="Times New Roman"/>
          <w:color w:val="auto"/>
          <w:sz w:val="22"/>
        </w:rPr>
        <w:t xml:space="preserve"> 3.3</w:t>
      </w:r>
    </w:p>
    <w:p w14:paraId="4530CD78" w14:textId="3943A15B" w:rsidR="00885775" w:rsidRPr="008253C1" w:rsidRDefault="00231277" w:rsidP="00231277">
      <w:pPr>
        <w:pStyle w:val="Body"/>
        <w:ind w:left="1080" w:hanging="360"/>
        <w:rPr>
          <w:rFonts w:ascii="Times New Roman" w:hAnsi="Times New Roman"/>
          <w:color w:val="auto"/>
          <w:sz w:val="22"/>
          <w:szCs w:val="22"/>
        </w:rPr>
      </w:pPr>
      <w:r w:rsidRPr="008253C1">
        <w:rPr>
          <w:rFonts w:ascii="Times New Roman" w:hAnsi="Times New Roman"/>
          <w:color w:val="auto"/>
          <w:sz w:val="22"/>
          <w:szCs w:val="22"/>
        </w:rPr>
        <w:t>m.</w:t>
      </w:r>
      <w:r w:rsidRPr="008253C1">
        <w:rPr>
          <w:rFonts w:ascii="Times New Roman" w:hAnsi="Times New Roman"/>
          <w:color w:val="auto"/>
          <w:sz w:val="22"/>
          <w:szCs w:val="22"/>
        </w:rPr>
        <w:tab/>
      </w:r>
      <w:r w:rsidR="00363F82" w:rsidRPr="008253C1">
        <w:rPr>
          <w:rFonts w:ascii="Times New Roman" w:hAnsi="Times New Roman"/>
          <w:color w:val="auto"/>
          <w:sz w:val="22"/>
        </w:rPr>
        <w:t>Aptitude au travail – Tout renseignement recueilli concernant l’aptitude au travail du travailleur, à l’exception des renseignements de nature délicate ou privilégiés protégés par les lois sur la confidentialité</w:t>
      </w:r>
    </w:p>
    <w:p w14:paraId="7C475E17" w14:textId="303340A4" w:rsidR="00885775"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n.</w:t>
      </w:r>
      <w:r w:rsidRPr="0042158C">
        <w:rPr>
          <w:rFonts w:ascii="Times New Roman" w:hAnsi="Times New Roman"/>
          <w:color w:val="auto"/>
          <w:sz w:val="22"/>
          <w:szCs w:val="22"/>
        </w:rPr>
        <w:tab/>
      </w:r>
      <w:r w:rsidR="00363F82" w:rsidRPr="008253C1">
        <w:rPr>
          <w:rFonts w:ascii="Times New Roman" w:hAnsi="Times New Roman"/>
          <w:color w:val="auto"/>
          <w:sz w:val="22"/>
        </w:rPr>
        <w:t>Retraits et réintégrations – Un historique complet de tous les retraits des fonctions et de toutes les réintégrations dans les fonctions d’un poste désigné, y compris dans chaque cas, la date d’entrée en vigueur du retrait des fonctions et son motif et, le cas échéant</w:t>
      </w:r>
      <w:r w:rsidR="00363F82" w:rsidRPr="0042158C">
        <w:rPr>
          <w:rFonts w:ascii="Times New Roman" w:hAnsi="Times New Roman"/>
          <w:color w:val="auto"/>
          <w:sz w:val="22"/>
        </w:rPr>
        <w:t>, la date d’entrée en vigueur de la réintégration, ainsi que les mesures prises pour réintégrer le travailleur</w:t>
      </w:r>
    </w:p>
    <w:p w14:paraId="58F18EF7" w14:textId="77777777" w:rsidR="00551159" w:rsidRPr="0042158C" w:rsidRDefault="00363F82" w:rsidP="00551159">
      <w:pPr>
        <w:pStyle w:val="Body"/>
        <w:spacing w:after="240"/>
        <w:ind w:left="720"/>
        <w:rPr>
          <w:rFonts w:ascii="Times New Roman" w:hAnsi="Times New Roman"/>
          <w:b/>
          <w:bCs/>
          <w:color w:val="auto"/>
          <w:sz w:val="22"/>
          <w:szCs w:val="22"/>
        </w:rPr>
      </w:pPr>
      <w:r w:rsidRPr="0042158C">
        <w:rPr>
          <w:rFonts w:ascii="Times New Roman" w:hAnsi="Times New Roman"/>
          <w:b/>
          <w:color w:val="auto"/>
          <w:sz w:val="22"/>
        </w:rPr>
        <w:t>Orientation</w:t>
      </w:r>
    </w:p>
    <w:p w14:paraId="46068840" w14:textId="2D853CA7" w:rsidR="00551159" w:rsidRPr="0042158C" w:rsidRDefault="00F11377" w:rsidP="00551159">
      <w:pPr>
        <w:pStyle w:val="Body"/>
        <w:spacing w:after="240"/>
        <w:ind w:left="720"/>
        <w:rPr>
          <w:rFonts w:ascii="Times New Roman" w:hAnsi="Times New Roman"/>
          <w:color w:val="auto"/>
          <w:sz w:val="22"/>
          <w:szCs w:val="22"/>
        </w:rPr>
      </w:pPr>
      <w:r w:rsidRPr="0042158C">
        <w:rPr>
          <w:rFonts w:ascii="Times New Roman" w:hAnsi="Times New Roman"/>
          <w:color w:val="auto"/>
          <w:sz w:val="22"/>
        </w:rPr>
        <w:t>Adéquation – Des dossiers du personnel adéquats sont exacts, complets, facilement accessibles et fournissent aux vérificateurs et aux inspecteurs une assurance raisonnable que la documentation conservée comme preuve de compétence est authentique.</w:t>
      </w:r>
    </w:p>
    <w:p w14:paraId="03A5D605" w14:textId="77777777" w:rsidR="009F1DF5" w:rsidRPr="0042158C" w:rsidRDefault="00363F82" w:rsidP="00885775">
      <w:pPr>
        <w:pStyle w:val="BodyText"/>
      </w:pPr>
      <w:r w:rsidRPr="0042158C">
        <w:br w:type="page"/>
      </w:r>
    </w:p>
    <w:p w14:paraId="0C103E55" w14:textId="6B88DDDD" w:rsidR="009F1DF5" w:rsidRPr="0042158C" w:rsidRDefault="00363F82" w:rsidP="00AD2794">
      <w:pPr>
        <w:pStyle w:val="MainPageHeadingsTOC"/>
        <w:outlineLvl w:val="0"/>
      </w:pPr>
      <w:bookmarkStart w:id="890" w:name="_Toc80208385"/>
      <w:bookmarkStart w:id="891" w:name="_Toc106705390"/>
      <w:bookmarkStart w:id="892" w:name="_Toc106705507"/>
      <w:bookmarkStart w:id="893" w:name="_Toc106705732"/>
      <w:r w:rsidRPr="0042158C">
        <w:lastRenderedPageBreak/>
        <w:t>Sous</w:t>
      </w:r>
      <w:r w:rsidRPr="0042158C">
        <w:noBreakHyphen/>
        <w:t>partie D – Infrastructure physique</w:t>
      </w:r>
      <w:bookmarkEnd w:id="890"/>
      <w:bookmarkEnd w:id="891"/>
      <w:bookmarkEnd w:id="892"/>
      <w:bookmarkEnd w:id="893"/>
    </w:p>
    <w:p w14:paraId="011FE70D" w14:textId="7BA4AED4" w:rsidR="004141E0" w:rsidRPr="0042158C" w:rsidRDefault="00363F82" w:rsidP="009F1DF5">
      <w:pPr>
        <w:pStyle w:val="BodyText"/>
      </w:pPr>
      <w:r w:rsidRPr="0042158C">
        <w:t xml:space="preserve">Le titulaire de permis doit s’assurer que l’installation dotée de réacteurs est équipée de l’infrastructure physique nécessaire pour administrer la formation, les examens d’accréditation et les tests de requalification portant sur les connaissances et sur les habiletés, précisés dans le présent REGDOC, y </w:t>
      </w:r>
      <w:r w:rsidRPr="00FA2C74">
        <w:t>compris, au minimum, les</w:t>
      </w:r>
      <w:r w:rsidRPr="0042158C">
        <w:t xml:space="preserve"> installations précisées ci</w:t>
      </w:r>
      <w:r w:rsidRPr="0042158C">
        <w:noBreakHyphen/>
        <w:t>après dans la sous</w:t>
      </w:r>
      <w:r w:rsidRPr="0042158C">
        <w:noBreakHyphen/>
        <w:t>partie D.</w:t>
      </w:r>
    </w:p>
    <w:p w14:paraId="74C098BC" w14:textId="41F19B6C" w:rsidR="009F1DF5" w:rsidRPr="0042158C" w:rsidRDefault="00231277" w:rsidP="00231277">
      <w:pPr>
        <w:pStyle w:val="Heading2"/>
        <w:numPr>
          <w:ilvl w:val="0"/>
          <w:numId w:val="0"/>
        </w:numPr>
        <w:ind w:left="360" w:hanging="360"/>
      </w:pPr>
      <w:bookmarkStart w:id="894" w:name="_Toc80208386"/>
      <w:bookmarkStart w:id="895" w:name="_Ref86922356"/>
      <w:bookmarkStart w:id="896" w:name="_Toc106703802"/>
      <w:bookmarkStart w:id="897" w:name="_Toc106705391"/>
      <w:bookmarkStart w:id="898" w:name="_Toc106705508"/>
      <w:bookmarkStart w:id="899" w:name="_Toc106705733"/>
      <w:r w:rsidRPr="0042158C">
        <w:t>20.</w:t>
      </w:r>
      <w:r w:rsidRPr="0042158C">
        <w:tab/>
      </w:r>
      <w:r w:rsidR="00363F82" w:rsidRPr="0042158C">
        <w:t>Installations pour la formation et l’examen portant sur les connaissances</w:t>
      </w:r>
      <w:bookmarkEnd w:id="894"/>
      <w:bookmarkEnd w:id="895"/>
      <w:bookmarkEnd w:id="896"/>
      <w:bookmarkEnd w:id="897"/>
      <w:bookmarkEnd w:id="898"/>
      <w:bookmarkEnd w:id="899"/>
    </w:p>
    <w:p w14:paraId="54D85BD4" w14:textId="260DB932" w:rsidR="004141E0" w:rsidRPr="0042158C" w:rsidRDefault="00363F82" w:rsidP="009F1DF5">
      <w:pPr>
        <w:pStyle w:val="BodyText"/>
      </w:pPr>
      <w:r w:rsidRPr="0042158C">
        <w:t>Le titulaire de permis doit s’assurer que les formateurs et les examinateurs ont accès à des installations adéquates permettant l’administration de la formation, des examens d’accréditation et des tests de requalification pertinents portant sur les connaissances, conformément aux exigences applicables de la CCSN qui figurent sur le permis ou dans les documents de permis qui l’accompagnent, y compris les mesures de sécurité requises.</w:t>
      </w:r>
    </w:p>
    <w:p w14:paraId="55941C48" w14:textId="49351D8E" w:rsidR="009F1DF5" w:rsidRPr="0042158C" w:rsidRDefault="00363F82" w:rsidP="009F1DF5">
      <w:pPr>
        <w:pStyle w:val="BodyText"/>
      </w:pPr>
      <w:r w:rsidRPr="0042158C">
        <w:t>Toutes les formations, tous les examens d’accréditation et tous les tests de requalification portant sur les connaissances, mentionnés dans le présent REGDOC, doivent être dispensés dans des installations jugées acceptables par la CCSN.</w:t>
      </w:r>
    </w:p>
    <w:p w14:paraId="58FF2F8E" w14:textId="77777777" w:rsidR="004141E0" w:rsidRPr="0042158C" w:rsidRDefault="00363F82" w:rsidP="009F1DF5">
      <w:pPr>
        <w:pStyle w:val="Caption"/>
        <w:rPr>
          <w:b w:val="0"/>
          <w:color w:val="auto"/>
        </w:rPr>
      </w:pPr>
      <w:r w:rsidRPr="0042158C">
        <w:rPr>
          <w:color w:val="auto"/>
        </w:rPr>
        <w:t>Orientation</w:t>
      </w:r>
    </w:p>
    <w:p w14:paraId="6613373A" w14:textId="23584E3C" w:rsidR="009F1DF5" w:rsidRPr="0042158C" w:rsidRDefault="00363F82" w:rsidP="00160EB3">
      <w:pPr>
        <w:pStyle w:val="BodyText"/>
        <w:keepNext/>
      </w:pPr>
      <w:r w:rsidRPr="0042158C">
        <w:t>Installation adéquate – Les installations pour la formation et les examens portant sur les connaissances, mentionnées dans cette section, n’ont pas besoin d’être des espaces entièrement réservés à la formation, aux examens ou aux tests, et peuvent être des espaces virtuels, dans le cas de l’apprentissage à distance. Toute salle peut être utilisée, si elle offre un environnement adéquat pour l’apprentissage ou pour passer des tests, notamment un éclairage et une ventilation suffisants, et si elle est temporairement, ou en permanence, aménagée de manière à assurer la sécurité de tout examen d’accréditation ou test de requalification qui s’y déroule.</w:t>
      </w:r>
    </w:p>
    <w:p w14:paraId="0A3A8696" w14:textId="5581DF93" w:rsidR="009F1DF5" w:rsidRPr="0042158C" w:rsidRDefault="00231277" w:rsidP="00231277">
      <w:pPr>
        <w:pStyle w:val="Heading2"/>
        <w:numPr>
          <w:ilvl w:val="0"/>
          <w:numId w:val="0"/>
        </w:numPr>
        <w:ind w:left="360" w:hanging="360"/>
      </w:pPr>
      <w:bookmarkStart w:id="900" w:name="_Toc106703803"/>
      <w:bookmarkStart w:id="901" w:name="_Toc106705392"/>
      <w:bookmarkStart w:id="902" w:name="_Toc106705509"/>
      <w:bookmarkStart w:id="903" w:name="_Toc106705734"/>
      <w:bookmarkStart w:id="904" w:name="_Toc80208387"/>
      <w:bookmarkStart w:id="905" w:name="_Ref87265683"/>
      <w:r w:rsidRPr="0042158C">
        <w:t>21.</w:t>
      </w:r>
      <w:r w:rsidRPr="0042158C">
        <w:tab/>
      </w:r>
      <w:r w:rsidR="00B813D7" w:rsidRPr="0042158C">
        <w:t xml:space="preserve">Installation pour la formation </w:t>
      </w:r>
      <w:r w:rsidR="00765622">
        <w:t>basé sur la performance</w:t>
      </w:r>
      <w:r w:rsidR="00B813D7" w:rsidRPr="0042158C">
        <w:t xml:space="preserve"> et l’examen sur simulateur</w:t>
      </w:r>
      <w:bookmarkEnd w:id="900"/>
      <w:bookmarkEnd w:id="901"/>
      <w:bookmarkEnd w:id="902"/>
      <w:bookmarkEnd w:id="903"/>
      <w:r w:rsidR="00B813D7" w:rsidRPr="0042158C">
        <w:t xml:space="preserve"> </w:t>
      </w:r>
      <w:bookmarkEnd w:id="904"/>
      <w:bookmarkEnd w:id="905"/>
    </w:p>
    <w:p w14:paraId="611E6CBF" w14:textId="70FD3386" w:rsidR="004141E0" w:rsidRPr="0042158C" w:rsidRDefault="00363F82" w:rsidP="009F1DF5">
      <w:pPr>
        <w:pStyle w:val="BodyText"/>
      </w:pPr>
      <w:r w:rsidRPr="0042158C">
        <w:t xml:space="preserve">Le titulaire de permis doit s’assurer que les formateurs et les examinateurs ont accès à un </w:t>
      </w:r>
      <w:r w:rsidRPr="00FB3DFE">
        <w:rPr>
          <w:iCs/>
        </w:rPr>
        <w:t>simulateur à pleine échelle</w:t>
      </w:r>
      <w:r w:rsidRPr="0042158C">
        <w:t xml:space="preserve"> ou à un autre simulateur acceptable par la CCSN, permettant l’administration de la formation </w:t>
      </w:r>
      <w:r w:rsidR="00765622">
        <w:t>basé sur la performance</w:t>
      </w:r>
      <w:r w:rsidRPr="0042158C">
        <w:t>, des examens d’accréditation et des tests de requalification pertinents, conformément aux exigences applicables de la CCSN qui figurent sur le permis ou dans les documents de permis qui l’accompagnent, notamment les mesures de sécurité requises.</w:t>
      </w:r>
    </w:p>
    <w:p w14:paraId="6F645994" w14:textId="0E632419" w:rsidR="004141E0" w:rsidRPr="0042158C" w:rsidRDefault="00363F82" w:rsidP="009F1DF5">
      <w:pPr>
        <w:pStyle w:val="BodyText"/>
      </w:pPr>
      <w:r w:rsidRPr="0042158C">
        <w:t xml:space="preserve">Toutes les formations, tous les examens d’accréditation et tous les tests de requalification </w:t>
      </w:r>
      <w:r w:rsidR="00765622">
        <w:t>basé sur la performance</w:t>
      </w:r>
      <w:r w:rsidRPr="0042158C">
        <w:t>, mentionnés dans le présent REGDOC, doivent être dispensés dans des installations ou sur des systèmes jugés acceptables par la CCSN.</w:t>
      </w:r>
    </w:p>
    <w:p w14:paraId="2AA9B2FB" w14:textId="4B1E49C9" w:rsidR="009F1DF5" w:rsidRPr="0042158C" w:rsidRDefault="00231277" w:rsidP="00231277">
      <w:pPr>
        <w:pStyle w:val="Heading3"/>
        <w:numPr>
          <w:ilvl w:val="0"/>
          <w:numId w:val="0"/>
        </w:numPr>
        <w:ind w:left="1142" w:hanging="432"/>
      </w:pPr>
      <w:bookmarkStart w:id="906" w:name="_Toc80208388"/>
      <w:bookmarkStart w:id="907" w:name="_Toc106703804"/>
      <w:bookmarkStart w:id="908" w:name="_Toc106705393"/>
      <w:bookmarkStart w:id="909" w:name="_Toc106705510"/>
      <w:bookmarkStart w:id="910" w:name="_Toc106705735"/>
      <w:r w:rsidRPr="0042158C">
        <w:rPr>
          <w:bCs/>
        </w:rPr>
        <w:t>21.1</w:t>
      </w:r>
      <w:r w:rsidRPr="0042158C">
        <w:rPr>
          <w:bCs/>
        </w:rPr>
        <w:tab/>
      </w:r>
      <w:r w:rsidR="00B813D7" w:rsidRPr="0042158C">
        <w:t>Capacités de simulation</w:t>
      </w:r>
      <w:bookmarkEnd w:id="906"/>
      <w:bookmarkEnd w:id="907"/>
      <w:bookmarkEnd w:id="908"/>
      <w:bookmarkEnd w:id="909"/>
      <w:bookmarkEnd w:id="910"/>
    </w:p>
    <w:p w14:paraId="4B440A3E" w14:textId="7C7B2490" w:rsidR="009F1DF5" w:rsidRPr="0042158C" w:rsidRDefault="00363F82" w:rsidP="00DC7101">
      <w:pPr>
        <w:pStyle w:val="BodyText"/>
        <w:keepNext/>
      </w:pPr>
      <w:r w:rsidRPr="0042158C">
        <w:t>Le simulateur doit permettre de simuler, de façon réaliste et en temps réel, toutes les manœuvres importantes et tous les phénomènes transitoires importants qui peuvent se dérouler lorsque la centrale fonctionne dans des conditions normales et anormales, notamment :</w:t>
      </w:r>
    </w:p>
    <w:p w14:paraId="0C49DC2C" w14:textId="1D7275CF" w:rsidR="009F1DF5"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les démarrages et les arrêts du réacteur</w:t>
      </w:r>
      <w:r w:rsidR="00FB3DFE">
        <w:rPr>
          <w:rFonts w:ascii="Times New Roman" w:hAnsi="Times New Roman"/>
          <w:color w:val="auto"/>
          <w:sz w:val="22"/>
        </w:rPr>
        <w:t>;</w:t>
      </w:r>
    </w:p>
    <w:p w14:paraId="089029D4" w14:textId="2D0E6CD8" w:rsidR="009F1DF5"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lastRenderedPageBreak/>
        <w:t>b.</w:t>
      </w:r>
      <w:r w:rsidRPr="0042158C">
        <w:rPr>
          <w:rFonts w:ascii="Times New Roman" w:hAnsi="Times New Roman"/>
          <w:color w:val="auto"/>
          <w:sz w:val="22"/>
          <w:szCs w:val="22"/>
        </w:rPr>
        <w:tab/>
      </w:r>
      <w:r w:rsidR="00363F82" w:rsidRPr="0042158C">
        <w:rPr>
          <w:rFonts w:ascii="Times New Roman" w:hAnsi="Times New Roman"/>
          <w:color w:val="auto"/>
          <w:sz w:val="22"/>
        </w:rPr>
        <w:t>les perturbations majeures de la centrale et les conditions d’accident</w:t>
      </w:r>
      <w:r w:rsidR="00FB3DFE">
        <w:rPr>
          <w:rFonts w:ascii="Times New Roman" w:hAnsi="Times New Roman"/>
          <w:color w:val="auto"/>
          <w:sz w:val="22"/>
        </w:rPr>
        <w:t>;</w:t>
      </w:r>
    </w:p>
    <w:p w14:paraId="1DA15314" w14:textId="566CF561" w:rsidR="009F1DF5"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c.</w:t>
      </w:r>
      <w:r w:rsidRPr="0042158C">
        <w:rPr>
          <w:rFonts w:ascii="Times New Roman" w:hAnsi="Times New Roman"/>
          <w:color w:val="auto"/>
          <w:sz w:val="22"/>
          <w:szCs w:val="22"/>
        </w:rPr>
        <w:tab/>
      </w:r>
      <w:r w:rsidR="00363F82" w:rsidRPr="0042158C">
        <w:rPr>
          <w:rFonts w:ascii="Times New Roman" w:hAnsi="Times New Roman"/>
          <w:color w:val="auto"/>
          <w:sz w:val="22"/>
        </w:rPr>
        <w:t>toutes les défaillances importantes des systèmes et des sous</w:t>
      </w:r>
      <w:r w:rsidR="00363F82" w:rsidRPr="0042158C">
        <w:rPr>
          <w:rFonts w:ascii="Times New Roman" w:hAnsi="Times New Roman"/>
          <w:color w:val="auto"/>
          <w:sz w:val="22"/>
        </w:rPr>
        <w:noBreakHyphen/>
        <w:t>systèmes associés, ainsi que les conséquences de ces défaillances</w:t>
      </w:r>
      <w:r w:rsidR="00FB3DFE">
        <w:rPr>
          <w:rFonts w:ascii="Times New Roman" w:hAnsi="Times New Roman"/>
          <w:color w:val="auto"/>
          <w:sz w:val="22"/>
        </w:rPr>
        <w:t>;</w:t>
      </w:r>
    </w:p>
    <w:p w14:paraId="50FCEE6C" w14:textId="4811300B" w:rsidR="009F1DF5"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d.</w:t>
      </w:r>
      <w:r w:rsidRPr="0042158C">
        <w:rPr>
          <w:rFonts w:ascii="Times New Roman" w:hAnsi="Times New Roman"/>
          <w:color w:val="auto"/>
          <w:sz w:val="22"/>
          <w:szCs w:val="22"/>
        </w:rPr>
        <w:tab/>
      </w:r>
      <w:r w:rsidR="00363F82" w:rsidRPr="0042158C">
        <w:rPr>
          <w:rFonts w:ascii="Times New Roman" w:hAnsi="Times New Roman"/>
          <w:color w:val="auto"/>
          <w:sz w:val="22"/>
        </w:rPr>
        <w:t>les réactions du système et de l’équipement aux interventions de l’opérateur</w:t>
      </w:r>
      <w:r w:rsidR="00FB3DFE">
        <w:rPr>
          <w:rFonts w:ascii="Times New Roman" w:hAnsi="Times New Roman"/>
          <w:color w:val="auto"/>
          <w:sz w:val="22"/>
        </w:rPr>
        <w:t>.</w:t>
      </w:r>
    </w:p>
    <w:p w14:paraId="12537C01" w14:textId="1EE91DB9" w:rsidR="009F1DF5" w:rsidRPr="0042158C" w:rsidRDefault="00363F82" w:rsidP="009F1DF5">
      <w:pPr>
        <w:pStyle w:val="BodyText"/>
      </w:pPr>
      <w:r w:rsidRPr="0042158C">
        <w:t>Dans le cas de conditions et de défaillances dont l’amplitude peut varier, comme un bris de conduite, une perte d’inventaire ou de débit, une chute de pression ou une détérioration du vide, le simulateur doit pouvoir simuler tous les degrés de gravité d’une condition ou d’une défaillance qui ont une incidence sur la réaction des systèmes ou sur les interventions de l’opérateur.</w:t>
      </w:r>
    </w:p>
    <w:p w14:paraId="27C8F2E1" w14:textId="77777777" w:rsidR="005F1563" w:rsidRPr="0042158C" w:rsidRDefault="00363F82" w:rsidP="005F1563">
      <w:pPr>
        <w:pStyle w:val="BodyText"/>
        <w:rPr>
          <w:b/>
          <w:bCs/>
        </w:rPr>
      </w:pPr>
      <w:r w:rsidRPr="0042158C">
        <w:rPr>
          <w:b/>
        </w:rPr>
        <w:t>Orientation</w:t>
      </w:r>
    </w:p>
    <w:p w14:paraId="21E16A45" w14:textId="4E8ABBDE" w:rsidR="004141E0" w:rsidRPr="0042158C" w:rsidRDefault="00363F82" w:rsidP="005F1563">
      <w:pPr>
        <w:pStyle w:val="BodyText"/>
      </w:pPr>
      <w:r w:rsidRPr="0042158C">
        <w:t>La simulation doit être autonome une fois que le scénario simulé a été lancé, nécessitant une intervention minimale de l’opérateur du simulateur ou d’autres membres du personnel, sauf pour contrôler l’évolution du scénario simulé, y compris l’introduction de dysfonctionnements scénarisés et le besoin potentiel d’interrompre et de reprendre la simulation.</w:t>
      </w:r>
    </w:p>
    <w:p w14:paraId="0685B6A9" w14:textId="32C63BD9" w:rsidR="009F1DF5" w:rsidRPr="0042158C" w:rsidRDefault="00231277" w:rsidP="00231277">
      <w:pPr>
        <w:pStyle w:val="Heading3"/>
        <w:numPr>
          <w:ilvl w:val="0"/>
          <w:numId w:val="0"/>
        </w:numPr>
        <w:ind w:left="1142" w:hanging="432"/>
      </w:pPr>
      <w:bookmarkStart w:id="911" w:name="_Toc80208389"/>
      <w:bookmarkStart w:id="912" w:name="_Toc106703805"/>
      <w:bookmarkStart w:id="913" w:name="_Toc106705394"/>
      <w:bookmarkStart w:id="914" w:name="_Toc106705511"/>
      <w:bookmarkStart w:id="915" w:name="_Toc106705736"/>
      <w:r w:rsidRPr="0042158C">
        <w:rPr>
          <w:bCs/>
        </w:rPr>
        <w:t>21.2</w:t>
      </w:r>
      <w:r w:rsidRPr="0042158C">
        <w:rPr>
          <w:bCs/>
        </w:rPr>
        <w:tab/>
      </w:r>
      <w:r w:rsidR="00363F82" w:rsidRPr="0042158C">
        <w:t>Aménagement</w:t>
      </w:r>
      <w:bookmarkEnd w:id="911"/>
      <w:r w:rsidR="00363F82" w:rsidRPr="0042158C">
        <w:t xml:space="preserve"> physique</w:t>
      </w:r>
      <w:bookmarkEnd w:id="912"/>
      <w:bookmarkEnd w:id="913"/>
      <w:bookmarkEnd w:id="914"/>
      <w:bookmarkEnd w:id="915"/>
    </w:p>
    <w:p w14:paraId="52BD3414" w14:textId="34815E45" w:rsidR="009F1DF5" w:rsidRPr="0042158C" w:rsidRDefault="00363F82" w:rsidP="009F1DF5">
      <w:pPr>
        <w:pStyle w:val="BodyText"/>
      </w:pPr>
      <w:r w:rsidRPr="0042158C">
        <w:t>Dans la mesure du possible, le simulateur doit reproduire les systèmes et équipements d’exploitation et de surveillance mis à la disposition des travailleurs accrédités dans la salle de commande principale, ainsi que leurs relations dans l’espace.</w:t>
      </w:r>
    </w:p>
    <w:p w14:paraId="3F83D66E" w14:textId="503ECF0E" w:rsidR="009F1DF5" w:rsidRPr="0042158C" w:rsidRDefault="00363F82" w:rsidP="009F1DF5">
      <w:pPr>
        <w:pStyle w:val="BodyText"/>
        <w:rPr>
          <w:b/>
        </w:rPr>
      </w:pPr>
      <w:r w:rsidRPr="0042158C">
        <w:t xml:space="preserve">Dans les cas où la CCSN a accepté l’utilisation d’un simulateur autre qu’un simulateur pleine échelle, soit en complément, soit en remplacement d’un simulateur pleine échelle, ce simulateur de remplacement doit, dans la mesure du possible, satisfaire aux exigences de cette </w:t>
      </w:r>
      <w:r w:rsidR="00673B1A">
        <w:t>sous-section</w:t>
      </w:r>
      <w:r w:rsidRPr="0042158C">
        <w:t>, dans les limites physiques ou fonctionnelles inhérentes du simulateur.</w:t>
      </w:r>
    </w:p>
    <w:p w14:paraId="00149467" w14:textId="024F67CD" w:rsidR="004141E0" w:rsidRPr="0042158C" w:rsidRDefault="00231277" w:rsidP="00231277">
      <w:pPr>
        <w:pStyle w:val="Heading3"/>
        <w:numPr>
          <w:ilvl w:val="0"/>
          <w:numId w:val="0"/>
        </w:numPr>
        <w:ind w:left="1142" w:hanging="432"/>
        <w:rPr>
          <w:bCs/>
        </w:rPr>
      </w:pPr>
      <w:bookmarkStart w:id="916" w:name="_Toc80208390"/>
      <w:bookmarkStart w:id="917" w:name="_Toc106703806"/>
      <w:bookmarkStart w:id="918" w:name="_Toc106705395"/>
      <w:bookmarkStart w:id="919" w:name="_Toc106705512"/>
      <w:bookmarkStart w:id="920" w:name="_Toc106705737"/>
      <w:r w:rsidRPr="0042158C">
        <w:rPr>
          <w:bCs/>
        </w:rPr>
        <w:t>21.3</w:t>
      </w:r>
      <w:r w:rsidRPr="0042158C">
        <w:rPr>
          <w:bCs/>
        </w:rPr>
        <w:tab/>
      </w:r>
      <w:r w:rsidR="00363F82" w:rsidRPr="0042158C">
        <w:t>Salle des opérations du simulateur</w:t>
      </w:r>
      <w:bookmarkEnd w:id="916"/>
      <w:bookmarkEnd w:id="917"/>
      <w:bookmarkEnd w:id="918"/>
      <w:bookmarkEnd w:id="919"/>
      <w:bookmarkEnd w:id="920"/>
    </w:p>
    <w:p w14:paraId="2DFDC51E" w14:textId="03309E2F" w:rsidR="009F1DF5" w:rsidRPr="0042158C" w:rsidRDefault="00363F82" w:rsidP="009F1DF5">
      <w:pPr>
        <w:pStyle w:val="BodyText"/>
      </w:pPr>
      <w:r w:rsidRPr="0042158C">
        <w:t>La salle des opérations du simulateur doit être isolée de la réplique de la salle de commande principale, de manière à empêcher le ou les candidats évalués, de voir ou d’entendre l’enregistrement de données ou la saisie d’entrées dans le simulateur, ainsi que toute communication entre l’opérateur du simulateur, le ou les examinateurs et les autres membres de l’équipe d’examen.</w:t>
      </w:r>
    </w:p>
    <w:p w14:paraId="7B7FE9A9" w14:textId="77777777" w:rsidR="009F1DF5" w:rsidRPr="0042158C" w:rsidRDefault="00363F82" w:rsidP="009F1DF5">
      <w:pPr>
        <w:pStyle w:val="BodyText"/>
        <w:rPr>
          <w:b/>
        </w:rPr>
      </w:pPr>
      <w:r w:rsidRPr="0042158C">
        <w:rPr>
          <w:b/>
        </w:rPr>
        <w:t>Orientation</w:t>
      </w:r>
    </w:p>
    <w:p w14:paraId="7533E975" w14:textId="34061EF9" w:rsidR="009F1DF5" w:rsidRPr="0042158C" w:rsidRDefault="00363F82" w:rsidP="00160EB3">
      <w:pPr>
        <w:pStyle w:val="BodyText"/>
        <w:keepNext/>
      </w:pPr>
      <w:r w:rsidRPr="0042158C">
        <w:t>Installation adéquate – L’installation du simulateur doit permettre de surveiller les interventions et les communications du ou des candidats, depuis la salle des opérations du simulateur, sans interférer avec le déroulement d’un examen d’accréditation ou d’un test de requalification.</w:t>
      </w:r>
    </w:p>
    <w:p w14:paraId="63903173" w14:textId="5B64C274" w:rsidR="009F1DF5" w:rsidRPr="0042158C" w:rsidRDefault="00231277" w:rsidP="00231277">
      <w:pPr>
        <w:pStyle w:val="Heading3"/>
        <w:numPr>
          <w:ilvl w:val="0"/>
          <w:numId w:val="0"/>
        </w:numPr>
        <w:ind w:left="1142" w:hanging="432"/>
      </w:pPr>
      <w:bookmarkStart w:id="921" w:name="_Toc80208391"/>
      <w:bookmarkStart w:id="922" w:name="_Toc106703807"/>
      <w:bookmarkStart w:id="923" w:name="_Toc106705396"/>
      <w:bookmarkStart w:id="924" w:name="_Toc106705513"/>
      <w:bookmarkStart w:id="925" w:name="_Toc106705738"/>
      <w:r w:rsidRPr="0042158C">
        <w:rPr>
          <w:bCs/>
        </w:rPr>
        <w:t>21.4</w:t>
      </w:r>
      <w:r w:rsidRPr="0042158C">
        <w:rPr>
          <w:bCs/>
        </w:rPr>
        <w:tab/>
      </w:r>
      <w:r w:rsidR="00363F82" w:rsidRPr="0042158C">
        <w:t>Systèmes et équipement de communication</w:t>
      </w:r>
      <w:bookmarkEnd w:id="921"/>
      <w:bookmarkEnd w:id="922"/>
      <w:bookmarkEnd w:id="923"/>
      <w:bookmarkEnd w:id="924"/>
      <w:bookmarkEnd w:id="925"/>
    </w:p>
    <w:p w14:paraId="2DC60409" w14:textId="77D75DC5" w:rsidR="009F1DF5" w:rsidRPr="0042158C" w:rsidRDefault="00363F82" w:rsidP="00DC7101">
      <w:pPr>
        <w:pStyle w:val="BodyText"/>
        <w:keepNext/>
      </w:pPr>
      <w:r w:rsidRPr="0042158C">
        <w:t xml:space="preserve">Le simulateur doit être équipé de répliques fonctionnelles du ou des </w:t>
      </w:r>
      <w:r w:rsidRPr="00157B3F">
        <w:t>systèmes ou</w:t>
      </w:r>
      <w:r w:rsidRPr="0042158C">
        <w:t xml:space="preserve"> de l’équipement de communication ou d’avertissement utilisés par les travailleurs accrédités dans la salle de commande principale de l’installation dotée de réacteurs simulée, y compris, selon le cas :</w:t>
      </w:r>
    </w:p>
    <w:p w14:paraId="20959F65" w14:textId="16FBF7F9" w:rsidR="009F1DF5"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des téléphones ou tout autre système de communication interne bidirectionnel</w:t>
      </w:r>
      <w:r w:rsidR="00157B3F">
        <w:rPr>
          <w:rFonts w:ascii="Times New Roman" w:hAnsi="Times New Roman"/>
          <w:color w:val="auto"/>
          <w:sz w:val="22"/>
        </w:rPr>
        <w:t>;</w:t>
      </w:r>
    </w:p>
    <w:p w14:paraId="27109C2B" w14:textId="246A2436" w:rsidR="009F1DF5"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un système d’avertissement d’urgence radiologique avec ses alertes visuelles et sonores</w:t>
      </w:r>
      <w:r w:rsidR="00157B3F">
        <w:rPr>
          <w:rFonts w:ascii="Times New Roman" w:hAnsi="Times New Roman"/>
          <w:color w:val="auto"/>
          <w:sz w:val="22"/>
        </w:rPr>
        <w:t>;</w:t>
      </w:r>
    </w:p>
    <w:p w14:paraId="4343D31F" w14:textId="69595DA3" w:rsidR="009F1DF5"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c.</w:t>
      </w:r>
      <w:r w:rsidRPr="0042158C">
        <w:rPr>
          <w:rFonts w:ascii="Times New Roman" w:hAnsi="Times New Roman"/>
          <w:color w:val="auto"/>
          <w:sz w:val="22"/>
          <w:szCs w:val="22"/>
        </w:rPr>
        <w:tab/>
      </w:r>
      <w:r w:rsidR="00363F82" w:rsidRPr="0042158C">
        <w:rPr>
          <w:rFonts w:ascii="Times New Roman" w:hAnsi="Times New Roman"/>
          <w:color w:val="auto"/>
          <w:sz w:val="22"/>
        </w:rPr>
        <w:t>un système d’avertissement d’urgence en cas d’incendie avec ses alertes visuelles et sonores</w:t>
      </w:r>
      <w:r w:rsidR="00157B3F">
        <w:rPr>
          <w:rFonts w:ascii="Times New Roman" w:hAnsi="Times New Roman"/>
          <w:color w:val="auto"/>
          <w:sz w:val="22"/>
        </w:rPr>
        <w:t>;</w:t>
      </w:r>
    </w:p>
    <w:p w14:paraId="1C071A44" w14:textId="633AFF19" w:rsidR="009F1DF5"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lastRenderedPageBreak/>
        <w:t>d.</w:t>
      </w:r>
      <w:r w:rsidRPr="0042158C">
        <w:rPr>
          <w:rFonts w:ascii="Times New Roman" w:hAnsi="Times New Roman"/>
          <w:color w:val="auto"/>
          <w:sz w:val="22"/>
          <w:szCs w:val="22"/>
        </w:rPr>
        <w:tab/>
      </w:r>
      <w:r w:rsidR="00363F82" w:rsidRPr="0042158C">
        <w:rPr>
          <w:rFonts w:ascii="Times New Roman" w:hAnsi="Times New Roman"/>
          <w:color w:val="auto"/>
          <w:sz w:val="22"/>
        </w:rPr>
        <w:t>un système de diffusion publique</w:t>
      </w:r>
      <w:r w:rsidR="00157B3F">
        <w:rPr>
          <w:rFonts w:ascii="Times New Roman" w:hAnsi="Times New Roman"/>
          <w:color w:val="auto"/>
          <w:sz w:val="22"/>
        </w:rPr>
        <w:t>.</w:t>
      </w:r>
    </w:p>
    <w:p w14:paraId="5787598D" w14:textId="793DCBFE" w:rsidR="009F1DF5" w:rsidRPr="0042158C" w:rsidRDefault="00231277" w:rsidP="00231277">
      <w:pPr>
        <w:pStyle w:val="Heading3"/>
        <w:numPr>
          <w:ilvl w:val="0"/>
          <w:numId w:val="0"/>
        </w:numPr>
        <w:ind w:left="1142" w:hanging="432"/>
      </w:pPr>
      <w:bookmarkStart w:id="926" w:name="_Toc80208392"/>
      <w:bookmarkStart w:id="927" w:name="_Toc106703808"/>
      <w:bookmarkStart w:id="928" w:name="_Toc106705397"/>
      <w:bookmarkStart w:id="929" w:name="_Toc106705514"/>
      <w:bookmarkStart w:id="930" w:name="_Toc106705739"/>
      <w:r w:rsidRPr="0042158C">
        <w:rPr>
          <w:bCs/>
        </w:rPr>
        <w:t>21.5</w:t>
      </w:r>
      <w:r w:rsidRPr="0042158C">
        <w:rPr>
          <w:bCs/>
        </w:rPr>
        <w:tab/>
      </w:r>
      <w:r w:rsidR="00363F82" w:rsidRPr="0042158C">
        <w:t>Systèmes et équipement d’enregistrement de données</w:t>
      </w:r>
      <w:bookmarkEnd w:id="926"/>
      <w:bookmarkEnd w:id="927"/>
      <w:bookmarkEnd w:id="928"/>
      <w:bookmarkEnd w:id="929"/>
      <w:bookmarkEnd w:id="930"/>
    </w:p>
    <w:p w14:paraId="7E834E8F" w14:textId="7A3A74EB" w:rsidR="009F1DF5" w:rsidRPr="0042158C" w:rsidRDefault="00363F82" w:rsidP="009F1DF5">
      <w:pPr>
        <w:pStyle w:val="BodyText"/>
      </w:pPr>
      <w:r w:rsidRPr="0042158C">
        <w:t xml:space="preserve">Afin de faciliter la tenue et la notation des examens d’accréditation et des tests de requalification </w:t>
      </w:r>
      <w:r w:rsidR="00765622">
        <w:t>basé sur la performance</w:t>
      </w:r>
      <w:r w:rsidRPr="0042158C">
        <w:t xml:space="preserve">, mentionnés dans le présent REGDOC, le simulateur doit être équipé de systèmes et d’équipements d’enregistrement de données adéquats satisfaisant aux exigences </w:t>
      </w:r>
      <w:r w:rsidRPr="002F23D0">
        <w:t>minimales précisées dans</w:t>
      </w:r>
      <w:r w:rsidRPr="0042158C">
        <w:t xml:space="preserve"> les </w:t>
      </w:r>
      <w:r w:rsidR="00673B1A">
        <w:t>sous-section</w:t>
      </w:r>
      <w:r w:rsidRPr="0042158C">
        <w:t>s suivantes.</w:t>
      </w:r>
    </w:p>
    <w:p w14:paraId="4B8FB704" w14:textId="221F0FE1" w:rsidR="004141E0" w:rsidRPr="0042158C" w:rsidRDefault="00231277" w:rsidP="00231277">
      <w:pPr>
        <w:pStyle w:val="Heading4"/>
        <w:numPr>
          <w:ilvl w:val="0"/>
          <w:numId w:val="0"/>
        </w:numPr>
        <w:ind w:left="1440" w:hanging="720"/>
        <w:rPr>
          <w:bCs/>
        </w:rPr>
      </w:pPr>
      <w:bookmarkStart w:id="931" w:name="_Toc106703809"/>
      <w:bookmarkStart w:id="932" w:name="_Toc106705398"/>
      <w:bookmarkStart w:id="933" w:name="_Toc106705740"/>
      <w:r w:rsidRPr="0042158C">
        <w:rPr>
          <w:bCs/>
        </w:rPr>
        <w:t>21.5.1</w:t>
      </w:r>
      <w:r w:rsidRPr="0042158C">
        <w:rPr>
          <w:bCs/>
        </w:rPr>
        <w:tab/>
      </w:r>
      <w:r w:rsidR="00363F82" w:rsidRPr="0042158C">
        <w:t>Enregistrement des interventions de l’opérateur</w:t>
      </w:r>
      <w:bookmarkEnd w:id="931"/>
      <w:bookmarkEnd w:id="932"/>
      <w:bookmarkEnd w:id="933"/>
    </w:p>
    <w:p w14:paraId="0B79F3C7" w14:textId="30CE89DF" w:rsidR="009F1DF5" w:rsidRPr="0042158C" w:rsidRDefault="00363F82" w:rsidP="00DC7101">
      <w:pPr>
        <w:pStyle w:val="BodyText"/>
        <w:keepNext/>
      </w:pPr>
      <w:r w:rsidRPr="0042158C">
        <w:t>Le simulateur doit permettre l’enregistrement, la récupération et l’impression, dans l’ordre chronologique, avec l’heure de leur occurrence :</w:t>
      </w:r>
    </w:p>
    <w:p w14:paraId="6089C799" w14:textId="045A9552" w:rsidR="009F1DF5"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de tous les dysfonctionnements provoqués par l’opérateur du simulateur</w:t>
      </w:r>
      <w:r w:rsidR="00A9676F">
        <w:rPr>
          <w:rFonts w:ascii="Times New Roman" w:hAnsi="Times New Roman"/>
          <w:color w:val="auto"/>
          <w:sz w:val="22"/>
        </w:rPr>
        <w:t>;</w:t>
      </w:r>
    </w:p>
    <w:p w14:paraId="652F62B8" w14:textId="4FDDA047" w:rsidR="004141E0"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de toutes les interventions de l’opérateur effectuées par le ou par les candidats, en utilisant les panneaux de commande et l’instrumentation simulés</w:t>
      </w:r>
      <w:r w:rsidR="00A9676F">
        <w:rPr>
          <w:rFonts w:ascii="Times New Roman" w:hAnsi="Times New Roman"/>
          <w:color w:val="auto"/>
          <w:sz w:val="22"/>
        </w:rPr>
        <w:t>.</w:t>
      </w:r>
    </w:p>
    <w:p w14:paraId="45343A18" w14:textId="1BE1F6A2" w:rsidR="009F1DF5" w:rsidRPr="0042158C" w:rsidRDefault="00231277" w:rsidP="00231277">
      <w:pPr>
        <w:pStyle w:val="Heading4"/>
        <w:numPr>
          <w:ilvl w:val="0"/>
          <w:numId w:val="0"/>
        </w:numPr>
        <w:ind w:left="1440" w:hanging="720"/>
      </w:pPr>
      <w:bookmarkStart w:id="934" w:name="_Toc106703810"/>
      <w:bookmarkStart w:id="935" w:name="_Toc106705399"/>
      <w:bookmarkStart w:id="936" w:name="_Toc106705741"/>
      <w:r w:rsidRPr="0042158C">
        <w:rPr>
          <w:bCs/>
        </w:rPr>
        <w:t>21.5.2</w:t>
      </w:r>
      <w:r w:rsidRPr="0042158C">
        <w:rPr>
          <w:bCs/>
        </w:rPr>
        <w:tab/>
      </w:r>
      <w:r w:rsidR="00363F82" w:rsidRPr="0042158C">
        <w:t>Enregistrement des paramètres des systèmes</w:t>
      </w:r>
      <w:bookmarkEnd w:id="934"/>
      <w:bookmarkEnd w:id="935"/>
      <w:bookmarkEnd w:id="936"/>
    </w:p>
    <w:p w14:paraId="7FA58574" w14:textId="59E4CA16" w:rsidR="009F1DF5" w:rsidRPr="0042158C" w:rsidRDefault="00363F82" w:rsidP="00DC7101">
      <w:pPr>
        <w:pStyle w:val="BodyText"/>
        <w:keepNext/>
      </w:pPr>
      <w:r w:rsidRPr="0042158C">
        <w:t>Le simulateur doit permettre :</w:t>
      </w:r>
    </w:p>
    <w:p w14:paraId="0BFDB213" w14:textId="71F9EC0F" w:rsidR="009F1DF5"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l’enregistrement, la récupération et l’impression de toutes les valeurs des paramètres des systèmes pertinents :</w:t>
      </w:r>
    </w:p>
    <w:p w14:paraId="1EA52AFE" w14:textId="1D982CC3" w:rsidR="009F1DF5" w:rsidRPr="0042158C" w:rsidRDefault="00231277" w:rsidP="00231277">
      <w:pPr>
        <w:pStyle w:val="Body"/>
        <w:ind w:left="1440" w:hanging="360"/>
        <w:rPr>
          <w:rFonts w:ascii="Times New Roman" w:hAnsi="Times New Roman"/>
          <w:color w:val="auto"/>
          <w:sz w:val="22"/>
          <w:szCs w:val="22"/>
        </w:rPr>
      </w:pPr>
      <w:r w:rsidRPr="0042158C">
        <w:rPr>
          <w:rFonts w:ascii="Times New Roman" w:hAnsi="Times New Roman"/>
          <w:color w:val="auto"/>
          <w:sz w:val="22"/>
          <w:szCs w:val="22"/>
        </w:rPr>
        <w:t>i.</w:t>
      </w:r>
      <w:r w:rsidRPr="0042158C">
        <w:rPr>
          <w:rFonts w:ascii="Times New Roman" w:hAnsi="Times New Roman"/>
          <w:color w:val="auto"/>
          <w:sz w:val="22"/>
          <w:szCs w:val="22"/>
        </w:rPr>
        <w:tab/>
      </w:r>
      <w:r w:rsidR="00363F82" w:rsidRPr="0042158C">
        <w:rPr>
          <w:rFonts w:ascii="Times New Roman" w:hAnsi="Times New Roman"/>
          <w:color w:val="auto"/>
          <w:sz w:val="22"/>
        </w:rPr>
        <w:t>l’évaluation des interventions de l’opérateur effectué par le ou les candidats</w:t>
      </w:r>
      <w:r w:rsidR="00A9676F">
        <w:rPr>
          <w:rFonts w:ascii="Times New Roman" w:hAnsi="Times New Roman"/>
          <w:color w:val="auto"/>
          <w:sz w:val="22"/>
        </w:rPr>
        <w:t>;</w:t>
      </w:r>
    </w:p>
    <w:p w14:paraId="416F0C91" w14:textId="7B58ED65" w:rsidR="009F1DF5" w:rsidRPr="0042158C" w:rsidRDefault="00231277" w:rsidP="00231277">
      <w:pPr>
        <w:pStyle w:val="Body"/>
        <w:ind w:left="1440" w:hanging="360"/>
        <w:rPr>
          <w:rFonts w:ascii="Times New Roman" w:hAnsi="Times New Roman"/>
          <w:color w:val="auto"/>
          <w:sz w:val="22"/>
          <w:szCs w:val="22"/>
        </w:rPr>
      </w:pPr>
      <w:r w:rsidRPr="0042158C">
        <w:rPr>
          <w:rFonts w:ascii="Times New Roman" w:hAnsi="Times New Roman"/>
          <w:color w:val="auto"/>
          <w:sz w:val="22"/>
          <w:szCs w:val="22"/>
        </w:rPr>
        <w:t>ii.</w:t>
      </w:r>
      <w:r w:rsidRPr="0042158C">
        <w:rPr>
          <w:rFonts w:ascii="Times New Roman" w:hAnsi="Times New Roman"/>
          <w:color w:val="auto"/>
          <w:sz w:val="22"/>
          <w:szCs w:val="22"/>
        </w:rPr>
        <w:tab/>
      </w:r>
      <w:r w:rsidR="00363F82" w:rsidRPr="0042158C">
        <w:rPr>
          <w:rFonts w:ascii="Times New Roman" w:hAnsi="Times New Roman"/>
          <w:color w:val="auto"/>
          <w:sz w:val="22"/>
        </w:rPr>
        <w:t>la vérification, à des fins de maintenance, de la fidélité du simulateur</w:t>
      </w:r>
      <w:r w:rsidR="00A9676F">
        <w:rPr>
          <w:rFonts w:ascii="Times New Roman" w:hAnsi="Times New Roman"/>
          <w:color w:val="auto"/>
          <w:sz w:val="22"/>
        </w:rPr>
        <w:t>;</w:t>
      </w:r>
    </w:p>
    <w:p w14:paraId="69DA2C27" w14:textId="1D23A40B" w:rsidR="004141E0"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la représentation graphique et l’impression des variations concernant les valeurs des paramètres des systèmes, en fonction du temps, avec une fréquence d’échantillonnage adéquate, et pour une durée d’enregistrement minimale de deux heures</w:t>
      </w:r>
      <w:r w:rsidR="00A9676F">
        <w:rPr>
          <w:rFonts w:ascii="Times New Roman" w:hAnsi="Times New Roman"/>
          <w:color w:val="auto"/>
          <w:sz w:val="22"/>
        </w:rPr>
        <w:t>.</w:t>
      </w:r>
    </w:p>
    <w:p w14:paraId="6A8674AC" w14:textId="3CA96711" w:rsidR="009F1DF5" w:rsidRPr="0042158C" w:rsidRDefault="00231277" w:rsidP="00231277">
      <w:pPr>
        <w:pStyle w:val="Heading4"/>
        <w:numPr>
          <w:ilvl w:val="0"/>
          <w:numId w:val="0"/>
        </w:numPr>
        <w:ind w:left="1440" w:hanging="720"/>
      </w:pPr>
      <w:bookmarkStart w:id="937" w:name="_Toc106703811"/>
      <w:bookmarkStart w:id="938" w:name="_Toc106705400"/>
      <w:bookmarkStart w:id="939" w:name="_Toc106705742"/>
      <w:r w:rsidRPr="0042158C">
        <w:rPr>
          <w:bCs/>
        </w:rPr>
        <w:t>21.5.3</w:t>
      </w:r>
      <w:r w:rsidRPr="0042158C">
        <w:rPr>
          <w:bCs/>
        </w:rPr>
        <w:tab/>
      </w:r>
      <w:r w:rsidR="00363F82" w:rsidRPr="0042158C">
        <w:t>Système d’enregistrement audiovisuel</w:t>
      </w:r>
      <w:bookmarkEnd w:id="937"/>
      <w:bookmarkEnd w:id="938"/>
      <w:bookmarkEnd w:id="939"/>
    </w:p>
    <w:p w14:paraId="4336DACD" w14:textId="777A341F" w:rsidR="009F1DF5" w:rsidRPr="0042158C" w:rsidRDefault="00363F82" w:rsidP="00DC7101">
      <w:pPr>
        <w:pStyle w:val="BodyText"/>
        <w:keepNext/>
      </w:pPr>
      <w:r w:rsidRPr="0042158C">
        <w:t>Le simulateur doit être équipé d’un système d’enregistrement audiovisuel permettant :</w:t>
      </w:r>
    </w:p>
    <w:p w14:paraId="2A74CF07" w14:textId="51120DD4" w:rsidR="009F1DF5"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63F82" w:rsidRPr="0042158C">
        <w:rPr>
          <w:rFonts w:ascii="Times New Roman" w:hAnsi="Times New Roman"/>
          <w:color w:val="auto"/>
          <w:sz w:val="22"/>
        </w:rPr>
        <w:t>d’enregistrer et de revoir les interventions effectuées par chaque candidat évalué</w:t>
      </w:r>
      <w:r w:rsidR="00A9676F">
        <w:rPr>
          <w:rFonts w:ascii="Times New Roman" w:hAnsi="Times New Roman"/>
          <w:color w:val="auto"/>
          <w:sz w:val="22"/>
        </w:rPr>
        <w:t>;</w:t>
      </w:r>
    </w:p>
    <w:p w14:paraId="5E37103D" w14:textId="4456CD62" w:rsidR="009F1DF5"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63F82" w:rsidRPr="0042158C">
        <w:rPr>
          <w:rFonts w:ascii="Times New Roman" w:hAnsi="Times New Roman"/>
          <w:color w:val="auto"/>
          <w:sz w:val="22"/>
        </w:rPr>
        <w:t>d’enregistrer et de réécouter toutes les communications orales, y compris les échanges téléphoniques, entre le candidat ou les candidats évalués et les autres membres de l’équipe d’exploitation</w:t>
      </w:r>
      <w:r w:rsidR="00A9676F">
        <w:rPr>
          <w:rFonts w:ascii="Times New Roman" w:hAnsi="Times New Roman"/>
          <w:color w:val="auto"/>
          <w:sz w:val="22"/>
        </w:rPr>
        <w:t>;</w:t>
      </w:r>
    </w:p>
    <w:p w14:paraId="0176E60E" w14:textId="52F2B6AC" w:rsidR="009F1DF5"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c.</w:t>
      </w:r>
      <w:r w:rsidRPr="0042158C">
        <w:rPr>
          <w:rFonts w:ascii="Times New Roman" w:hAnsi="Times New Roman"/>
          <w:color w:val="auto"/>
          <w:sz w:val="22"/>
          <w:szCs w:val="22"/>
        </w:rPr>
        <w:tab/>
      </w:r>
      <w:r w:rsidR="00363F82" w:rsidRPr="0042158C">
        <w:rPr>
          <w:rFonts w:ascii="Times New Roman" w:hAnsi="Times New Roman"/>
          <w:color w:val="auto"/>
          <w:sz w:val="22"/>
        </w:rPr>
        <w:t>d’identifier, sans équivoque, la voix de chaque candidat évalué</w:t>
      </w:r>
      <w:r w:rsidR="00A9676F">
        <w:rPr>
          <w:rFonts w:ascii="Times New Roman" w:hAnsi="Times New Roman"/>
          <w:color w:val="auto"/>
          <w:sz w:val="22"/>
        </w:rPr>
        <w:t>;</w:t>
      </w:r>
    </w:p>
    <w:p w14:paraId="49645E28" w14:textId="299EFA3D" w:rsidR="009F1DF5" w:rsidRPr="0042158C" w:rsidRDefault="00231277" w:rsidP="00231277">
      <w:pPr>
        <w:pStyle w:val="Body"/>
        <w:ind w:left="1080" w:hanging="360"/>
        <w:rPr>
          <w:rFonts w:ascii="Times New Roman" w:hAnsi="Times New Roman"/>
          <w:color w:val="auto"/>
          <w:sz w:val="22"/>
          <w:szCs w:val="22"/>
        </w:rPr>
      </w:pPr>
      <w:r w:rsidRPr="0042158C">
        <w:rPr>
          <w:rFonts w:ascii="Times New Roman" w:hAnsi="Times New Roman"/>
          <w:color w:val="auto"/>
          <w:sz w:val="22"/>
          <w:szCs w:val="22"/>
        </w:rPr>
        <w:t>d.</w:t>
      </w:r>
      <w:r w:rsidRPr="0042158C">
        <w:rPr>
          <w:rFonts w:ascii="Times New Roman" w:hAnsi="Times New Roman"/>
          <w:color w:val="auto"/>
          <w:sz w:val="22"/>
          <w:szCs w:val="22"/>
        </w:rPr>
        <w:tab/>
      </w:r>
      <w:r w:rsidR="00363F82" w:rsidRPr="0042158C">
        <w:rPr>
          <w:rFonts w:ascii="Times New Roman" w:hAnsi="Times New Roman"/>
          <w:color w:val="auto"/>
          <w:sz w:val="22"/>
        </w:rPr>
        <w:t>d’identifier, en direct et durant les reprises vidéo, les commandes d’exploitation, les instruments et les références électroniques ou imprimées utilisés par le ou les candidats évalués</w:t>
      </w:r>
      <w:r w:rsidR="00A9676F">
        <w:rPr>
          <w:rFonts w:ascii="Times New Roman" w:hAnsi="Times New Roman"/>
          <w:color w:val="auto"/>
          <w:sz w:val="22"/>
        </w:rPr>
        <w:t>;</w:t>
      </w:r>
    </w:p>
    <w:p w14:paraId="2A7D11C8" w14:textId="2EF289D8" w:rsidR="009F1DF5" w:rsidRPr="0042158C" w:rsidRDefault="00231277" w:rsidP="00231277">
      <w:pPr>
        <w:pStyle w:val="Body"/>
        <w:spacing w:after="240"/>
        <w:ind w:left="1080" w:hanging="360"/>
        <w:rPr>
          <w:rFonts w:ascii="Times New Roman" w:hAnsi="Times New Roman"/>
          <w:color w:val="auto"/>
          <w:sz w:val="22"/>
          <w:szCs w:val="22"/>
        </w:rPr>
      </w:pPr>
      <w:r w:rsidRPr="0042158C">
        <w:rPr>
          <w:rFonts w:ascii="Times New Roman" w:hAnsi="Times New Roman"/>
          <w:color w:val="auto"/>
          <w:sz w:val="22"/>
          <w:szCs w:val="22"/>
        </w:rPr>
        <w:t>e.</w:t>
      </w:r>
      <w:r w:rsidRPr="0042158C">
        <w:rPr>
          <w:rFonts w:ascii="Times New Roman" w:hAnsi="Times New Roman"/>
          <w:color w:val="auto"/>
          <w:sz w:val="22"/>
          <w:szCs w:val="22"/>
        </w:rPr>
        <w:tab/>
      </w:r>
      <w:r w:rsidR="00363F82" w:rsidRPr="0042158C">
        <w:rPr>
          <w:rFonts w:ascii="Times New Roman" w:hAnsi="Times New Roman"/>
          <w:color w:val="auto"/>
          <w:sz w:val="22"/>
        </w:rPr>
        <w:t>la superposition chronologique, réelle ou simulée, sur les enregistrements audiovisuels</w:t>
      </w:r>
      <w:r w:rsidR="00A9676F">
        <w:rPr>
          <w:rFonts w:ascii="Times New Roman" w:hAnsi="Times New Roman"/>
          <w:color w:val="auto"/>
          <w:sz w:val="22"/>
        </w:rPr>
        <w:t>.</w:t>
      </w:r>
    </w:p>
    <w:p w14:paraId="1B1FDE28" w14:textId="77777777" w:rsidR="009F1DF5" w:rsidRPr="0042158C" w:rsidRDefault="00363F82" w:rsidP="00DD3A10">
      <w:pPr>
        <w:pStyle w:val="Caption"/>
        <w:rPr>
          <w:color w:val="auto"/>
        </w:rPr>
      </w:pPr>
      <w:r w:rsidRPr="0042158C">
        <w:rPr>
          <w:color w:val="auto"/>
        </w:rPr>
        <w:t>Orientation</w:t>
      </w:r>
    </w:p>
    <w:p w14:paraId="309A565C" w14:textId="318D8F93" w:rsidR="009F1DF5" w:rsidRPr="0042158C" w:rsidRDefault="00363F82" w:rsidP="00160EB3">
      <w:pPr>
        <w:pStyle w:val="BodyText"/>
        <w:keepNext/>
      </w:pPr>
      <w:r w:rsidRPr="00A9676F">
        <w:t xml:space="preserve">Objectif – L’objectif principal du système d’enregistrement audiovisuel est de fournir aux examinateurs des informations supplémentaires au moment de la notation, dans le cas où certaines actions et communications de l’opérateur ne sont pas observées pendant la conduite de </w:t>
      </w:r>
      <w:r w:rsidRPr="00A9676F">
        <w:lastRenderedPageBreak/>
        <w:t>l’examen, ou dans le cas où certaines des observations faites par le ou les examinateur(s) pendant la conduite de l’examen sont contradictoires ou équivoques.</w:t>
      </w:r>
    </w:p>
    <w:p w14:paraId="1BD391BB" w14:textId="504B5D49" w:rsidR="004141E0" w:rsidRPr="0042158C" w:rsidRDefault="00363F82" w:rsidP="00160EB3">
      <w:pPr>
        <w:pStyle w:val="BodyText"/>
        <w:keepNext/>
      </w:pPr>
      <w:r w:rsidRPr="0042158C">
        <w:t xml:space="preserve">Caractéristiques souhaitables – Les caméras nécessaires pour satisfaire aux exigences de la présente </w:t>
      </w:r>
      <w:r w:rsidR="00673B1A">
        <w:t>sous-section</w:t>
      </w:r>
      <w:r w:rsidRPr="0042158C">
        <w:t xml:space="preserve"> peuvent être fixes ou télécommandées par un opérateur. Idéalement, certaines caméras devraient être télécommandées et en mesure d’effectuer des zooms et d’offrir une vue panoramique du cadre, en avant, en arrière et dans les trois dimensions, permettant ainsi à l’opérateur de suivre les mouvements du ou des candidats et de mettre en évidence les procédures opérationnelles et techniques, les dessins consultés et l’instrumentation utilisée par le ou par les candidats.</w:t>
      </w:r>
    </w:p>
    <w:p w14:paraId="762C83E0" w14:textId="1B6201A7" w:rsidR="004141E0" w:rsidRPr="0042158C" w:rsidRDefault="00231277" w:rsidP="00231277">
      <w:pPr>
        <w:pStyle w:val="Heading4"/>
        <w:numPr>
          <w:ilvl w:val="0"/>
          <w:numId w:val="0"/>
        </w:numPr>
        <w:ind w:left="1440" w:hanging="720"/>
        <w:rPr>
          <w:bCs/>
        </w:rPr>
      </w:pPr>
      <w:bookmarkStart w:id="940" w:name="_Toc106703812"/>
      <w:bookmarkStart w:id="941" w:name="_Toc106705401"/>
      <w:bookmarkStart w:id="942" w:name="_Toc106705743"/>
      <w:r w:rsidRPr="0042158C">
        <w:rPr>
          <w:bCs/>
        </w:rPr>
        <w:t>21.5.4</w:t>
      </w:r>
      <w:r w:rsidRPr="0042158C">
        <w:rPr>
          <w:bCs/>
        </w:rPr>
        <w:tab/>
      </w:r>
      <w:r w:rsidR="00363F82" w:rsidRPr="0042158C">
        <w:t>Contrôle des données audiovisuelles</w:t>
      </w:r>
      <w:bookmarkEnd w:id="940"/>
      <w:bookmarkEnd w:id="941"/>
      <w:bookmarkEnd w:id="942"/>
    </w:p>
    <w:p w14:paraId="37099F2E" w14:textId="6A7BFB37" w:rsidR="00DD3A10" w:rsidRPr="0042158C" w:rsidRDefault="00363F82" w:rsidP="009F1DF5">
      <w:pPr>
        <w:pStyle w:val="BodyText"/>
      </w:pPr>
      <w:r w:rsidRPr="0042158C">
        <w:t xml:space="preserve">Le titulaire de permis doit établir </w:t>
      </w:r>
      <w:r w:rsidR="00DE6AC4">
        <w:t xml:space="preserve">et </w:t>
      </w:r>
      <w:r w:rsidR="00DE6AC4" w:rsidRPr="0042158C">
        <w:t>document</w:t>
      </w:r>
      <w:r w:rsidR="00DE6AC4">
        <w:t xml:space="preserve">er des </w:t>
      </w:r>
      <w:r w:rsidRPr="0042158C">
        <w:t xml:space="preserve">politiques et des procédures </w:t>
      </w:r>
      <w:r w:rsidR="00DE6AC4">
        <w:t xml:space="preserve">efficaces </w:t>
      </w:r>
      <w:r w:rsidRPr="0042158C">
        <w:t>pour contrôler l’accès aux données audiovisuelles et leur utilisation, lors de la conception, de l’élaboration et du déroulement des examens d’accréditation et des tests de requalification.</w:t>
      </w:r>
      <w:r w:rsidRPr="0042158C">
        <w:br w:type="page"/>
      </w:r>
    </w:p>
    <w:p w14:paraId="072C7437" w14:textId="3BC651B7" w:rsidR="00AF463F" w:rsidRPr="0042158C" w:rsidRDefault="00231277" w:rsidP="00231277">
      <w:pPr>
        <w:pStyle w:val="AppendixHeading"/>
        <w:numPr>
          <w:ilvl w:val="0"/>
          <w:numId w:val="0"/>
        </w:numPr>
        <w:ind w:left="1418"/>
        <w:jc w:val="left"/>
      </w:pPr>
      <w:bookmarkStart w:id="943" w:name="AppendixA"/>
      <w:bookmarkStart w:id="944" w:name="_Ref86836281"/>
      <w:bookmarkStart w:id="945" w:name="_Ref86836409"/>
      <w:bookmarkStart w:id="946" w:name="_Ref86836465"/>
      <w:bookmarkStart w:id="947" w:name="_Toc106703813"/>
      <w:bookmarkStart w:id="948" w:name="_Toc106705402"/>
      <w:bookmarkStart w:id="949" w:name="_Toc106705515"/>
      <w:bookmarkStart w:id="950" w:name="_Toc106705744"/>
      <w:bookmarkEnd w:id="943"/>
      <w:r w:rsidRPr="0042158C">
        <w:rPr>
          <w:sz w:val="24"/>
          <w:szCs w:val="24"/>
          <w14:scene3d>
            <w14:camera w14:prst="orthographicFront"/>
            <w14:lightRig w14:rig="threePt" w14:dir="t">
              <w14:rot w14:lat="0" w14:lon="0" w14:rev="0"/>
            </w14:lightRig>
          </w14:scene3d>
          <w14:props3d w14:extrusionH="0" w14:contourW="0" w14:prstMaterial="warmMatte"/>
        </w:rPr>
        <w:lastRenderedPageBreak/>
        <w:t xml:space="preserve">Annexe A </w:t>
      </w:r>
      <w:r w:rsidR="004141E0" w:rsidRPr="0042158C">
        <w:t>: Postes désignés propres à la centrale</w:t>
      </w:r>
      <w:bookmarkEnd w:id="944"/>
      <w:bookmarkEnd w:id="945"/>
      <w:bookmarkEnd w:id="946"/>
      <w:bookmarkEnd w:id="947"/>
      <w:bookmarkEnd w:id="948"/>
      <w:bookmarkEnd w:id="949"/>
      <w:bookmarkEnd w:id="950"/>
    </w:p>
    <w:p w14:paraId="4F7326EA" w14:textId="3F17EFAF" w:rsidR="00AF463F" w:rsidRPr="0042158C" w:rsidRDefault="00374A72" w:rsidP="00C353E8">
      <w:pPr>
        <w:pStyle w:val="BodyTextNoIndent"/>
      </w:pPr>
      <w:r>
        <w:t xml:space="preserve">La présente </w:t>
      </w:r>
      <w:r w:rsidR="00363F82" w:rsidRPr="0042158C">
        <w:t>annexe précise les postes désignés propres à la centrale qui correspondent à chaque catégorie générique de postes désignés mentionnés dans le présent REGDOC, pour l’installation dotée de réacteurs concernée en activité au moment de la publication de la version actuelle du présent REGDOC.</w:t>
      </w:r>
    </w:p>
    <w:p w14:paraId="0FA8BD0C" w14:textId="4BFC8545" w:rsidR="000B75C6" w:rsidRPr="0042158C" w:rsidRDefault="00231277" w:rsidP="00231277">
      <w:pPr>
        <w:pStyle w:val="AppendixHeading2"/>
        <w:numPr>
          <w:ilvl w:val="0"/>
          <w:numId w:val="0"/>
        </w:numPr>
        <w:ind w:left="720" w:hanging="720"/>
      </w:pPr>
      <w:bookmarkStart w:id="951" w:name="_Toc106703814"/>
      <w:bookmarkStart w:id="952" w:name="_Toc106705403"/>
      <w:bookmarkStart w:id="953" w:name="_Toc106705516"/>
      <w:bookmarkStart w:id="954" w:name="_Toc106705745"/>
      <w:r w:rsidRPr="0042158C">
        <w:t>A.1</w:t>
      </w:r>
      <w:r w:rsidRPr="0042158C">
        <w:tab/>
      </w:r>
      <w:r w:rsidR="00363F82" w:rsidRPr="0042158C">
        <w:t>Postes propres à la centrale nécessitant une accréditation d’opérateur de système auxiliaire (OSA)</w:t>
      </w:r>
      <w:bookmarkEnd w:id="951"/>
      <w:bookmarkEnd w:id="952"/>
      <w:bookmarkEnd w:id="953"/>
      <w:bookmarkEnd w:id="954"/>
    </w:p>
    <w:tbl>
      <w:tblPr>
        <w:tblStyle w:val="TableGrid"/>
        <w:tblW w:w="0" w:type="auto"/>
        <w:tblLook w:val="04A0" w:firstRow="1" w:lastRow="0" w:firstColumn="1" w:lastColumn="0" w:noHBand="0" w:noVBand="1"/>
      </w:tblPr>
      <w:tblGrid>
        <w:gridCol w:w="1558"/>
        <w:gridCol w:w="1558"/>
        <w:gridCol w:w="1559"/>
        <w:gridCol w:w="1558"/>
        <w:gridCol w:w="1558"/>
        <w:gridCol w:w="1559"/>
      </w:tblGrid>
      <w:tr w:rsidR="00472763" w:rsidRPr="0042158C" w14:paraId="78140E20" w14:textId="77777777" w:rsidTr="00BF03A5">
        <w:trPr>
          <w:cantSplit/>
          <w:trHeight w:val="567"/>
        </w:trPr>
        <w:tc>
          <w:tcPr>
            <w:tcW w:w="9350" w:type="dxa"/>
            <w:gridSpan w:val="6"/>
            <w:shd w:val="clear" w:color="auto" w:fill="D9D9D9" w:themeFill="background1" w:themeFillShade="D9"/>
            <w:vAlign w:val="center"/>
          </w:tcPr>
          <w:p w14:paraId="57692743" w14:textId="77777777" w:rsidR="000B75C6" w:rsidRPr="0042158C" w:rsidRDefault="00363F82" w:rsidP="00BF03A5">
            <w:pPr>
              <w:pStyle w:val="BodyText"/>
              <w:spacing w:after="0"/>
              <w:ind w:left="0"/>
              <w:rPr>
                <w:b/>
                <w:bCs/>
              </w:rPr>
            </w:pPr>
            <w:bookmarkStart w:id="955" w:name="_Hlk90454050"/>
            <w:r w:rsidRPr="0042158C">
              <w:rPr>
                <w:b/>
              </w:rPr>
              <w:t>Installations dotées de réacteurs CANDU</w:t>
            </w:r>
          </w:p>
        </w:tc>
      </w:tr>
      <w:tr w:rsidR="00472763" w:rsidRPr="0042158C" w14:paraId="3E692942" w14:textId="77777777" w:rsidTr="00BF03A5">
        <w:trPr>
          <w:cantSplit/>
          <w:trHeight w:val="567"/>
        </w:trPr>
        <w:tc>
          <w:tcPr>
            <w:tcW w:w="1558" w:type="dxa"/>
            <w:shd w:val="clear" w:color="auto" w:fill="F2F2F2" w:themeFill="background1" w:themeFillShade="F2"/>
            <w:vAlign w:val="center"/>
          </w:tcPr>
          <w:p w14:paraId="346EEB32" w14:textId="77777777" w:rsidR="000B75C6" w:rsidRPr="0042158C" w:rsidRDefault="00363F82" w:rsidP="00BF03A5">
            <w:pPr>
              <w:pStyle w:val="BodyText"/>
              <w:spacing w:after="0"/>
              <w:ind w:left="0"/>
            </w:pPr>
            <w:r w:rsidRPr="0042158C">
              <w:rPr>
                <w:b/>
              </w:rPr>
              <w:t>Installation</w:t>
            </w:r>
          </w:p>
        </w:tc>
        <w:tc>
          <w:tcPr>
            <w:tcW w:w="1558" w:type="dxa"/>
            <w:shd w:val="clear" w:color="auto" w:fill="F2F2F2" w:themeFill="background1" w:themeFillShade="F2"/>
            <w:vAlign w:val="center"/>
          </w:tcPr>
          <w:p w14:paraId="1E41A386" w14:textId="77777777" w:rsidR="000B75C6" w:rsidRPr="0042158C" w:rsidRDefault="00363F82" w:rsidP="00BF03A5">
            <w:pPr>
              <w:pStyle w:val="BodyText"/>
              <w:spacing w:after="0"/>
              <w:ind w:left="0"/>
            </w:pPr>
            <w:r w:rsidRPr="0042158C">
              <w:t>Bruce</w:t>
            </w:r>
          </w:p>
        </w:tc>
        <w:tc>
          <w:tcPr>
            <w:tcW w:w="1559" w:type="dxa"/>
            <w:shd w:val="clear" w:color="auto" w:fill="F2F2F2" w:themeFill="background1" w:themeFillShade="F2"/>
            <w:vAlign w:val="center"/>
          </w:tcPr>
          <w:p w14:paraId="572B14A9" w14:textId="77777777" w:rsidR="000B75C6" w:rsidRPr="0042158C" w:rsidRDefault="00363F82" w:rsidP="00BF03A5">
            <w:pPr>
              <w:pStyle w:val="BodyText"/>
              <w:spacing w:after="0"/>
              <w:ind w:left="0"/>
            </w:pPr>
            <w:r w:rsidRPr="0042158C">
              <w:t>Darlington</w:t>
            </w:r>
          </w:p>
        </w:tc>
        <w:tc>
          <w:tcPr>
            <w:tcW w:w="1558" w:type="dxa"/>
            <w:shd w:val="clear" w:color="auto" w:fill="F2F2F2" w:themeFill="background1" w:themeFillShade="F2"/>
            <w:vAlign w:val="center"/>
          </w:tcPr>
          <w:p w14:paraId="2AC46E17" w14:textId="1507E0E2" w:rsidR="000B75C6" w:rsidRPr="0042158C" w:rsidRDefault="00363F82" w:rsidP="00BF03A5">
            <w:pPr>
              <w:pStyle w:val="BodyText"/>
              <w:spacing w:after="0"/>
              <w:ind w:left="0"/>
            </w:pPr>
            <w:r w:rsidRPr="0042158C">
              <w:t>Gentilly</w:t>
            </w:r>
            <w:r w:rsidRPr="0042158C">
              <w:noBreakHyphen/>
              <w:t>2</w:t>
            </w:r>
          </w:p>
        </w:tc>
        <w:tc>
          <w:tcPr>
            <w:tcW w:w="1558" w:type="dxa"/>
            <w:shd w:val="clear" w:color="auto" w:fill="F2F2F2" w:themeFill="background1" w:themeFillShade="F2"/>
            <w:vAlign w:val="center"/>
          </w:tcPr>
          <w:p w14:paraId="4CC021E6" w14:textId="77777777" w:rsidR="000B75C6" w:rsidRPr="0042158C" w:rsidRDefault="00363F82" w:rsidP="00BF03A5">
            <w:pPr>
              <w:pStyle w:val="BodyText"/>
              <w:spacing w:after="0"/>
              <w:ind w:left="0"/>
            </w:pPr>
            <w:r w:rsidRPr="0042158C">
              <w:t>Pickering</w:t>
            </w:r>
          </w:p>
        </w:tc>
        <w:tc>
          <w:tcPr>
            <w:tcW w:w="1559" w:type="dxa"/>
            <w:shd w:val="clear" w:color="auto" w:fill="F2F2F2" w:themeFill="background1" w:themeFillShade="F2"/>
            <w:vAlign w:val="center"/>
          </w:tcPr>
          <w:p w14:paraId="01E16194" w14:textId="77777777" w:rsidR="000B75C6" w:rsidRPr="0042158C" w:rsidRDefault="00363F82" w:rsidP="00BF03A5">
            <w:pPr>
              <w:pStyle w:val="BodyText"/>
              <w:spacing w:after="0"/>
              <w:ind w:left="0"/>
            </w:pPr>
            <w:r w:rsidRPr="0042158C">
              <w:t>Point Lepreau</w:t>
            </w:r>
          </w:p>
        </w:tc>
      </w:tr>
      <w:tr w:rsidR="00472763" w:rsidRPr="0042158C" w14:paraId="50CDBC5B" w14:textId="77777777" w:rsidTr="00BF03A5">
        <w:trPr>
          <w:cantSplit/>
          <w:trHeight w:val="567"/>
        </w:trPr>
        <w:tc>
          <w:tcPr>
            <w:tcW w:w="1558" w:type="dxa"/>
            <w:vAlign w:val="center"/>
          </w:tcPr>
          <w:p w14:paraId="63608F2F" w14:textId="70A70B84" w:rsidR="000B75C6" w:rsidRPr="0042158C" w:rsidRDefault="00363F82" w:rsidP="00BF03A5">
            <w:pPr>
              <w:pStyle w:val="BodyText"/>
              <w:spacing w:after="0"/>
              <w:ind w:left="0"/>
              <w:rPr>
                <w:b/>
                <w:bCs/>
              </w:rPr>
            </w:pPr>
            <w:r w:rsidRPr="0042158C">
              <w:rPr>
                <w:b/>
              </w:rPr>
              <w:t>Poste d’OSA</w:t>
            </w:r>
          </w:p>
        </w:tc>
        <w:tc>
          <w:tcPr>
            <w:tcW w:w="1558" w:type="dxa"/>
            <w:vAlign w:val="center"/>
          </w:tcPr>
          <w:p w14:paraId="0A61F67D" w14:textId="203F561E" w:rsidR="000B75C6" w:rsidRPr="0042158C" w:rsidRDefault="00013A99" w:rsidP="00BF03A5">
            <w:pPr>
              <w:pStyle w:val="BodyText"/>
              <w:spacing w:after="0"/>
              <w:ind w:left="0"/>
            </w:pPr>
            <w:r w:rsidRPr="00013A99">
              <w:t>Unit 0 Control Room Operator</w:t>
            </w:r>
          </w:p>
        </w:tc>
        <w:tc>
          <w:tcPr>
            <w:tcW w:w="1559" w:type="dxa"/>
            <w:vAlign w:val="center"/>
          </w:tcPr>
          <w:p w14:paraId="6B39C8EA" w14:textId="7D320698" w:rsidR="000B75C6" w:rsidRPr="0042158C" w:rsidRDefault="00013A99" w:rsidP="00BF03A5">
            <w:pPr>
              <w:pStyle w:val="BodyText"/>
              <w:spacing w:after="0"/>
              <w:ind w:left="0"/>
            </w:pPr>
            <w:r w:rsidRPr="00013A99">
              <w:t>Unit 0 Control Room Operator</w:t>
            </w:r>
          </w:p>
        </w:tc>
        <w:tc>
          <w:tcPr>
            <w:tcW w:w="1558" w:type="dxa"/>
            <w:vAlign w:val="center"/>
          </w:tcPr>
          <w:p w14:paraId="22DD98FE" w14:textId="77777777" w:rsidR="000B75C6" w:rsidRPr="0042158C" w:rsidRDefault="00363F82" w:rsidP="00BF03A5">
            <w:pPr>
              <w:pStyle w:val="BodyText"/>
              <w:spacing w:after="0"/>
              <w:ind w:left="0"/>
            </w:pPr>
            <w:r w:rsidRPr="0042158C">
              <w:t>Aucun</w:t>
            </w:r>
          </w:p>
        </w:tc>
        <w:tc>
          <w:tcPr>
            <w:tcW w:w="1558" w:type="dxa"/>
            <w:vAlign w:val="center"/>
          </w:tcPr>
          <w:p w14:paraId="2A4315FA" w14:textId="77777777" w:rsidR="000B75C6" w:rsidRPr="0042158C" w:rsidRDefault="00363F82" w:rsidP="00BF03A5">
            <w:pPr>
              <w:pStyle w:val="BodyText"/>
              <w:spacing w:after="0"/>
              <w:ind w:left="0"/>
            </w:pPr>
            <w:r w:rsidRPr="0042158C">
              <w:t>Aucun</w:t>
            </w:r>
          </w:p>
        </w:tc>
        <w:tc>
          <w:tcPr>
            <w:tcW w:w="1559" w:type="dxa"/>
            <w:vAlign w:val="center"/>
          </w:tcPr>
          <w:p w14:paraId="6AAED928" w14:textId="77777777" w:rsidR="000B75C6" w:rsidRPr="0042158C" w:rsidRDefault="00363F82" w:rsidP="00BF03A5">
            <w:pPr>
              <w:pStyle w:val="BodyText"/>
              <w:spacing w:after="0"/>
              <w:ind w:left="0"/>
            </w:pPr>
            <w:r w:rsidRPr="0042158C">
              <w:t>Aucun</w:t>
            </w:r>
          </w:p>
        </w:tc>
      </w:tr>
    </w:tbl>
    <w:p w14:paraId="7FBFCD51" w14:textId="77277145" w:rsidR="000B75C6" w:rsidRPr="0042158C" w:rsidRDefault="00231277" w:rsidP="00231277">
      <w:pPr>
        <w:pStyle w:val="AppendixHeading2"/>
        <w:numPr>
          <w:ilvl w:val="0"/>
          <w:numId w:val="0"/>
        </w:numPr>
        <w:spacing w:before="240"/>
        <w:ind w:left="720" w:hanging="720"/>
      </w:pPr>
      <w:bookmarkStart w:id="956" w:name="_Toc106703815"/>
      <w:bookmarkStart w:id="957" w:name="_Toc106705404"/>
      <w:bookmarkStart w:id="958" w:name="_Toc106705517"/>
      <w:bookmarkStart w:id="959" w:name="_Toc106705746"/>
      <w:bookmarkStart w:id="960" w:name="_Hlk90453012"/>
      <w:bookmarkEnd w:id="955"/>
      <w:r w:rsidRPr="0042158C">
        <w:t>A.2</w:t>
      </w:r>
      <w:r w:rsidRPr="0042158C">
        <w:tab/>
      </w:r>
      <w:r w:rsidR="00363F82" w:rsidRPr="0042158C">
        <w:t>Postes propres à la centrale nécessitant une accréditation d’opérateur de réacteur (OR)</w:t>
      </w:r>
      <w:bookmarkEnd w:id="956"/>
      <w:bookmarkEnd w:id="957"/>
      <w:bookmarkEnd w:id="958"/>
      <w:bookmarkEnd w:id="959"/>
    </w:p>
    <w:tbl>
      <w:tblPr>
        <w:tblStyle w:val="TableGrid"/>
        <w:tblW w:w="0" w:type="auto"/>
        <w:tblLook w:val="04A0" w:firstRow="1" w:lastRow="0" w:firstColumn="1" w:lastColumn="0" w:noHBand="0" w:noVBand="1"/>
      </w:tblPr>
      <w:tblGrid>
        <w:gridCol w:w="1558"/>
        <w:gridCol w:w="1558"/>
        <w:gridCol w:w="1559"/>
        <w:gridCol w:w="1558"/>
        <w:gridCol w:w="1558"/>
        <w:gridCol w:w="1559"/>
      </w:tblGrid>
      <w:tr w:rsidR="00472763" w:rsidRPr="0042158C" w14:paraId="068F7F16" w14:textId="77777777" w:rsidTr="00BF03A5">
        <w:trPr>
          <w:cantSplit/>
          <w:trHeight w:val="567"/>
        </w:trPr>
        <w:tc>
          <w:tcPr>
            <w:tcW w:w="9350" w:type="dxa"/>
            <w:gridSpan w:val="6"/>
            <w:shd w:val="clear" w:color="auto" w:fill="D9D9D9" w:themeFill="background1" w:themeFillShade="D9"/>
            <w:vAlign w:val="center"/>
          </w:tcPr>
          <w:p w14:paraId="7C348998" w14:textId="77777777" w:rsidR="000B75C6" w:rsidRPr="0042158C" w:rsidRDefault="00363F82" w:rsidP="00BF03A5">
            <w:pPr>
              <w:pStyle w:val="BodyText"/>
              <w:spacing w:after="0"/>
              <w:ind w:left="0"/>
              <w:rPr>
                <w:b/>
                <w:bCs/>
              </w:rPr>
            </w:pPr>
            <w:r w:rsidRPr="0042158C">
              <w:rPr>
                <w:b/>
              </w:rPr>
              <w:t>Installations dotées de réacteurs CANDU</w:t>
            </w:r>
          </w:p>
        </w:tc>
      </w:tr>
      <w:tr w:rsidR="00472763" w:rsidRPr="0042158C" w14:paraId="7C3A8A1B" w14:textId="77777777" w:rsidTr="00BF03A5">
        <w:trPr>
          <w:cantSplit/>
          <w:trHeight w:val="567"/>
        </w:trPr>
        <w:tc>
          <w:tcPr>
            <w:tcW w:w="1558" w:type="dxa"/>
            <w:shd w:val="clear" w:color="auto" w:fill="F2F2F2" w:themeFill="background1" w:themeFillShade="F2"/>
            <w:vAlign w:val="center"/>
          </w:tcPr>
          <w:p w14:paraId="4A0B3400" w14:textId="77777777" w:rsidR="000B75C6" w:rsidRPr="0042158C" w:rsidRDefault="00363F82" w:rsidP="00BF03A5">
            <w:pPr>
              <w:pStyle w:val="BodyText"/>
              <w:spacing w:after="0"/>
              <w:ind w:left="0"/>
            </w:pPr>
            <w:r w:rsidRPr="0042158C">
              <w:rPr>
                <w:b/>
              </w:rPr>
              <w:t>Installation</w:t>
            </w:r>
          </w:p>
        </w:tc>
        <w:tc>
          <w:tcPr>
            <w:tcW w:w="1558" w:type="dxa"/>
            <w:shd w:val="clear" w:color="auto" w:fill="F2F2F2" w:themeFill="background1" w:themeFillShade="F2"/>
            <w:vAlign w:val="center"/>
          </w:tcPr>
          <w:p w14:paraId="2AD6C901" w14:textId="77777777" w:rsidR="000B75C6" w:rsidRPr="0042158C" w:rsidRDefault="00363F82" w:rsidP="00BF03A5">
            <w:pPr>
              <w:pStyle w:val="BodyText"/>
              <w:spacing w:after="0"/>
              <w:ind w:left="0"/>
            </w:pPr>
            <w:r w:rsidRPr="0042158C">
              <w:t>Bruce</w:t>
            </w:r>
          </w:p>
        </w:tc>
        <w:tc>
          <w:tcPr>
            <w:tcW w:w="1559" w:type="dxa"/>
            <w:shd w:val="clear" w:color="auto" w:fill="F2F2F2" w:themeFill="background1" w:themeFillShade="F2"/>
            <w:vAlign w:val="center"/>
          </w:tcPr>
          <w:p w14:paraId="0CE9FF83" w14:textId="77777777" w:rsidR="000B75C6" w:rsidRPr="0042158C" w:rsidRDefault="00363F82" w:rsidP="00BF03A5">
            <w:pPr>
              <w:pStyle w:val="BodyText"/>
              <w:spacing w:after="0"/>
              <w:ind w:left="0"/>
            </w:pPr>
            <w:r w:rsidRPr="0042158C">
              <w:t>Darlington</w:t>
            </w:r>
          </w:p>
        </w:tc>
        <w:tc>
          <w:tcPr>
            <w:tcW w:w="1558" w:type="dxa"/>
            <w:shd w:val="clear" w:color="auto" w:fill="F2F2F2" w:themeFill="background1" w:themeFillShade="F2"/>
            <w:vAlign w:val="center"/>
          </w:tcPr>
          <w:p w14:paraId="07FBF765" w14:textId="588FC786" w:rsidR="000B75C6" w:rsidRPr="0042158C" w:rsidRDefault="00363F82" w:rsidP="00BF03A5">
            <w:pPr>
              <w:pStyle w:val="BodyText"/>
              <w:spacing w:after="0"/>
              <w:ind w:left="0"/>
            </w:pPr>
            <w:r w:rsidRPr="0042158C">
              <w:t>Gentilly</w:t>
            </w:r>
            <w:r w:rsidRPr="0042158C">
              <w:noBreakHyphen/>
              <w:t>2</w:t>
            </w:r>
          </w:p>
        </w:tc>
        <w:tc>
          <w:tcPr>
            <w:tcW w:w="1558" w:type="dxa"/>
            <w:shd w:val="clear" w:color="auto" w:fill="F2F2F2" w:themeFill="background1" w:themeFillShade="F2"/>
            <w:vAlign w:val="center"/>
          </w:tcPr>
          <w:p w14:paraId="684E9702" w14:textId="77777777" w:rsidR="000B75C6" w:rsidRPr="0042158C" w:rsidRDefault="00363F82" w:rsidP="00BF03A5">
            <w:pPr>
              <w:pStyle w:val="BodyText"/>
              <w:spacing w:after="0"/>
              <w:ind w:left="0"/>
            </w:pPr>
            <w:r w:rsidRPr="0042158C">
              <w:t>Pickering</w:t>
            </w:r>
          </w:p>
        </w:tc>
        <w:tc>
          <w:tcPr>
            <w:tcW w:w="1559" w:type="dxa"/>
            <w:shd w:val="clear" w:color="auto" w:fill="F2F2F2" w:themeFill="background1" w:themeFillShade="F2"/>
            <w:vAlign w:val="center"/>
          </w:tcPr>
          <w:p w14:paraId="2A042635" w14:textId="77777777" w:rsidR="000B75C6" w:rsidRPr="0042158C" w:rsidRDefault="00363F82" w:rsidP="00BF03A5">
            <w:pPr>
              <w:pStyle w:val="BodyText"/>
              <w:spacing w:after="0"/>
              <w:ind w:left="0"/>
            </w:pPr>
            <w:r w:rsidRPr="0042158C">
              <w:t>Point Lepreau</w:t>
            </w:r>
          </w:p>
        </w:tc>
      </w:tr>
      <w:tr w:rsidR="00472763" w:rsidRPr="0042158C" w14:paraId="772B68EF" w14:textId="77777777" w:rsidTr="00BF03A5">
        <w:trPr>
          <w:cantSplit/>
          <w:trHeight w:val="567"/>
        </w:trPr>
        <w:tc>
          <w:tcPr>
            <w:tcW w:w="1558" w:type="dxa"/>
            <w:vAlign w:val="center"/>
          </w:tcPr>
          <w:p w14:paraId="6CD11941" w14:textId="0D49EFF1" w:rsidR="000B75C6" w:rsidRPr="0042158C" w:rsidRDefault="00363F82" w:rsidP="00BF03A5">
            <w:pPr>
              <w:pStyle w:val="BodyText"/>
              <w:spacing w:after="0"/>
              <w:ind w:left="0"/>
              <w:rPr>
                <w:b/>
                <w:bCs/>
              </w:rPr>
            </w:pPr>
            <w:r w:rsidRPr="0042158C">
              <w:rPr>
                <w:b/>
              </w:rPr>
              <w:t>Poste d’OR</w:t>
            </w:r>
          </w:p>
        </w:tc>
        <w:tc>
          <w:tcPr>
            <w:tcW w:w="1558" w:type="dxa"/>
            <w:vAlign w:val="center"/>
          </w:tcPr>
          <w:p w14:paraId="2CC2BEBC" w14:textId="37B31218" w:rsidR="000B75C6" w:rsidRPr="0042158C" w:rsidRDefault="00013A99" w:rsidP="00BF03A5">
            <w:pPr>
              <w:pStyle w:val="BodyText"/>
              <w:spacing w:after="0"/>
              <w:ind w:left="0"/>
            </w:pPr>
            <w:r w:rsidRPr="00013A99">
              <w:t>Authorized Nuclear Operator</w:t>
            </w:r>
          </w:p>
        </w:tc>
        <w:tc>
          <w:tcPr>
            <w:tcW w:w="1559" w:type="dxa"/>
            <w:vAlign w:val="center"/>
          </w:tcPr>
          <w:p w14:paraId="461C1055" w14:textId="7015A5B3" w:rsidR="000B75C6" w:rsidRPr="0042158C" w:rsidRDefault="00013A99" w:rsidP="00BF03A5">
            <w:pPr>
              <w:pStyle w:val="BodyText"/>
              <w:spacing w:after="0"/>
              <w:ind w:left="0"/>
            </w:pPr>
            <w:r w:rsidRPr="00013A99">
              <w:t>Authorized Nuclear Operator</w:t>
            </w:r>
          </w:p>
        </w:tc>
        <w:tc>
          <w:tcPr>
            <w:tcW w:w="1558" w:type="dxa"/>
            <w:vAlign w:val="center"/>
          </w:tcPr>
          <w:p w14:paraId="3DAB6525" w14:textId="77777777" w:rsidR="000B75C6" w:rsidRPr="0042158C" w:rsidRDefault="00363F82" w:rsidP="00BF03A5">
            <w:pPr>
              <w:pStyle w:val="BodyText"/>
              <w:spacing w:after="0"/>
              <w:ind w:left="0"/>
            </w:pPr>
            <w:r w:rsidRPr="0042158C">
              <w:t>Aucun</w:t>
            </w:r>
          </w:p>
        </w:tc>
        <w:tc>
          <w:tcPr>
            <w:tcW w:w="1558" w:type="dxa"/>
            <w:vAlign w:val="center"/>
          </w:tcPr>
          <w:p w14:paraId="7354153B" w14:textId="57357E99" w:rsidR="000B75C6" w:rsidRPr="0042158C" w:rsidRDefault="00013A99" w:rsidP="00BF03A5">
            <w:pPr>
              <w:pStyle w:val="BodyText"/>
              <w:spacing w:after="0"/>
              <w:ind w:left="0"/>
            </w:pPr>
            <w:r w:rsidRPr="00013A99">
              <w:t>Authorized Nuclear Operator</w:t>
            </w:r>
          </w:p>
        </w:tc>
        <w:tc>
          <w:tcPr>
            <w:tcW w:w="1559" w:type="dxa"/>
            <w:vAlign w:val="center"/>
          </w:tcPr>
          <w:p w14:paraId="7BBF5BA3" w14:textId="50E88AFE" w:rsidR="000B75C6" w:rsidRPr="0042158C" w:rsidRDefault="00013A99" w:rsidP="00BF03A5">
            <w:pPr>
              <w:pStyle w:val="BodyText"/>
              <w:spacing w:after="0"/>
              <w:ind w:left="0"/>
            </w:pPr>
            <w:r w:rsidRPr="00013A99">
              <w:t>Control Room Operator</w:t>
            </w:r>
          </w:p>
        </w:tc>
      </w:tr>
    </w:tbl>
    <w:p w14:paraId="5765883E" w14:textId="4FA60781" w:rsidR="000B75C6" w:rsidRPr="0042158C" w:rsidRDefault="00231277" w:rsidP="00231277">
      <w:pPr>
        <w:pStyle w:val="AppendixHeading2"/>
        <w:numPr>
          <w:ilvl w:val="0"/>
          <w:numId w:val="0"/>
        </w:numPr>
        <w:spacing w:before="240"/>
        <w:ind w:left="720" w:hanging="720"/>
      </w:pPr>
      <w:bookmarkStart w:id="961" w:name="_Toc106703816"/>
      <w:bookmarkStart w:id="962" w:name="_Toc106705405"/>
      <w:bookmarkStart w:id="963" w:name="_Toc106705518"/>
      <w:bookmarkStart w:id="964" w:name="_Toc106705747"/>
      <w:bookmarkEnd w:id="960"/>
      <w:r w:rsidRPr="0042158C">
        <w:t>A.3</w:t>
      </w:r>
      <w:r w:rsidRPr="0042158C">
        <w:tab/>
      </w:r>
      <w:r w:rsidR="00363F82" w:rsidRPr="0042158C">
        <w:t>Postes propres à la centrale nécessitant une accréditation de chef de quart</w:t>
      </w:r>
      <w:bookmarkEnd w:id="961"/>
      <w:bookmarkEnd w:id="962"/>
      <w:bookmarkEnd w:id="963"/>
      <w:bookmarkEnd w:id="964"/>
    </w:p>
    <w:tbl>
      <w:tblPr>
        <w:tblStyle w:val="TableGrid"/>
        <w:tblW w:w="0" w:type="auto"/>
        <w:tblLook w:val="04A0" w:firstRow="1" w:lastRow="0" w:firstColumn="1" w:lastColumn="0" w:noHBand="0" w:noVBand="1"/>
      </w:tblPr>
      <w:tblGrid>
        <w:gridCol w:w="1558"/>
        <w:gridCol w:w="1558"/>
        <w:gridCol w:w="1559"/>
        <w:gridCol w:w="1558"/>
        <w:gridCol w:w="1558"/>
        <w:gridCol w:w="1559"/>
      </w:tblGrid>
      <w:tr w:rsidR="00472763" w:rsidRPr="0042158C" w14:paraId="483316BB" w14:textId="77777777" w:rsidTr="00BF03A5">
        <w:trPr>
          <w:cantSplit/>
          <w:trHeight w:val="567"/>
        </w:trPr>
        <w:tc>
          <w:tcPr>
            <w:tcW w:w="9350" w:type="dxa"/>
            <w:gridSpan w:val="6"/>
            <w:shd w:val="clear" w:color="auto" w:fill="D9D9D9" w:themeFill="background1" w:themeFillShade="D9"/>
            <w:vAlign w:val="center"/>
          </w:tcPr>
          <w:p w14:paraId="6D289042" w14:textId="77777777" w:rsidR="000B75C6" w:rsidRPr="0042158C" w:rsidRDefault="00363F82" w:rsidP="00BF03A5">
            <w:pPr>
              <w:pStyle w:val="BodyText"/>
              <w:spacing w:after="0"/>
              <w:ind w:left="0"/>
              <w:rPr>
                <w:b/>
                <w:bCs/>
              </w:rPr>
            </w:pPr>
            <w:bookmarkStart w:id="965" w:name="_Hlk90454678"/>
            <w:r w:rsidRPr="0042158C">
              <w:rPr>
                <w:b/>
              </w:rPr>
              <w:t>Installations dotées de réacteurs CANDU</w:t>
            </w:r>
          </w:p>
        </w:tc>
      </w:tr>
      <w:tr w:rsidR="00472763" w:rsidRPr="0042158C" w14:paraId="509B3F51" w14:textId="77777777" w:rsidTr="00BF03A5">
        <w:trPr>
          <w:cantSplit/>
          <w:trHeight w:val="567"/>
        </w:trPr>
        <w:tc>
          <w:tcPr>
            <w:tcW w:w="1558" w:type="dxa"/>
            <w:shd w:val="clear" w:color="auto" w:fill="F2F2F2" w:themeFill="background1" w:themeFillShade="F2"/>
            <w:vAlign w:val="center"/>
          </w:tcPr>
          <w:p w14:paraId="6AFBED5B" w14:textId="77777777" w:rsidR="000B75C6" w:rsidRPr="0042158C" w:rsidRDefault="00363F82" w:rsidP="00BF03A5">
            <w:pPr>
              <w:pStyle w:val="BodyText"/>
              <w:spacing w:after="0"/>
              <w:ind w:left="0"/>
            </w:pPr>
            <w:r w:rsidRPr="0042158C">
              <w:rPr>
                <w:b/>
              </w:rPr>
              <w:t>Installation</w:t>
            </w:r>
          </w:p>
        </w:tc>
        <w:tc>
          <w:tcPr>
            <w:tcW w:w="1558" w:type="dxa"/>
            <w:shd w:val="clear" w:color="auto" w:fill="F2F2F2" w:themeFill="background1" w:themeFillShade="F2"/>
            <w:vAlign w:val="center"/>
          </w:tcPr>
          <w:p w14:paraId="5DCDABB3" w14:textId="77777777" w:rsidR="000B75C6" w:rsidRPr="0042158C" w:rsidRDefault="00363F82" w:rsidP="00BF03A5">
            <w:pPr>
              <w:pStyle w:val="BodyText"/>
              <w:spacing w:after="0"/>
              <w:ind w:left="0"/>
            </w:pPr>
            <w:r w:rsidRPr="0042158C">
              <w:t>Bruce</w:t>
            </w:r>
          </w:p>
        </w:tc>
        <w:tc>
          <w:tcPr>
            <w:tcW w:w="1559" w:type="dxa"/>
            <w:shd w:val="clear" w:color="auto" w:fill="F2F2F2" w:themeFill="background1" w:themeFillShade="F2"/>
            <w:vAlign w:val="center"/>
          </w:tcPr>
          <w:p w14:paraId="3640E4BE" w14:textId="77777777" w:rsidR="000B75C6" w:rsidRPr="0042158C" w:rsidRDefault="00363F82" w:rsidP="00BF03A5">
            <w:pPr>
              <w:pStyle w:val="BodyText"/>
              <w:spacing w:after="0"/>
              <w:ind w:left="0"/>
            </w:pPr>
            <w:r w:rsidRPr="0042158C">
              <w:t>Darlington</w:t>
            </w:r>
          </w:p>
        </w:tc>
        <w:tc>
          <w:tcPr>
            <w:tcW w:w="1558" w:type="dxa"/>
            <w:shd w:val="clear" w:color="auto" w:fill="F2F2F2" w:themeFill="background1" w:themeFillShade="F2"/>
            <w:vAlign w:val="center"/>
          </w:tcPr>
          <w:p w14:paraId="72942A62" w14:textId="7154F817" w:rsidR="000B75C6" w:rsidRPr="0042158C" w:rsidRDefault="00363F82" w:rsidP="00BF03A5">
            <w:pPr>
              <w:pStyle w:val="BodyText"/>
              <w:spacing w:after="0"/>
              <w:ind w:left="0"/>
            </w:pPr>
            <w:r w:rsidRPr="0042158C">
              <w:t>Gentilly</w:t>
            </w:r>
            <w:r w:rsidRPr="0042158C">
              <w:noBreakHyphen/>
              <w:t>2</w:t>
            </w:r>
          </w:p>
        </w:tc>
        <w:tc>
          <w:tcPr>
            <w:tcW w:w="1558" w:type="dxa"/>
            <w:shd w:val="clear" w:color="auto" w:fill="F2F2F2" w:themeFill="background1" w:themeFillShade="F2"/>
            <w:vAlign w:val="center"/>
          </w:tcPr>
          <w:p w14:paraId="392AD7E1" w14:textId="77777777" w:rsidR="000B75C6" w:rsidRPr="0042158C" w:rsidRDefault="00363F82" w:rsidP="00BF03A5">
            <w:pPr>
              <w:pStyle w:val="BodyText"/>
              <w:spacing w:after="0"/>
              <w:ind w:left="0"/>
            </w:pPr>
            <w:r w:rsidRPr="0042158C">
              <w:t>Pickering</w:t>
            </w:r>
          </w:p>
        </w:tc>
        <w:tc>
          <w:tcPr>
            <w:tcW w:w="1559" w:type="dxa"/>
            <w:shd w:val="clear" w:color="auto" w:fill="F2F2F2" w:themeFill="background1" w:themeFillShade="F2"/>
            <w:vAlign w:val="center"/>
          </w:tcPr>
          <w:p w14:paraId="3BA8AA54" w14:textId="77777777" w:rsidR="000B75C6" w:rsidRPr="0042158C" w:rsidRDefault="00363F82" w:rsidP="00BF03A5">
            <w:pPr>
              <w:pStyle w:val="BodyText"/>
              <w:spacing w:after="0"/>
              <w:ind w:left="0"/>
            </w:pPr>
            <w:r w:rsidRPr="0042158C">
              <w:t>Point Lepreau</w:t>
            </w:r>
          </w:p>
        </w:tc>
      </w:tr>
      <w:tr w:rsidR="00472763" w:rsidRPr="0042158C" w14:paraId="628EEE4E" w14:textId="77777777" w:rsidTr="00BF03A5">
        <w:trPr>
          <w:cantSplit/>
          <w:trHeight w:val="567"/>
        </w:trPr>
        <w:tc>
          <w:tcPr>
            <w:tcW w:w="1558" w:type="dxa"/>
            <w:vAlign w:val="center"/>
          </w:tcPr>
          <w:p w14:paraId="6ED8E85B" w14:textId="77777777" w:rsidR="000B75C6" w:rsidRPr="0042158C" w:rsidRDefault="00363F82" w:rsidP="00BF03A5">
            <w:pPr>
              <w:pStyle w:val="BodyText"/>
              <w:spacing w:after="0"/>
              <w:ind w:left="0"/>
              <w:rPr>
                <w:b/>
                <w:bCs/>
              </w:rPr>
            </w:pPr>
            <w:r w:rsidRPr="0042158C">
              <w:rPr>
                <w:b/>
              </w:rPr>
              <w:t>Poste de chef de quart</w:t>
            </w:r>
          </w:p>
        </w:tc>
        <w:tc>
          <w:tcPr>
            <w:tcW w:w="1558" w:type="dxa"/>
            <w:vAlign w:val="center"/>
          </w:tcPr>
          <w:p w14:paraId="1256D469" w14:textId="185185D7" w:rsidR="000B75C6" w:rsidRPr="0042158C" w:rsidRDefault="0059483B" w:rsidP="00BF03A5">
            <w:pPr>
              <w:pStyle w:val="BodyText"/>
              <w:spacing w:after="0"/>
              <w:ind w:left="0"/>
            </w:pPr>
            <w:r w:rsidRPr="0059483B">
              <w:t>Control Room Shift Supervisor</w:t>
            </w:r>
          </w:p>
        </w:tc>
        <w:tc>
          <w:tcPr>
            <w:tcW w:w="1559" w:type="dxa"/>
            <w:vAlign w:val="center"/>
          </w:tcPr>
          <w:p w14:paraId="281F829C" w14:textId="54117DB8" w:rsidR="000B75C6" w:rsidRPr="0042158C" w:rsidRDefault="0059483B" w:rsidP="00BF03A5">
            <w:pPr>
              <w:pStyle w:val="BodyText"/>
              <w:spacing w:after="0"/>
              <w:ind w:left="0"/>
            </w:pPr>
            <w:r w:rsidRPr="0059483B">
              <w:t>Control Room Shift Supervisor</w:t>
            </w:r>
          </w:p>
        </w:tc>
        <w:tc>
          <w:tcPr>
            <w:tcW w:w="1558" w:type="dxa"/>
            <w:vAlign w:val="center"/>
          </w:tcPr>
          <w:p w14:paraId="5BE25291" w14:textId="77777777" w:rsidR="000B75C6" w:rsidRPr="0042158C" w:rsidRDefault="00363F82" w:rsidP="00BF03A5">
            <w:pPr>
              <w:pStyle w:val="BodyText"/>
              <w:spacing w:after="0"/>
              <w:ind w:left="0"/>
            </w:pPr>
            <w:r w:rsidRPr="0042158C">
              <w:t>Aucun</w:t>
            </w:r>
          </w:p>
        </w:tc>
        <w:tc>
          <w:tcPr>
            <w:tcW w:w="1558" w:type="dxa"/>
            <w:vAlign w:val="center"/>
          </w:tcPr>
          <w:p w14:paraId="148671D9" w14:textId="0F8607E2" w:rsidR="000B75C6" w:rsidRPr="0042158C" w:rsidRDefault="00D10B4F" w:rsidP="00BF03A5">
            <w:pPr>
              <w:pStyle w:val="BodyText"/>
              <w:spacing w:after="0"/>
              <w:ind w:left="0"/>
            </w:pPr>
            <w:r w:rsidRPr="00D10B4F">
              <w:t>Control Room Shift Supervisor</w:t>
            </w:r>
          </w:p>
        </w:tc>
        <w:tc>
          <w:tcPr>
            <w:tcW w:w="1559" w:type="dxa"/>
            <w:vAlign w:val="center"/>
          </w:tcPr>
          <w:p w14:paraId="04CA5E43" w14:textId="303B339A" w:rsidR="000B75C6" w:rsidRPr="0042158C" w:rsidRDefault="00D10B4F" w:rsidP="00BF03A5">
            <w:pPr>
              <w:pStyle w:val="BodyText"/>
              <w:spacing w:after="0"/>
              <w:ind w:left="0"/>
            </w:pPr>
            <w:r w:rsidRPr="00D10B4F">
              <w:t>Shift Supervisor</w:t>
            </w:r>
          </w:p>
        </w:tc>
      </w:tr>
      <w:tr w:rsidR="00472763" w:rsidRPr="0042158C" w14:paraId="7608EDC8" w14:textId="77777777" w:rsidTr="00BF03A5">
        <w:trPr>
          <w:cantSplit/>
          <w:trHeight w:val="567"/>
        </w:trPr>
        <w:tc>
          <w:tcPr>
            <w:tcW w:w="1558" w:type="dxa"/>
            <w:vAlign w:val="center"/>
          </w:tcPr>
          <w:p w14:paraId="2059087F" w14:textId="77777777" w:rsidR="000B75C6" w:rsidRPr="0042158C" w:rsidRDefault="00363F82" w:rsidP="00BF03A5">
            <w:pPr>
              <w:pStyle w:val="BodyText"/>
              <w:spacing w:after="0"/>
              <w:ind w:left="0"/>
              <w:rPr>
                <w:b/>
                <w:bCs/>
              </w:rPr>
            </w:pPr>
            <w:r w:rsidRPr="0042158C">
              <w:rPr>
                <w:b/>
              </w:rPr>
              <w:t>Poste de chef de quart principal</w:t>
            </w:r>
          </w:p>
        </w:tc>
        <w:tc>
          <w:tcPr>
            <w:tcW w:w="1558" w:type="dxa"/>
            <w:vAlign w:val="center"/>
          </w:tcPr>
          <w:p w14:paraId="12A7A1AB" w14:textId="4B985A13" w:rsidR="000B75C6" w:rsidRPr="0042158C" w:rsidRDefault="0059483B" w:rsidP="00BF03A5">
            <w:pPr>
              <w:pStyle w:val="BodyText"/>
              <w:spacing w:after="0"/>
              <w:ind w:left="0"/>
            </w:pPr>
            <w:r w:rsidRPr="0059483B">
              <w:t>Shift Manager</w:t>
            </w:r>
          </w:p>
        </w:tc>
        <w:tc>
          <w:tcPr>
            <w:tcW w:w="1559" w:type="dxa"/>
            <w:vAlign w:val="center"/>
          </w:tcPr>
          <w:p w14:paraId="43F1D312" w14:textId="705450C6" w:rsidR="000B75C6" w:rsidRPr="0042158C" w:rsidRDefault="0059483B" w:rsidP="00BF03A5">
            <w:pPr>
              <w:pStyle w:val="BodyText"/>
              <w:spacing w:after="0"/>
              <w:ind w:left="0"/>
            </w:pPr>
            <w:r w:rsidRPr="0059483B">
              <w:t>Shift Manager</w:t>
            </w:r>
          </w:p>
        </w:tc>
        <w:tc>
          <w:tcPr>
            <w:tcW w:w="1558" w:type="dxa"/>
            <w:vAlign w:val="center"/>
          </w:tcPr>
          <w:p w14:paraId="2F3B2AFD" w14:textId="77777777" w:rsidR="000B75C6" w:rsidRPr="0042158C" w:rsidRDefault="00363F82" w:rsidP="00BF03A5">
            <w:pPr>
              <w:pStyle w:val="BodyText"/>
              <w:spacing w:after="0"/>
              <w:ind w:left="0"/>
            </w:pPr>
            <w:r w:rsidRPr="0042158C">
              <w:t>Aucun</w:t>
            </w:r>
          </w:p>
        </w:tc>
        <w:tc>
          <w:tcPr>
            <w:tcW w:w="1558" w:type="dxa"/>
            <w:vAlign w:val="center"/>
          </w:tcPr>
          <w:p w14:paraId="0BECF066" w14:textId="55F78820" w:rsidR="000B75C6" w:rsidRPr="0042158C" w:rsidRDefault="00D10B4F" w:rsidP="00BF03A5">
            <w:pPr>
              <w:pStyle w:val="BodyText"/>
              <w:spacing w:after="0"/>
              <w:ind w:left="0"/>
            </w:pPr>
            <w:r w:rsidRPr="00D10B4F">
              <w:t>Shift Manager</w:t>
            </w:r>
          </w:p>
        </w:tc>
        <w:tc>
          <w:tcPr>
            <w:tcW w:w="1559" w:type="dxa"/>
            <w:vAlign w:val="center"/>
          </w:tcPr>
          <w:p w14:paraId="1BCF2D48" w14:textId="77777777" w:rsidR="000B75C6" w:rsidRPr="0042158C" w:rsidRDefault="00363F82" w:rsidP="00BF03A5">
            <w:pPr>
              <w:pStyle w:val="BodyText"/>
              <w:spacing w:after="0"/>
              <w:ind w:left="0"/>
            </w:pPr>
            <w:r w:rsidRPr="0042158C">
              <w:t>Aucun</w:t>
            </w:r>
          </w:p>
        </w:tc>
      </w:tr>
      <w:bookmarkEnd w:id="965"/>
    </w:tbl>
    <w:p w14:paraId="3062D747" w14:textId="77777777" w:rsidR="003E7B3E" w:rsidRPr="0042158C" w:rsidRDefault="003E7B3E" w:rsidP="003E7B3E">
      <w:pPr>
        <w:pStyle w:val="AppendixHeading2"/>
        <w:numPr>
          <w:ilvl w:val="0"/>
          <w:numId w:val="0"/>
        </w:numPr>
        <w:spacing w:before="240"/>
        <w:rPr>
          <w:bCs/>
        </w:rPr>
      </w:pPr>
    </w:p>
    <w:p w14:paraId="4D2720D1" w14:textId="77777777" w:rsidR="003E7B3E" w:rsidRPr="0042158C" w:rsidRDefault="003E7B3E">
      <w:pPr>
        <w:spacing w:line="276" w:lineRule="auto"/>
        <w:rPr>
          <w:b/>
          <w:bCs/>
          <w:sz w:val="24"/>
        </w:rPr>
      </w:pPr>
      <w:r w:rsidRPr="0042158C">
        <w:br w:type="page"/>
      </w:r>
    </w:p>
    <w:p w14:paraId="4F970E90" w14:textId="7B14E9D7" w:rsidR="000B75C6" w:rsidRPr="0042158C" w:rsidRDefault="00231277" w:rsidP="00231277">
      <w:pPr>
        <w:pStyle w:val="AppendixHeading2"/>
        <w:numPr>
          <w:ilvl w:val="0"/>
          <w:numId w:val="0"/>
        </w:numPr>
        <w:spacing w:before="240"/>
        <w:ind w:left="720" w:hanging="720"/>
      </w:pPr>
      <w:bookmarkStart w:id="966" w:name="_Toc106703817"/>
      <w:bookmarkStart w:id="967" w:name="_Toc106705406"/>
      <w:bookmarkStart w:id="968" w:name="_Toc106705519"/>
      <w:bookmarkStart w:id="969" w:name="_Toc106705748"/>
      <w:r w:rsidRPr="0042158C">
        <w:lastRenderedPageBreak/>
        <w:t>A.4</w:t>
      </w:r>
      <w:r w:rsidRPr="0042158C">
        <w:tab/>
      </w:r>
      <w:r w:rsidR="00363F82" w:rsidRPr="0042158C">
        <w:t>Postes propres à la centrale nécessitant une accréditation de spécialiste principal en radioprotection (SPR)</w:t>
      </w:r>
      <w:bookmarkEnd w:id="966"/>
      <w:bookmarkEnd w:id="967"/>
      <w:bookmarkEnd w:id="968"/>
      <w:bookmarkEnd w:id="969"/>
    </w:p>
    <w:tbl>
      <w:tblPr>
        <w:tblStyle w:val="TableGrid"/>
        <w:tblW w:w="0" w:type="auto"/>
        <w:tblLook w:val="04A0" w:firstRow="1" w:lastRow="0" w:firstColumn="1" w:lastColumn="0" w:noHBand="0" w:noVBand="1"/>
      </w:tblPr>
      <w:tblGrid>
        <w:gridCol w:w="1558"/>
        <w:gridCol w:w="1558"/>
        <w:gridCol w:w="1559"/>
        <w:gridCol w:w="1558"/>
        <w:gridCol w:w="1558"/>
        <w:gridCol w:w="1559"/>
      </w:tblGrid>
      <w:tr w:rsidR="00472763" w:rsidRPr="0042158C" w14:paraId="06ADAB4B" w14:textId="77777777" w:rsidTr="00BF03A5">
        <w:trPr>
          <w:cantSplit/>
          <w:trHeight w:val="567"/>
        </w:trPr>
        <w:tc>
          <w:tcPr>
            <w:tcW w:w="9350" w:type="dxa"/>
            <w:gridSpan w:val="6"/>
            <w:shd w:val="clear" w:color="auto" w:fill="D9D9D9" w:themeFill="background1" w:themeFillShade="D9"/>
            <w:vAlign w:val="center"/>
          </w:tcPr>
          <w:p w14:paraId="71167C5B" w14:textId="77777777" w:rsidR="000B75C6" w:rsidRPr="0042158C" w:rsidRDefault="00363F82" w:rsidP="00BF03A5">
            <w:pPr>
              <w:pStyle w:val="BodyText"/>
              <w:spacing w:after="0"/>
              <w:ind w:left="0"/>
              <w:rPr>
                <w:b/>
                <w:bCs/>
              </w:rPr>
            </w:pPr>
            <w:r w:rsidRPr="0042158C">
              <w:rPr>
                <w:b/>
              </w:rPr>
              <w:t>Installations dotées de réacteurs CANDU</w:t>
            </w:r>
          </w:p>
        </w:tc>
      </w:tr>
      <w:tr w:rsidR="00472763" w:rsidRPr="0042158C" w14:paraId="47B2CE28" w14:textId="77777777" w:rsidTr="00BF03A5">
        <w:trPr>
          <w:cantSplit/>
          <w:trHeight w:val="567"/>
        </w:trPr>
        <w:tc>
          <w:tcPr>
            <w:tcW w:w="1558" w:type="dxa"/>
            <w:shd w:val="clear" w:color="auto" w:fill="F2F2F2" w:themeFill="background1" w:themeFillShade="F2"/>
            <w:vAlign w:val="center"/>
          </w:tcPr>
          <w:p w14:paraId="4F911604" w14:textId="77777777" w:rsidR="000B75C6" w:rsidRPr="0042158C" w:rsidRDefault="00363F82" w:rsidP="00BF03A5">
            <w:pPr>
              <w:pStyle w:val="BodyText"/>
              <w:spacing w:after="0"/>
              <w:ind w:left="0"/>
            </w:pPr>
            <w:r w:rsidRPr="0042158C">
              <w:rPr>
                <w:b/>
              </w:rPr>
              <w:t>Installation</w:t>
            </w:r>
          </w:p>
        </w:tc>
        <w:tc>
          <w:tcPr>
            <w:tcW w:w="1558" w:type="dxa"/>
            <w:shd w:val="clear" w:color="auto" w:fill="F2F2F2" w:themeFill="background1" w:themeFillShade="F2"/>
            <w:vAlign w:val="center"/>
          </w:tcPr>
          <w:p w14:paraId="0C067305" w14:textId="77777777" w:rsidR="000B75C6" w:rsidRPr="0042158C" w:rsidRDefault="00363F82" w:rsidP="00BF03A5">
            <w:pPr>
              <w:pStyle w:val="BodyText"/>
              <w:spacing w:after="0"/>
              <w:ind w:left="0"/>
            </w:pPr>
            <w:r w:rsidRPr="0042158C">
              <w:t>Bruce</w:t>
            </w:r>
          </w:p>
        </w:tc>
        <w:tc>
          <w:tcPr>
            <w:tcW w:w="1559" w:type="dxa"/>
            <w:shd w:val="clear" w:color="auto" w:fill="F2F2F2" w:themeFill="background1" w:themeFillShade="F2"/>
            <w:vAlign w:val="center"/>
          </w:tcPr>
          <w:p w14:paraId="6E7738F1" w14:textId="77777777" w:rsidR="000B75C6" w:rsidRPr="0042158C" w:rsidRDefault="00363F82" w:rsidP="00BF03A5">
            <w:pPr>
              <w:pStyle w:val="BodyText"/>
              <w:spacing w:after="0"/>
              <w:ind w:left="0"/>
            </w:pPr>
            <w:r w:rsidRPr="0042158C">
              <w:t>Darlington</w:t>
            </w:r>
          </w:p>
        </w:tc>
        <w:tc>
          <w:tcPr>
            <w:tcW w:w="1558" w:type="dxa"/>
            <w:shd w:val="clear" w:color="auto" w:fill="F2F2F2" w:themeFill="background1" w:themeFillShade="F2"/>
            <w:vAlign w:val="center"/>
          </w:tcPr>
          <w:p w14:paraId="6ED0633E" w14:textId="7B46125B" w:rsidR="000B75C6" w:rsidRPr="0042158C" w:rsidRDefault="00363F82" w:rsidP="00BF03A5">
            <w:pPr>
              <w:pStyle w:val="BodyText"/>
              <w:spacing w:after="0"/>
              <w:ind w:left="0"/>
            </w:pPr>
            <w:r w:rsidRPr="0042158C">
              <w:t>Gentilly</w:t>
            </w:r>
            <w:r w:rsidRPr="0042158C">
              <w:noBreakHyphen/>
              <w:t>2</w:t>
            </w:r>
          </w:p>
        </w:tc>
        <w:tc>
          <w:tcPr>
            <w:tcW w:w="1558" w:type="dxa"/>
            <w:shd w:val="clear" w:color="auto" w:fill="F2F2F2" w:themeFill="background1" w:themeFillShade="F2"/>
            <w:vAlign w:val="center"/>
          </w:tcPr>
          <w:p w14:paraId="4B7C3EBA" w14:textId="77777777" w:rsidR="000B75C6" w:rsidRPr="0042158C" w:rsidRDefault="00363F82" w:rsidP="00BF03A5">
            <w:pPr>
              <w:pStyle w:val="BodyText"/>
              <w:spacing w:after="0"/>
              <w:ind w:left="0"/>
            </w:pPr>
            <w:r w:rsidRPr="0042158C">
              <w:t>Pickering</w:t>
            </w:r>
          </w:p>
        </w:tc>
        <w:tc>
          <w:tcPr>
            <w:tcW w:w="1559" w:type="dxa"/>
            <w:shd w:val="clear" w:color="auto" w:fill="F2F2F2" w:themeFill="background1" w:themeFillShade="F2"/>
            <w:vAlign w:val="center"/>
          </w:tcPr>
          <w:p w14:paraId="787F537D" w14:textId="77777777" w:rsidR="000B75C6" w:rsidRPr="0042158C" w:rsidRDefault="00363F82" w:rsidP="00BF03A5">
            <w:pPr>
              <w:pStyle w:val="BodyText"/>
              <w:spacing w:after="0"/>
              <w:ind w:left="0"/>
            </w:pPr>
            <w:r w:rsidRPr="0042158C">
              <w:t>Point Lepreau</w:t>
            </w:r>
          </w:p>
        </w:tc>
      </w:tr>
      <w:tr w:rsidR="00472763" w:rsidRPr="0042158C" w14:paraId="4D802F75" w14:textId="77777777" w:rsidTr="00BF03A5">
        <w:trPr>
          <w:cantSplit/>
          <w:trHeight w:val="567"/>
        </w:trPr>
        <w:tc>
          <w:tcPr>
            <w:tcW w:w="1558" w:type="dxa"/>
            <w:vAlign w:val="center"/>
          </w:tcPr>
          <w:p w14:paraId="319BB62A" w14:textId="77777777" w:rsidR="000B75C6" w:rsidRPr="0042158C" w:rsidRDefault="00363F82" w:rsidP="00BF03A5">
            <w:pPr>
              <w:pStyle w:val="BodyText"/>
              <w:spacing w:after="0"/>
              <w:ind w:left="0"/>
              <w:rPr>
                <w:b/>
                <w:bCs/>
              </w:rPr>
            </w:pPr>
            <w:r w:rsidRPr="0042158C">
              <w:rPr>
                <w:b/>
              </w:rPr>
              <w:t>Poste de SPR</w:t>
            </w:r>
          </w:p>
        </w:tc>
        <w:tc>
          <w:tcPr>
            <w:tcW w:w="1558" w:type="dxa"/>
            <w:vAlign w:val="center"/>
          </w:tcPr>
          <w:p w14:paraId="3DA836BC" w14:textId="4AA7B086" w:rsidR="000B75C6" w:rsidRPr="0042158C" w:rsidRDefault="0024018A" w:rsidP="00BF03A5">
            <w:pPr>
              <w:pStyle w:val="BodyText"/>
              <w:spacing w:after="0"/>
              <w:ind w:left="0"/>
            </w:pPr>
            <w:r w:rsidRPr="0042158C">
              <w:t>Authorized Health Physicist</w:t>
            </w:r>
          </w:p>
        </w:tc>
        <w:tc>
          <w:tcPr>
            <w:tcW w:w="1559" w:type="dxa"/>
            <w:vAlign w:val="center"/>
          </w:tcPr>
          <w:p w14:paraId="79489D17" w14:textId="4CBF45D9" w:rsidR="000B75C6" w:rsidRPr="0042158C" w:rsidRDefault="0024018A" w:rsidP="00BF03A5">
            <w:pPr>
              <w:pStyle w:val="BodyText"/>
              <w:spacing w:after="0"/>
              <w:ind w:left="0"/>
            </w:pPr>
            <w:r w:rsidRPr="0042158C">
              <w:t>Responsible Health Physicist</w:t>
            </w:r>
          </w:p>
        </w:tc>
        <w:tc>
          <w:tcPr>
            <w:tcW w:w="1558" w:type="dxa"/>
            <w:vAlign w:val="center"/>
          </w:tcPr>
          <w:p w14:paraId="71BF708A" w14:textId="70676957" w:rsidR="000B75C6" w:rsidRPr="0042158C" w:rsidRDefault="00363F82" w:rsidP="00BF03A5">
            <w:pPr>
              <w:pStyle w:val="BodyText"/>
              <w:spacing w:after="0"/>
              <w:ind w:left="0"/>
            </w:pPr>
            <w:r w:rsidRPr="0042158C">
              <w:t>Responsable technique de la radioprotection</w:t>
            </w:r>
          </w:p>
        </w:tc>
        <w:tc>
          <w:tcPr>
            <w:tcW w:w="1558" w:type="dxa"/>
            <w:vAlign w:val="center"/>
          </w:tcPr>
          <w:p w14:paraId="584D61A1" w14:textId="05554150" w:rsidR="000B75C6" w:rsidRPr="0042158C" w:rsidRDefault="0024018A" w:rsidP="00BF03A5">
            <w:pPr>
              <w:pStyle w:val="BodyText"/>
              <w:spacing w:after="0"/>
              <w:ind w:left="0"/>
            </w:pPr>
            <w:r w:rsidRPr="0042158C">
              <w:t>Responsible Health Physicist</w:t>
            </w:r>
          </w:p>
        </w:tc>
        <w:tc>
          <w:tcPr>
            <w:tcW w:w="1559" w:type="dxa"/>
            <w:vAlign w:val="center"/>
          </w:tcPr>
          <w:p w14:paraId="2BA7554D" w14:textId="2315DF41" w:rsidR="000B75C6" w:rsidRPr="0042158C" w:rsidRDefault="0024018A" w:rsidP="00BF03A5">
            <w:pPr>
              <w:pStyle w:val="BodyText"/>
              <w:spacing w:after="0"/>
              <w:ind w:left="0"/>
            </w:pPr>
            <w:r w:rsidRPr="0042158C">
              <w:t>Senior Health Physicist</w:t>
            </w:r>
          </w:p>
        </w:tc>
      </w:tr>
    </w:tbl>
    <w:p w14:paraId="4198F6AB" w14:textId="77777777" w:rsidR="00EE33F3" w:rsidRPr="0042158C" w:rsidRDefault="00EE33F3" w:rsidP="00EE33F3">
      <w:pPr>
        <w:pStyle w:val="AppendixHeading"/>
        <w:numPr>
          <w:ilvl w:val="0"/>
          <w:numId w:val="0"/>
        </w:numPr>
        <w:jc w:val="left"/>
      </w:pPr>
      <w:bookmarkStart w:id="970" w:name="AppendixB"/>
      <w:bookmarkStart w:id="971" w:name="_Ref94002689"/>
      <w:bookmarkStart w:id="972" w:name="_Ref94002796"/>
      <w:bookmarkStart w:id="973" w:name="_Ref94002864"/>
      <w:bookmarkEnd w:id="970"/>
    </w:p>
    <w:p w14:paraId="27996160" w14:textId="77777777" w:rsidR="00EE33F3" w:rsidRPr="0042158C" w:rsidRDefault="00EE33F3">
      <w:pPr>
        <w:spacing w:line="276" w:lineRule="auto"/>
        <w:rPr>
          <w:b/>
          <w:sz w:val="26"/>
          <w:szCs w:val="26"/>
        </w:rPr>
      </w:pPr>
      <w:r w:rsidRPr="0042158C">
        <w:br w:type="page"/>
      </w:r>
    </w:p>
    <w:p w14:paraId="49A97618" w14:textId="7BF7609A" w:rsidR="00DD3A10" w:rsidRPr="0042158C" w:rsidRDefault="00231277" w:rsidP="00231277">
      <w:pPr>
        <w:pStyle w:val="AppendixHeading"/>
        <w:numPr>
          <w:ilvl w:val="0"/>
          <w:numId w:val="0"/>
        </w:numPr>
        <w:ind w:left="1418"/>
        <w:jc w:val="left"/>
      </w:pPr>
      <w:bookmarkStart w:id="974" w:name="_Toc106703818"/>
      <w:bookmarkStart w:id="975" w:name="_Toc106705407"/>
      <w:bookmarkStart w:id="976" w:name="_Toc106705520"/>
      <w:bookmarkStart w:id="977" w:name="_Toc106705749"/>
      <w:r w:rsidRPr="0042158C">
        <w:rPr>
          <w:sz w:val="24"/>
          <w:szCs w:val="24"/>
          <w14:scene3d>
            <w14:camera w14:prst="orthographicFront"/>
            <w14:lightRig w14:rig="threePt" w14:dir="t">
              <w14:rot w14:lat="0" w14:lon="0" w14:rev="0"/>
            </w14:lightRig>
          </w14:scene3d>
          <w14:props3d w14:extrusionH="0" w14:contourW="0" w14:prstMaterial="warmMatte"/>
        </w:rPr>
        <w:lastRenderedPageBreak/>
        <w:t xml:space="preserve">Annexe B </w:t>
      </w:r>
      <w:r w:rsidR="004141E0" w:rsidRPr="0042158C">
        <w:t>: Programmes de conformité acceptables pour la CCSN</w:t>
      </w:r>
      <w:bookmarkEnd w:id="971"/>
      <w:bookmarkEnd w:id="972"/>
      <w:bookmarkEnd w:id="973"/>
      <w:bookmarkEnd w:id="974"/>
      <w:bookmarkEnd w:id="975"/>
      <w:bookmarkEnd w:id="976"/>
      <w:bookmarkEnd w:id="977"/>
    </w:p>
    <w:p w14:paraId="0524415A" w14:textId="4B1601F5" w:rsidR="00DD3A10" w:rsidRPr="0042158C" w:rsidRDefault="00363F82" w:rsidP="00DD3A10">
      <w:pPr>
        <w:pStyle w:val="BodyTextNoIndent"/>
      </w:pPr>
      <w:r w:rsidRPr="0042158C">
        <w:t>La présente annexe précise les programmes acceptables pour la CCSN que le titulaire de permis doit mettre en œuvre dans les installations dotées de réacteurs visées, en vue de se conformer aux exigences citées en référence, pour les installations dotées de réacteurs pertinentes en service au moment de la publication de la version actuelle du présent REGDOC.</w:t>
      </w:r>
    </w:p>
    <w:p w14:paraId="5AEBC9DF" w14:textId="49B9DC79" w:rsidR="00DD3A10" w:rsidRPr="0042158C" w:rsidRDefault="00363F82" w:rsidP="00DD3A10">
      <w:pPr>
        <w:pStyle w:val="Caption"/>
        <w:ind w:left="0"/>
        <w:rPr>
          <w:color w:val="auto"/>
        </w:rPr>
      </w:pPr>
      <w:r w:rsidRPr="0042158C">
        <w:rPr>
          <w:color w:val="auto"/>
        </w:rPr>
        <w:t xml:space="preserve">Programmes obligatoires d’accréditation du personnel pour les installations dotées de réacteurs CANDU </w:t>
      </w:r>
    </w:p>
    <w:tbl>
      <w:tblPr>
        <w:tblStyle w:val="TableGrid"/>
        <w:tblW w:w="5000" w:type="pct"/>
        <w:tblLook w:val="04A0" w:firstRow="1" w:lastRow="0" w:firstColumn="1" w:lastColumn="0" w:noHBand="0" w:noVBand="1"/>
      </w:tblPr>
      <w:tblGrid>
        <w:gridCol w:w="1157"/>
        <w:gridCol w:w="3374"/>
        <w:gridCol w:w="4819"/>
      </w:tblGrid>
      <w:tr w:rsidR="00472763" w:rsidRPr="0042158C" w14:paraId="723E7F62" w14:textId="77777777" w:rsidTr="00955A27">
        <w:trPr>
          <w:trHeight w:val="506"/>
        </w:trPr>
        <w:tc>
          <w:tcPr>
            <w:tcW w:w="1157" w:type="dxa"/>
            <w:shd w:val="clear" w:color="auto" w:fill="F2F2F2" w:themeFill="background1" w:themeFillShade="F2"/>
            <w:vAlign w:val="center"/>
          </w:tcPr>
          <w:p w14:paraId="22AC6859" w14:textId="77777777" w:rsidR="00DD3A10" w:rsidRPr="0042158C" w:rsidRDefault="00363F82" w:rsidP="00955A27">
            <w:pPr>
              <w:pStyle w:val="Body"/>
              <w:rPr>
                <w:rFonts w:ascii="Times New Roman" w:hAnsi="Times New Roman"/>
                <w:b/>
                <w:color w:val="auto"/>
                <w:sz w:val="22"/>
                <w:szCs w:val="22"/>
              </w:rPr>
            </w:pPr>
            <w:r w:rsidRPr="0042158C">
              <w:rPr>
                <w:rFonts w:ascii="Times New Roman" w:hAnsi="Times New Roman"/>
                <w:b/>
                <w:color w:val="auto"/>
                <w:sz w:val="22"/>
              </w:rPr>
              <w:t>Référence</w:t>
            </w:r>
          </w:p>
        </w:tc>
        <w:tc>
          <w:tcPr>
            <w:tcW w:w="3374" w:type="dxa"/>
            <w:shd w:val="clear" w:color="auto" w:fill="F2F2F2" w:themeFill="background1" w:themeFillShade="F2"/>
            <w:vAlign w:val="center"/>
          </w:tcPr>
          <w:p w14:paraId="4B2BED3B" w14:textId="77777777" w:rsidR="00DD3A10" w:rsidRPr="0042158C" w:rsidRDefault="00363F82" w:rsidP="00955A27">
            <w:pPr>
              <w:pStyle w:val="Body"/>
              <w:rPr>
                <w:rFonts w:ascii="Times New Roman" w:hAnsi="Times New Roman"/>
                <w:b/>
                <w:color w:val="auto"/>
                <w:sz w:val="22"/>
                <w:szCs w:val="22"/>
              </w:rPr>
            </w:pPr>
            <w:r w:rsidRPr="0042158C">
              <w:rPr>
                <w:rFonts w:ascii="Times New Roman" w:hAnsi="Times New Roman"/>
                <w:b/>
                <w:color w:val="auto"/>
                <w:sz w:val="22"/>
              </w:rPr>
              <w:t>Description</w:t>
            </w:r>
          </w:p>
        </w:tc>
        <w:tc>
          <w:tcPr>
            <w:tcW w:w="4819" w:type="dxa"/>
            <w:shd w:val="clear" w:color="auto" w:fill="F2F2F2" w:themeFill="background1" w:themeFillShade="F2"/>
            <w:vAlign w:val="center"/>
          </w:tcPr>
          <w:p w14:paraId="6F38D489" w14:textId="77777777" w:rsidR="00DD3A10" w:rsidRPr="0042158C" w:rsidRDefault="00363F82" w:rsidP="00955A27">
            <w:pPr>
              <w:pStyle w:val="Body"/>
              <w:rPr>
                <w:rFonts w:ascii="Times New Roman" w:hAnsi="Times New Roman"/>
                <w:b/>
                <w:color w:val="auto"/>
                <w:sz w:val="22"/>
                <w:szCs w:val="22"/>
              </w:rPr>
            </w:pPr>
            <w:r w:rsidRPr="0042158C">
              <w:rPr>
                <w:rFonts w:ascii="Times New Roman" w:hAnsi="Times New Roman"/>
                <w:b/>
                <w:color w:val="auto"/>
                <w:sz w:val="22"/>
              </w:rPr>
              <w:t>Exigence</w:t>
            </w:r>
            <w:r w:rsidRPr="0042158C">
              <w:rPr>
                <w:rFonts w:ascii="Times New Roman" w:hAnsi="Times New Roman"/>
                <w:color w:val="auto"/>
                <w:sz w:val="22"/>
              </w:rPr>
              <w:t xml:space="preserve"> </w:t>
            </w:r>
          </w:p>
        </w:tc>
      </w:tr>
      <w:tr w:rsidR="00472763" w:rsidRPr="0042158C" w14:paraId="731DA5D0" w14:textId="77777777" w:rsidTr="00955A27">
        <w:trPr>
          <w:trHeight w:val="506"/>
        </w:trPr>
        <w:tc>
          <w:tcPr>
            <w:tcW w:w="1157" w:type="dxa"/>
          </w:tcPr>
          <w:p w14:paraId="47A7E2A7" w14:textId="0D679866" w:rsidR="004141E0" w:rsidRPr="0042158C" w:rsidRDefault="00673B1A" w:rsidP="00955A27">
            <w:pPr>
              <w:pStyle w:val="Body"/>
              <w:spacing w:before="120" w:after="120"/>
              <w:rPr>
                <w:rFonts w:ascii="Times New Roman" w:hAnsi="Times New Roman"/>
                <w:color w:val="auto"/>
                <w:sz w:val="22"/>
                <w:szCs w:val="22"/>
              </w:rPr>
            </w:pPr>
            <w:r>
              <w:rPr>
                <w:rFonts w:ascii="Times New Roman" w:hAnsi="Times New Roman"/>
                <w:color w:val="auto"/>
                <w:sz w:val="22"/>
              </w:rPr>
              <w:t>Sous-section</w:t>
            </w:r>
          </w:p>
          <w:p w14:paraId="23DBAAB2" w14:textId="7CD33152" w:rsidR="00DD3A10" w:rsidRPr="0042158C" w:rsidRDefault="004B2387" w:rsidP="00955A27">
            <w:pPr>
              <w:pStyle w:val="Body"/>
              <w:spacing w:before="120" w:after="120"/>
              <w:rPr>
                <w:rFonts w:ascii="Times New Roman" w:hAnsi="Times New Roman"/>
                <w:color w:val="auto"/>
                <w:sz w:val="22"/>
                <w:szCs w:val="22"/>
              </w:rPr>
            </w:pPr>
            <w:r w:rsidRPr="0042158C">
              <w:rPr>
                <w:rFonts w:ascii="Times New Roman" w:hAnsi="Times New Roman"/>
                <w:color w:val="auto"/>
                <w:sz w:val="22"/>
              </w:rPr>
              <w:t>9.1.11</w:t>
            </w:r>
          </w:p>
        </w:tc>
        <w:tc>
          <w:tcPr>
            <w:tcW w:w="3374" w:type="dxa"/>
          </w:tcPr>
          <w:p w14:paraId="3D302729" w14:textId="7D155979" w:rsidR="00DD3A10" w:rsidRPr="0042158C" w:rsidRDefault="00363F82" w:rsidP="00955A27">
            <w:pPr>
              <w:pStyle w:val="Body"/>
              <w:spacing w:before="120" w:after="120"/>
              <w:rPr>
                <w:rFonts w:ascii="Times New Roman" w:hAnsi="Times New Roman"/>
                <w:color w:val="auto"/>
                <w:sz w:val="22"/>
                <w:szCs w:val="22"/>
              </w:rPr>
            </w:pPr>
            <w:r w:rsidRPr="0042158C">
              <w:rPr>
                <w:rFonts w:ascii="Times New Roman" w:hAnsi="Times New Roman"/>
                <w:color w:val="auto"/>
                <w:sz w:val="22"/>
              </w:rPr>
              <w:t xml:space="preserve">Nombre minimal d’heures de travail sous supervision (TSS) requis pour l’accréditation initiale du personnel d’exploitation  </w:t>
            </w:r>
          </w:p>
        </w:tc>
        <w:tc>
          <w:tcPr>
            <w:tcW w:w="4819" w:type="dxa"/>
          </w:tcPr>
          <w:p w14:paraId="7B5B2815" w14:textId="5D128D61" w:rsidR="00DD3A10" w:rsidRPr="0042158C" w:rsidRDefault="00363F82" w:rsidP="00955A27">
            <w:pPr>
              <w:pStyle w:val="Body"/>
              <w:spacing w:before="120" w:after="120"/>
              <w:rPr>
                <w:rFonts w:ascii="Times New Roman" w:hAnsi="Times New Roman"/>
                <w:color w:val="auto"/>
                <w:sz w:val="22"/>
                <w:szCs w:val="22"/>
              </w:rPr>
            </w:pPr>
            <w:r w:rsidRPr="0042158C">
              <w:rPr>
                <w:rFonts w:ascii="Times New Roman" w:hAnsi="Times New Roman"/>
                <w:color w:val="auto"/>
                <w:sz w:val="22"/>
              </w:rPr>
              <w:t>Le travailleur doit avoir effectué, avec succès, 360 heures de TSS dans le poste désigné concerné, sous la supervision d’un travailleur qualifié accrédité pour occuper le poste désigné.</w:t>
            </w:r>
          </w:p>
        </w:tc>
      </w:tr>
      <w:tr w:rsidR="00472763" w:rsidRPr="0042158C" w14:paraId="37D2A869" w14:textId="77777777" w:rsidTr="00955A27">
        <w:trPr>
          <w:trHeight w:val="506"/>
        </w:trPr>
        <w:tc>
          <w:tcPr>
            <w:tcW w:w="1157" w:type="dxa"/>
          </w:tcPr>
          <w:p w14:paraId="69E13DFE" w14:textId="04E05B7B" w:rsidR="004141E0" w:rsidRPr="0042158C" w:rsidRDefault="00673B1A" w:rsidP="00FE0903">
            <w:pPr>
              <w:pStyle w:val="Body"/>
              <w:spacing w:before="120" w:after="120"/>
              <w:rPr>
                <w:rFonts w:ascii="Times New Roman" w:hAnsi="Times New Roman"/>
                <w:color w:val="auto"/>
                <w:sz w:val="22"/>
                <w:szCs w:val="22"/>
              </w:rPr>
            </w:pPr>
            <w:r>
              <w:rPr>
                <w:rFonts w:ascii="Times New Roman" w:hAnsi="Times New Roman"/>
                <w:color w:val="auto"/>
                <w:sz w:val="22"/>
              </w:rPr>
              <w:t>Sous-section</w:t>
            </w:r>
          </w:p>
          <w:p w14:paraId="64F507E2" w14:textId="1ADBA58C" w:rsidR="00FE0903" w:rsidRPr="0042158C" w:rsidRDefault="004B2387" w:rsidP="00FE0903">
            <w:pPr>
              <w:pStyle w:val="Body"/>
              <w:spacing w:before="120" w:after="120"/>
              <w:rPr>
                <w:rFonts w:ascii="Times New Roman" w:hAnsi="Times New Roman"/>
                <w:color w:val="auto"/>
                <w:sz w:val="22"/>
                <w:szCs w:val="22"/>
              </w:rPr>
            </w:pPr>
            <w:r w:rsidRPr="0042158C">
              <w:rPr>
                <w:rFonts w:ascii="Times New Roman" w:hAnsi="Times New Roman"/>
                <w:color w:val="auto"/>
                <w:sz w:val="22"/>
              </w:rPr>
              <w:fldChar w:fldCharType="begin"/>
            </w:r>
            <w:r w:rsidRPr="0042158C">
              <w:rPr>
                <w:rFonts w:ascii="Times New Roman" w:hAnsi="Times New Roman"/>
                <w:color w:val="auto"/>
                <w:sz w:val="22"/>
              </w:rPr>
              <w:instrText xml:space="preserve"> REF _Ref86852280 \r \h </w:instrText>
            </w:r>
            <w:r w:rsidRPr="0042158C">
              <w:rPr>
                <w:rFonts w:ascii="Times New Roman" w:hAnsi="Times New Roman"/>
                <w:color w:val="auto"/>
                <w:sz w:val="22"/>
              </w:rPr>
            </w:r>
            <w:r w:rsidRPr="0042158C">
              <w:rPr>
                <w:rFonts w:ascii="Times New Roman" w:hAnsi="Times New Roman"/>
                <w:color w:val="auto"/>
                <w:sz w:val="22"/>
              </w:rPr>
              <w:fldChar w:fldCharType="separate"/>
            </w:r>
            <w:r w:rsidR="00020D10" w:rsidRPr="0042158C">
              <w:rPr>
                <w:rFonts w:ascii="Times New Roman" w:hAnsi="Times New Roman"/>
                <w:color w:val="auto"/>
                <w:sz w:val="22"/>
              </w:rPr>
              <w:t>12.4.1</w:t>
            </w:r>
            <w:r w:rsidRPr="0042158C">
              <w:rPr>
                <w:rFonts w:ascii="Times New Roman" w:hAnsi="Times New Roman"/>
                <w:color w:val="auto"/>
                <w:sz w:val="22"/>
              </w:rPr>
              <w:fldChar w:fldCharType="end"/>
            </w:r>
          </w:p>
        </w:tc>
        <w:tc>
          <w:tcPr>
            <w:tcW w:w="3374" w:type="dxa"/>
          </w:tcPr>
          <w:p w14:paraId="273C62F0" w14:textId="77777777" w:rsidR="00FE0903" w:rsidRPr="0042158C" w:rsidRDefault="00363F82" w:rsidP="00FE0903">
            <w:pPr>
              <w:pStyle w:val="Body"/>
              <w:spacing w:before="120" w:after="120"/>
              <w:rPr>
                <w:rFonts w:ascii="Times New Roman" w:hAnsi="Times New Roman"/>
                <w:color w:val="auto"/>
                <w:sz w:val="22"/>
                <w:szCs w:val="22"/>
              </w:rPr>
            </w:pPr>
            <w:r w:rsidRPr="0042158C">
              <w:rPr>
                <w:rFonts w:ascii="Times New Roman" w:hAnsi="Times New Roman"/>
                <w:color w:val="auto"/>
                <w:sz w:val="22"/>
              </w:rPr>
              <w:t>Expérience minimale avant une promotion à un poste de chef de quart principal</w:t>
            </w:r>
          </w:p>
        </w:tc>
        <w:tc>
          <w:tcPr>
            <w:tcW w:w="4819" w:type="dxa"/>
          </w:tcPr>
          <w:p w14:paraId="52AC5200" w14:textId="5004B062" w:rsidR="00FE0903" w:rsidRPr="0042158C" w:rsidRDefault="00363F82" w:rsidP="00FE0903">
            <w:pPr>
              <w:pStyle w:val="Body"/>
              <w:spacing w:before="120" w:after="120"/>
              <w:rPr>
                <w:rFonts w:ascii="Times New Roman" w:hAnsi="Times New Roman"/>
                <w:color w:val="auto"/>
                <w:sz w:val="22"/>
                <w:szCs w:val="22"/>
              </w:rPr>
            </w:pPr>
            <w:r w:rsidRPr="0042158C">
              <w:rPr>
                <w:rFonts w:ascii="Times New Roman" w:hAnsi="Times New Roman"/>
                <w:color w:val="auto"/>
                <w:sz w:val="22"/>
              </w:rPr>
              <w:t>Le travailleur doit avoir exercé, avec compétence et en toute sécurité, les fonctions de chef de quart à l’installation dotée de réacteurs indiquée au permis, pendant au moins 80 quarts complets totalisant au moins 960 heures de travail par quart, avant d’être sélectionné pour une promotion au poste de chef de quart principal.</w:t>
            </w:r>
          </w:p>
        </w:tc>
      </w:tr>
      <w:tr w:rsidR="00472763" w:rsidRPr="0042158C" w14:paraId="6F2F7857" w14:textId="77777777" w:rsidTr="00955A27">
        <w:trPr>
          <w:trHeight w:val="506"/>
        </w:trPr>
        <w:tc>
          <w:tcPr>
            <w:tcW w:w="1157" w:type="dxa"/>
          </w:tcPr>
          <w:p w14:paraId="7B89E18E" w14:textId="6EB3DB5C" w:rsidR="004141E0" w:rsidRPr="0042158C" w:rsidRDefault="00673B1A" w:rsidP="00BB2310">
            <w:pPr>
              <w:pStyle w:val="Body"/>
              <w:spacing w:before="120" w:after="120"/>
              <w:rPr>
                <w:rFonts w:ascii="Times New Roman" w:hAnsi="Times New Roman"/>
                <w:color w:val="auto"/>
                <w:sz w:val="22"/>
                <w:szCs w:val="22"/>
              </w:rPr>
            </w:pPr>
            <w:r>
              <w:rPr>
                <w:rFonts w:ascii="Times New Roman" w:hAnsi="Times New Roman"/>
                <w:color w:val="auto"/>
                <w:sz w:val="22"/>
              </w:rPr>
              <w:t>Sous-section</w:t>
            </w:r>
          </w:p>
          <w:p w14:paraId="645D2703" w14:textId="544F2B4C" w:rsidR="00DD3A10" w:rsidRPr="0042158C" w:rsidRDefault="004B2387" w:rsidP="00BB2310">
            <w:pPr>
              <w:pStyle w:val="Body"/>
              <w:spacing w:before="120" w:after="120"/>
              <w:rPr>
                <w:rFonts w:ascii="Times New Roman" w:hAnsi="Times New Roman"/>
                <w:color w:val="auto"/>
                <w:sz w:val="22"/>
                <w:szCs w:val="22"/>
              </w:rPr>
            </w:pPr>
            <w:r w:rsidRPr="0042158C">
              <w:rPr>
                <w:rFonts w:ascii="Times New Roman" w:hAnsi="Times New Roman"/>
                <w:color w:val="auto"/>
                <w:sz w:val="22"/>
              </w:rPr>
              <w:fldChar w:fldCharType="begin"/>
            </w:r>
            <w:r w:rsidRPr="0042158C">
              <w:rPr>
                <w:rFonts w:ascii="Times New Roman" w:hAnsi="Times New Roman"/>
                <w:color w:val="auto"/>
                <w:sz w:val="22"/>
              </w:rPr>
              <w:instrText xml:space="preserve"> REF _Ref86852412 \r \h </w:instrText>
            </w:r>
            <w:r w:rsidRPr="0042158C">
              <w:rPr>
                <w:rFonts w:ascii="Times New Roman" w:hAnsi="Times New Roman"/>
                <w:color w:val="auto"/>
                <w:sz w:val="22"/>
              </w:rPr>
            </w:r>
            <w:r w:rsidRPr="0042158C">
              <w:rPr>
                <w:rFonts w:ascii="Times New Roman" w:hAnsi="Times New Roman"/>
                <w:color w:val="auto"/>
                <w:sz w:val="22"/>
              </w:rPr>
              <w:fldChar w:fldCharType="separate"/>
            </w:r>
            <w:r w:rsidR="00020D10" w:rsidRPr="0042158C">
              <w:rPr>
                <w:rFonts w:ascii="Times New Roman" w:hAnsi="Times New Roman"/>
                <w:color w:val="auto"/>
                <w:sz w:val="22"/>
              </w:rPr>
              <w:t>18.2.1</w:t>
            </w:r>
            <w:r w:rsidRPr="0042158C">
              <w:rPr>
                <w:rFonts w:ascii="Times New Roman" w:hAnsi="Times New Roman"/>
                <w:color w:val="auto"/>
                <w:sz w:val="22"/>
              </w:rPr>
              <w:fldChar w:fldCharType="end"/>
            </w:r>
          </w:p>
        </w:tc>
        <w:tc>
          <w:tcPr>
            <w:tcW w:w="3374" w:type="dxa"/>
          </w:tcPr>
          <w:p w14:paraId="64AE832B" w14:textId="1FF4D44D" w:rsidR="00DD3A10" w:rsidRPr="0042158C" w:rsidRDefault="00363F82" w:rsidP="00BB2310">
            <w:pPr>
              <w:pStyle w:val="Body"/>
              <w:spacing w:before="120" w:after="120"/>
              <w:rPr>
                <w:rFonts w:ascii="Times New Roman" w:hAnsi="Times New Roman"/>
                <w:color w:val="auto"/>
                <w:sz w:val="22"/>
                <w:szCs w:val="22"/>
              </w:rPr>
            </w:pPr>
            <w:r w:rsidRPr="0042158C">
              <w:rPr>
                <w:rFonts w:ascii="Times New Roman" w:hAnsi="Times New Roman"/>
                <w:color w:val="auto"/>
                <w:sz w:val="22"/>
              </w:rPr>
              <w:t xml:space="preserve">Exigence minimale de quart de travail pour le personnel d’exploitation </w:t>
            </w:r>
          </w:p>
        </w:tc>
        <w:tc>
          <w:tcPr>
            <w:tcW w:w="4819" w:type="dxa"/>
          </w:tcPr>
          <w:p w14:paraId="15EAE3BD" w14:textId="08242623" w:rsidR="00DD3A10" w:rsidRPr="0042158C" w:rsidRDefault="00363F82" w:rsidP="00955A27">
            <w:pPr>
              <w:pStyle w:val="Body"/>
              <w:spacing w:before="120" w:after="120"/>
              <w:rPr>
                <w:rFonts w:ascii="Times New Roman" w:hAnsi="Times New Roman"/>
                <w:color w:val="auto"/>
                <w:sz w:val="22"/>
                <w:szCs w:val="22"/>
              </w:rPr>
            </w:pPr>
            <w:r w:rsidRPr="0042158C">
              <w:rPr>
                <w:rFonts w:ascii="Times New Roman" w:hAnsi="Times New Roman"/>
                <w:color w:val="auto"/>
                <w:sz w:val="22"/>
              </w:rPr>
              <w:t xml:space="preserve">Tout travailleur accrédité pour un poste d’OSA, d’OR ou de chef de quart doit exercer les fonctions correspondant, à un niveau principal, pour un nombre minimal de quatre (4) quarts de travail complets par trimestre civil, équivalant à un nombre minimal de 48 heures de travail par quart, par trimestre civil. </w:t>
            </w:r>
          </w:p>
        </w:tc>
      </w:tr>
    </w:tbl>
    <w:p w14:paraId="0B2881AB" w14:textId="243E0FF8" w:rsidR="00DD3A10" w:rsidRPr="0042158C" w:rsidRDefault="00231277" w:rsidP="00231277">
      <w:pPr>
        <w:pStyle w:val="AppendixHeading"/>
        <w:numPr>
          <w:ilvl w:val="0"/>
          <w:numId w:val="0"/>
        </w:numPr>
        <w:ind w:left="1418"/>
      </w:pPr>
      <w:r w:rsidRPr="0042158C">
        <w:rPr>
          <w:sz w:val="24"/>
          <w:szCs w:val="24"/>
          <w14:scene3d>
            <w14:camera w14:prst="orthographicFront"/>
            <w14:lightRig w14:rig="threePt" w14:dir="t">
              <w14:rot w14:lat="0" w14:lon="0" w14:rev="0"/>
            </w14:lightRig>
          </w14:scene3d>
          <w14:props3d w14:extrusionH="0" w14:contourW="0" w14:prstMaterial="warmMatte"/>
        </w:rPr>
        <w:t xml:space="preserve">Annexe C </w:t>
      </w:r>
      <w:r w:rsidR="00363F82" w:rsidRPr="0042158C">
        <w:br w:type="page"/>
      </w:r>
      <w:bookmarkStart w:id="978" w:name="AppendixC"/>
      <w:bookmarkStart w:id="979" w:name="_Toc80208395"/>
      <w:bookmarkStart w:id="980" w:name="_Ref86854038"/>
      <w:bookmarkStart w:id="981" w:name="_Ref94002731"/>
      <w:bookmarkStart w:id="982" w:name="_Ref94002765"/>
      <w:bookmarkStart w:id="983" w:name="_Toc106703819"/>
      <w:bookmarkStart w:id="984" w:name="_Toc106705408"/>
      <w:bookmarkStart w:id="985" w:name="_Toc106705521"/>
      <w:bookmarkStart w:id="986" w:name="_Toc106705750"/>
      <w:bookmarkEnd w:id="978"/>
      <w:r w:rsidR="00363F82" w:rsidRPr="0042158C">
        <w:rPr>
          <w:rStyle w:val="Instructions"/>
          <w:color w:val="auto"/>
          <w:sz w:val="24"/>
        </w:rPr>
        <w:lastRenderedPageBreak/>
        <w:t xml:space="preserve">: </w:t>
      </w:r>
      <w:r w:rsidR="00363F82" w:rsidRPr="0042158C">
        <w:t xml:space="preserve">Sujets des examens et des tests pour le poste </w:t>
      </w:r>
      <w:r w:rsidR="00BD678E">
        <w:br/>
      </w:r>
      <w:r w:rsidR="00363F82" w:rsidRPr="0042158C">
        <w:t>de spécialiste principal en radioprotection</w:t>
      </w:r>
      <w:bookmarkEnd w:id="979"/>
      <w:bookmarkEnd w:id="980"/>
      <w:bookmarkEnd w:id="981"/>
      <w:bookmarkEnd w:id="982"/>
      <w:bookmarkEnd w:id="983"/>
      <w:bookmarkEnd w:id="984"/>
      <w:bookmarkEnd w:id="985"/>
      <w:bookmarkEnd w:id="986"/>
    </w:p>
    <w:p w14:paraId="3679373E" w14:textId="79527E69" w:rsidR="004141E0" w:rsidRPr="0042158C" w:rsidRDefault="004B2387">
      <w:pPr>
        <w:pStyle w:val="BodyTextNoIndent"/>
      </w:pPr>
      <w:r w:rsidRPr="002132E9">
        <w:t>Les examens d’accréditation et les tests de requalification administrés par le personnel de la CCSN aux travailleurs qui souhaitent obtenir une accréditation ou le renouvellement d’une accréditation pour un poste de spécialiste principal en radioprotection couvrent des sujets divisés en trois parties, chacune portant sur un domaine de connaissances spécifique, comme indiqué dans la présente annexe.</w:t>
      </w:r>
      <w:r w:rsidRPr="0042158C">
        <w:t xml:space="preserve"> </w:t>
      </w:r>
    </w:p>
    <w:p w14:paraId="10A8B80D" w14:textId="7D9DE5FD" w:rsidR="00DD3A10" w:rsidRPr="0042158C" w:rsidRDefault="00231277" w:rsidP="00231277">
      <w:pPr>
        <w:pStyle w:val="AppendixHeading2"/>
        <w:numPr>
          <w:ilvl w:val="0"/>
          <w:numId w:val="0"/>
        </w:numPr>
        <w:ind w:left="720" w:hanging="720"/>
      </w:pPr>
      <w:bookmarkStart w:id="987" w:name="_Toc106703820"/>
      <w:bookmarkStart w:id="988" w:name="_Toc106705409"/>
      <w:bookmarkStart w:id="989" w:name="_Toc106705522"/>
      <w:bookmarkStart w:id="990" w:name="_Toc106705751"/>
      <w:r w:rsidRPr="0042158C">
        <w:t>C.1</w:t>
      </w:r>
      <w:r w:rsidRPr="0042158C">
        <w:tab/>
      </w:r>
      <w:r w:rsidR="00363F82" w:rsidRPr="0042158C">
        <w:t>Règlements et permis d’exploitation du réacteur</w:t>
      </w:r>
      <w:bookmarkEnd w:id="987"/>
      <w:bookmarkEnd w:id="988"/>
      <w:bookmarkEnd w:id="989"/>
      <w:bookmarkEnd w:id="990"/>
    </w:p>
    <w:p w14:paraId="33A98970" w14:textId="5B8CAFC3" w:rsidR="00DD3A10" w:rsidRPr="0042158C" w:rsidRDefault="004B2387" w:rsidP="00DD3A10">
      <w:pPr>
        <w:pStyle w:val="BodyTextNoIndent"/>
      </w:pPr>
      <w:r w:rsidRPr="002132E9">
        <w:t>Les sujets pertinents comprennent, sans s’y limiter :</w:t>
      </w:r>
    </w:p>
    <w:p w14:paraId="0A0A68CE" w14:textId="59FA97C9" w:rsidR="00DD3A10" w:rsidRPr="0042158C" w:rsidRDefault="00231277" w:rsidP="00231277">
      <w:pPr>
        <w:spacing w:after="0"/>
        <w:ind w:left="360" w:hanging="360"/>
      </w:pPr>
      <w:r w:rsidRPr="0042158C">
        <w:t>a.</w:t>
      </w:r>
      <w:r w:rsidRPr="0042158C">
        <w:tab/>
      </w:r>
      <w:r w:rsidR="003140E5" w:rsidRPr="0042158C">
        <w:t>dispositions pertinentes de la LSRN</w:t>
      </w:r>
      <w:r w:rsidR="008F5C1F">
        <w:t>;</w:t>
      </w:r>
    </w:p>
    <w:p w14:paraId="4C635584" w14:textId="3CCE6CC9" w:rsidR="00DD3A10" w:rsidRPr="0042158C" w:rsidRDefault="00231277" w:rsidP="00231277">
      <w:pPr>
        <w:spacing w:after="0"/>
        <w:ind w:left="360" w:hanging="360"/>
      </w:pPr>
      <w:r w:rsidRPr="0042158C">
        <w:t>b.</w:t>
      </w:r>
      <w:r w:rsidRPr="0042158C">
        <w:tab/>
      </w:r>
      <w:r w:rsidR="003140E5" w:rsidRPr="0042158C">
        <w:t>règlements pertinents pris en vertu de la LSRN, à savoir :</w:t>
      </w:r>
    </w:p>
    <w:p w14:paraId="19D48904" w14:textId="18F4FDB2" w:rsidR="00DD3A10" w:rsidRPr="0042158C" w:rsidRDefault="00231277" w:rsidP="00231277">
      <w:pPr>
        <w:spacing w:after="0"/>
        <w:ind w:left="720" w:hanging="360"/>
      </w:pPr>
      <w:r w:rsidRPr="0042158C">
        <w:t>i.</w:t>
      </w:r>
      <w:r w:rsidRPr="0042158C">
        <w:tab/>
      </w:r>
      <w:r w:rsidR="00363F82" w:rsidRPr="00231277">
        <w:rPr>
          <w:i/>
        </w:rPr>
        <w:t>Règlement général sur la sûreté et la réglementation nucléaires</w:t>
      </w:r>
      <w:r w:rsidR="008F5C1F" w:rsidRPr="00231277">
        <w:rPr>
          <w:iCs/>
        </w:rPr>
        <w:t>;</w:t>
      </w:r>
    </w:p>
    <w:p w14:paraId="09990CB0" w14:textId="777B190E" w:rsidR="00DD3A10" w:rsidRPr="0042158C" w:rsidRDefault="00231277" w:rsidP="00231277">
      <w:pPr>
        <w:spacing w:after="0"/>
        <w:ind w:left="720" w:hanging="360"/>
      </w:pPr>
      <w:r w:rsidRPr="0042158C">
        <w:t>ii.</w:t>
      </w:r>
      <w:r w:rsidRPr="0042158C">
        <w:tab/>
      </w:r>
      <w:r w:rsidR="00363F82" w:rsidRPr="00231277">
        <w:rPr>
          <w:i/>
        </w:rPr>
        <w:t>Règlement sur la radioprotection</w:t>
      </w:r>
      <w:r w:rsidR="008F5C1F" w:rsidRPr="00231277">
        <w:rPr>
          <w:iCs/>
        </w:rPr>
        <w:t>;</w:t>
      </w:r>
    </w:p>
    <w:p w14:paraId="04652592" w14:textId="66866F06" w:rsidR="004141E0" w:rsidRPr="0042158C" w:rsidRDefault="00231277" w:rsidP="00231277">
      <w:pPr>
        <w:spacing w:after="0"/>
        <w:ind w:left="720" w:hanging="360"/>
      </w:pPr>
      <w:r w:rsidRPr="0042158C">
        <w:t>iii.</w:t>
      </w:r>
      <w:r w:rsidRPr="0042158C">
        <w:tab/>
      </w:r>
      <w:r w:rsidR="00363F82" w:rsidRPr="00231277">
        <w:rPr>
          <w:i/>
        </w:rPr>
        <w:t>Règlement sur les installations nucléaires de catégorie I</w:t>
      </w:r>
      <w:r w:rsidR="008F5C1F" w:rsidRPr="00231277">
        <w:rPr>
          <w:iCs/>
        </w:rPr>
        <w:t>;</w:t>
      </w:r>
    </w:p>
    <w:p w14:paraId="40916265" w14:textId="231A384B" w:rsidR="00DD3A10" w:rsidRPr="0042158C" w:rsidRDefault="00231277" w:rsidP="00231277">
      <w:pPr>
        <w:spacing w:after="0"/>
        <w:ind w:left="720" w:hanging="360"/>
      </w:pPr>
      <w:r w:rsidRPr="0042158C">
        <w:t>iv.</w:t>
      </w:r>
      <w:r w:rsidRPr="0042158C">
        <w:tab/>
      </w:r>
      <w:r w:rsidR="00363F82" w:rsidRPr="00231277">
        <w:rPr>
          <w:i/>
        </w:rPr>
        <w:t>Règlement sur les substances nucléaires et les appareils à rayonnement</w:t>
      </w:r>
      <w:r w:rsidR="008F5C1F" w:rsidRPr="00231277">
        <w:rPr>
          <w:iCs/>
        </w:rPr>
        <w:t>;</w:t>
      </w:r>
    </w:p>
    <w:p w14:paraId="2478970F" w14:textId="692CBB4F" w:rsidR="00DD3A10" w:rsidRPr="0042158C" w:rsidRDefault="00231277" w:rsidP="00231277">
      <w:pPr>
        <w:spacing w:after="0"/>
        <w:ind w:left="720" w:hanging="360"/>
      </w:pPr>
      <w:r w:rsidRPr="0042158C">
        <w:t>v.</w:t>
      </w:r>
      <w:r w:rsidRPr="0042158C">
        <w:tab/>
      </w:r>
      <w:r w:rsidR="00363F82" w:rsidRPr="00231277">
        <w:rPr>
          <w:i/>
        </w:rPr>
        <w:t>Règlement sur l’emballage et le transport des substances nucléaires</w:t>
      </w:r>
      <w:r w:rsidR="008F5C1F" w:rsidRPr="00231277">
        <w:rPr>
          <w:iCs/>
        </w:rPr>
        <w:t>;</w:t>
      </w:r>
    </w:p>
    <w:p w14:paraId="4147D02C" w14:textId="09B936F4" w:rsidR="00DD3A10" w:rsidRPr="0042158C" w:rsidRDefault="00231277" w:rsidP="00231277">
      <w:pPr>
        <w:ind w:left="360" w:hanging="360"/>
      </w:pPr>
      <w:r w:rsidRPr="0042158C">
        <w:t>c.</w:t>
      </w:r>
      <w:r w:rsidRPr="0042158C">
        <w:tab/>
      </w:r>
      <w:r w:rsidR="003140E5" w:rsidRPr="0042158C">
        <w:t>permis de l’installation dotée de réacteurs et les documents qui y sont cités en référence</w:t>
      </w:r>
      <w:r w:rsidR="008F5C1F">
        <w:t>.</w:t>
      </w:r>
    </w:p>
    <w:p w14:paraId="7B0A0AE3" w14:textId="032557D5" w:rsidR="00DD3A10" w:rsidRPr="0042158C" w:rsidRDefault="00231277" w:rsidP="00231277">
      <w:pPr>
        <w:pStyle w:val="AppendixHeading2"/>
        <w:numPr>
          <w:ilvl w:val="0"/>
          <w:numId w:val="0"/>
        </w:numPr>
        <w:ind w:left="720" w:hanging="720"/>
      </w:pPr>
      <w:bookmarkStart w:id="991" w:name="_Toc106703821"/>
      <w:bookmarkStart w:id="992" w:name="_Toc106705410"/>
      <w:bookmarkStart w:id="993" w:name="_Toc106705523"/>
      <w:bookmarkStart w:id="994" w:name="_Toc106705752"/>
      <w:r w:rsidRPr="0042158C">
        <w:t>C.2</w:t>
      </w:r>
      <w:r w:rsidRPr="0042158C">
        <w:tab/>
      </w:r>
      <w:r w:rsidR="00363F82" w:rsidRPr="0042158C">
        <w:t>Radioprotection</w:t>
      </w:r>
      <w:bookmarkEnd w:id="991"/>
      <w:bookmarkEnd w:id="992"/>
      <w:bookmarkEnd w:id="993"/>
      <w:bookmarkEnd w:id="994"/>
    </w:p>
    <w:p w14:paraId="4B509DAD" w14:textId="07A7172E" w:rsidR="00DD3A10" w:rsidRPr="0042158C" w:rsidRDefault="004B2387" w:rsidP="00040C58">
      <w:pPr>
        <w:pStyle w:val="BodyTextNoIndent"/>
      </w:pPr>
      <w:r w:rsidRPr="002132E9">
        <w:t>Les sujets pertinents comprennent, sans s’y limiter :</w:t>
      </w:r>
    </w:p>
    <w:p w14:paraId="6EBDCF62" w14:textId="03DAFCEA" w:rsidR="00DD3A10" w:rsidRPr="0042158C" w:rsidRDefault="00231277" w:rsidP="00231277">
      <w:pPr>
        <w:tabs>
          <w:tab w:val="left" w:pos="360"/>
        </w:tabs>
        <w:spacing w:after="0"/>
        <w:ind w:left="360" w:hanging="360"/>
      </w:pPr>
      <w:r w:rsidRPr="0042158C">
        <w:t>a.</w:t>
      </w:r>
      <w:r w:rsidRPr="0042158C">
        <w:tab/>
      </w:r>
      <w:r w:rsidR="003140E5" w:rsidRPr="0042158C">
        <w:t>culture de sûreté</w:t>
      </w:r>
      <w:r w:rsidR="008F5C1F">
        <w:t>;</w:t>
      </w:r>
    </w:p>
    <w:p w14:paraId="02C9E521" w14:textId="19B6D42D" w:rsidR="00DD3A10" w:rsidRPr="0042158C" w:rsidRDefault="00231277" w:rsidP="00231277">
      <w:pPr>
        <w:spacing w:after="0"/>
        <w:ind w:left="360" w:hanging="360"/>
      </w:pPr>
      <w:r w:rsidRPr="0042158C">
        <w:t>b.</w:t>
      </w:r>
      <w:r w:rsidRPr="0042158C">
        <w:tab/>
      </w:r>
      <w:r w:rsidR="003140E5" w:rsidRPr="0042158C">
        <w:t>conception, exploitation et entretien de l’installation dotée de réacteurs</w:t>
      </w:r>
      <w:r w:rsidR="008F5C1F">
        <w:t>;</w:t>
      </w:r>
    </w:p>
    <w:p w14:paraId="1667E6A7" w14:textId="362D41B9" w:rsidR="00DD3A10" w:rsidRPr="0042158C" w:rsidRDefault="00231277" w:rsidP="00231277">
      <w:pPr>
        <w:spacing w:after="0"/>
        <w:ind w:left="360" w:hanging="360"/>
      </w:pPr>
      <w:r w:rsidRPr="0042158C">
        <w:t>c.</w:t>
      </w:r>
      <w:r w:rsidRPr="0042158C">
        <w:tab/>
      </w:r>
      <w:r w:rsidR="003140E5" w:rsidRPr="0042158C">
        <w:t>politiques, normes et procédures propres au titulaire de permis et à la centrale</w:t>
      </w:r>
      <w:r w:rsidR="008F5C1F">
        <w:t>;</w:t>
      </w:r>
    </w:p>
    <w:p w14:paraId="2B0848F9" w14:textId="26ED794A" w:rsidR="00DD3A10" w:rsidRPr="0042158C" w:rsidRDefault="00231277" w:rsidP="00231277">
      <w:pPr>
        <w:spacing w:after="0"/>
        <w:ind w:left="360" w:hanging="360"/>
      </w:pPr>
      <w:r w:rsidRPr="0042158C">
        <w:t>d.</w:t>
      </w:r>
      <w:r w:rsidRPr="0042158C">
        <w:tab/>
      </w:r>
      <w:r w:rsidR="003140E5" w:rsidRPr="0042158C">
        <w:t>principes, méthodes et pratiques de radioprotection liés à l’exploitation de l’installation dotée de réacteurs indiquée au permis</w:t>
      </w:r>
      <w:r w:rsidR="008F5C1F">
        <w:t>;</w:t>
      </w:r>
    </w:p>
    <w:p w14:paraId="77E43AB1" w14:textId="67168308" w:rsidR="00DD3A10" w:rsidRPr="0042158C" w:rsidRDefault="00231277" w:rsidP="00231277">
      <w:pPr>
        <w:ind w:left="360" w:hanging="360"/>
      </w:pPr>
      <w:r w:rsidRPr="0042158C">
        <w:t>e.</w:t>
      </w:r>
      <w:r w:rsidRPr="0042158C">
        <w:tab/>
      </w:r>
      <w:r w:rsidR="003140E5" w:rsidRPr="0042158C">
        <w:t>normes internationales pertinentes, y compris celles de la Commission internationale de protection radiologique (CIPR)</w:t>
      </w:r>
      <w:r w:rsidR="008F5C1F">
        <w:t>.</w:t>
      </w:r>
    </w:p>
    <w:p w14:paraId="09AC8806" w14:textId="38273960" w:rsidR="00DD3A10" w:rsidRPr="0042158C" w:rsidRDefault="00231277" w:rsidP="00231277">
      <w:pPr>
        <w:pStyle w:val="AppendixHeading2"/>
        <w:numPr>
          <w:ilvl w:val="0"/>
          <w:numId w:val="0"/>
        </w:numPr>
        <w:ind w:left="720" w:hanging="720"/>
      </w:pPr>
      <w:bookmarkStart w:id="995" w:name="_Toc106703822"/>
      <w:bookmarkStart w:id="996" w:name="_Toc106705411"/>
      <w:bookmarkStart w:id="997" w:name="_Toc106705524"/>
      <w:bookmarkStart w:id="998" w:name="_Toc106705753"/>
      <w:r w:rsidRPr="0042158C">
        <w:t>C.3</w:t>
      </w:r>
      <w:r w:rsidRPr="0042158C">
        <w:tab/>
      </w:r>
      <w:r w:rsidR="00363F82" w:rsidRPr="0042158C">
        <w:t>Rôles et responsabilités</w:t>
      </w:r>
      <w:bookmarkEnd w:id="995"/>
      <w:bookmarkEnd w:id="996"/>
      <w:bookmarkEnd w:id="997"/>
      <w:bookmarkEnd w:id="998"/>
    </w:p>
    <w:p w14:paraId="3AEAFB10" w14:textId="1C49E4AF" w:rsidR="00DD3A10" w:rsidRPr="0042158C" w:rsidRDefault="004B2387" w:rsidP="00040C58">
      <w:pPr>
        <w:pStyle w:val="BodyTextNoIndent"/>
      </w:pPr>
      <w:r w:rsidRPr="002132E9">
        <w:t>Les sujets pertinents comprennent, sans s’y limiter :</w:t>
      </w:r>
    </w:p>
    <w:p w14:paraId="63AE6715" w14:textId="4E694920" w:rsidR="00DD3A10" w:rsidRPr="0042158C" w:rsidRDefault="00231277" w:rsidP="00231277">
      <w:pPr>
        <w:spacing w:after="0"/>
        <w:ind w:left="360" w:hanging="360"/>
      </w:pPr>
      <w:r w:rsidRPr="0042158C">
        <w:t>a.</w:t>
      </w:r>
      <w:r w:rsidRPr="0042158C">
        <w:tab/>
      </w:r>
      <w:r w:rsidR="003140E5" w:rsidRPr="0042158C">
        <w:t>responsabilités et autorité du spécialiste principal en radioprotection</w:t>
      </w:r>
      <w:r w:rsidR="008F5C1F">
        <w:t>;</w:t>
      </w:r>
    </w:p>
    <w:p w14:paraId="34B57B67" w14:textId="773D75F2" w:rsidR="00DD3A10" w:rsidRPr="0042158C" w:rsidRDefault="00231277" w:rsidP="00231277">
      <w:pPr>
        <w:pStyle w:val="BodyTextNoIndent"/>
        <w:ind w:left="360" w:hanging="360"/>
      </w:pPr>
      <w:r w:rsidRPr="0042158C">
        <w:t>b.</w:t>
      </w:r>
      <w:r w:rsidRPr="0042158C">
        <w:tab/>
      </w:r>
      <w:r w:rsidR="003140E5" w:rsidRPr="0042158C">
        <w:t>responsabilités et autorité des travailleurs qui interagissent avec le spécialiste principal en radioprotection</w:t>
      </w:r>
      <w:r w:rsidR="008F5C1F">
        <w:t>.</w:t>
      </w:r>
    </w:p>
    <w:p w14:paraId="314BF20A" w14:textId="541CFDB2" w:rsidR="00040C58" w:rsidRPr="0042158C" w:rsidRDefault="00231277" w:rsidP="00231277">
      <w:pPr>
        <w:pStyle w:val="BodyTextNoIndent"/>
        <w:ind w:left="360" w:hanging="360"/>
      </w:pPr>
      <w:r w:rsidRPr="0042158C">
        <w:t>c.</w:t>
      </w:r>
      <w:r w:rsidRPr="0042158C">
        <w:tab/>
      </w:r>
      <w:r w:rsidR="00363F82" w:rsidRPr="0042158C">
        <w:br w:type="page"/>
      </w:r>
    </w:p>
    <w:p w14:paraId="49913862" w14:textId="77660E9A" w:rsidR="00955A27" w:rsidRPr="0042158C" w:rsidRDefault="00231277" w:rsidP="00231277">
      <w:pPr>
        <w:pStyle w:val="AppendixHeading"/>
        <w:numPr>
          <w:ilvl w:val="0"/>
          <w:numId w:val="0"/>
        </w:numPr>
        <w:ind w:left="1418"/>
        <w:jc w:val="left"/>
      </w:pPr>
      <w:bookmarkStart w:id="999" w:name="AppendixD"/>
      <w:bookmarkStart w:id="1000" w:name="_Toc80208397"/>
      <w:bookmarkStart w:id="1001" w:name="_Ref86850057"/>
      <w:bookmarkStart w:id="1002" w:name="_Ref86854138"/>
      <w:bookmarkStart w:id="1003" w:name="_Ref94002835"/>
      <w:bookmarkStart w:id="1004" w:name="_Toc106703823"/>
      <w:bookmarkStart w:id="1005" w:name="_Toc106705412"/>
      <w:bookmarkStart w:id="1006" w:name="_Toc106705525"/>
      <w:bookmarkStart w:id="1007" w:name="_Toc106705754"/>
      <w:bookmarkEnd w:id="999"/>
      <w:r w:rsidRPr="0042158C">
        <w:rPr>
          <w:sz w:val="24"/>
          <w:szCs w:val="24"/>
          <w14:scene3d>
            <w14:camera w14:prst="orthographicFront"/>
            <w14:lightRig w14:rig="threePt" w14:dir="t">
              <w14:rot w14:lat="0" w14:lon="0" w14:rev="0"/>
            </w14:lightRig>
          </w14:scene3d>
          <w14:props3d w14:extrusionH="0" w14:contourW="0" w14:prstMaterial="warmMatte"/>
        </w:rPr>
        <w:lastRenderedPageBreak/>
        <w:t xml:space="preserve">Annexe D </w:t>
      </w:r>
      <w:r w:rsidR="004141E0" w:rsidRPr="0042158C">
        <w:t>: Exemples de formation propre à la centrale</w:t>
      </w:r>
      <w:bookmarkEnd w:id="1000"/>
      <w:bookmarkEnd w:id="1001"/>
      <w:bookmarkEnd w:id="1002"/>
      <w:bookmarkEnd w:id="1003"/>
      <w:bookmarkEnd w:id="1004"/>
      <w:bookmarkEnd w:id="1005"/>
      <w:bookmarkEnd w:id="1006"/>
      <w:bookmarkEnd w:id="1007"/>
    </w:p>
    <w:p w14:paraId="50724C82" w14:textId="16D3CB82" w:rsidR="004141E0" w:rsidRPr="0042158C" w:rsidRDefault="00374A72" w:rsidP="00955A27">
      <w:pPr>
        <w:pStyle w:val="BodyTextNoIndent"/>
      </w:pPr>
      <w:r>
        <w:t xml:space="preserve">La présente </w:t>
      </w:r>
      <w:r w:rsidR="00363F82" w:rsidRPr="0042158C">
        <w:t xml:space="preserve">annexe contient des exemples de domaines de connaissances propres à la centrale couverts dans les programmes de formation propres à la centrale, initialement mis en œuvre dans les installations dotées de réacteurs CANDU et jugés acceptables par la CCSN. Ces exemples sont inclus à titre d’orientation supplémentaire pour les exploitants d’installations dotées de réacteurs nouvellement autorisées qui tentent d’établir des programmes de formation appropriés. Nonobstant cette orientation supplémentaire, un programme </w:t>
      </w:r>
      <w:r w:rsidR="00363F82" w:rsidRPr="00B459FF">
        <w:t>de formation approprié est fondé sur un système de formation pour l’installation dotée de réacteurs, jugé acceptable par la CCSN.</w:t>
      </w:r>
    </w:p>
    <w:p w14:paraId="4B44A40F" w14:textId="077F06BE" w:rsidR="00955A27" w:rsidRPr="0042158C" w:rsidRDefault="00231277" w:rsidP="00231277">
      <w:pPr>
        <w:pStyle w:val="AppendixHeading2"/>
        <w:numPr>
          <w:ilvl w:val="0"/>
          <w:numId w:val="0"/>
        </w:numPr>
        <w:ind w:left="720" w:hanging="720"/>
      </w:pPr>
      <w:bookmarkStart w:id="1008" w:name="_Toc106703824"/>
      <w:bookmarkStart w:id="1009" w:name="_Toc106705413"/>
      <w:bookmarkStart w:id="1010" w:name="_Toc106705526"/>
      <w:bookmarkStart w:id="1011" w:name="_Toc106705755"/>
      <w:r w:rsidRPr="0042158C">
        <w:t>D.1</w:t>
      </w:r>
      <w:r w:rsidRPr="0042158C">
        <w:tab/>
      </w:r>
      <w:r w:rsidR="00363F82" w:rsidRPr="0042158C">
        <w:t>Formation propre à la centrale pour les opérateurs de réacteur</w:t>
      </w:r>
      <w:bookmarkEnd w:id="1008"/>
      <w:bookmarkEnd w:id="1009"/>
      <w:bookmarkEnd w:id="1010"/>
      <w:bookmarkEnd w:id="1011"/>
    </w:p>
    <w:p w14:paraId="2356B6F5" w14:textId="4FE4F7ED" w:rsidR="00955A27" w:rsidRPr="0042158C" w:rsidRDefault="00363F82" w:rsidP="00955A27">
      <w:pPr>
        <w:pStyle w:val="BodyTextNoIndent"/>
      </w:pPr>
      <w:r w:rsidRPr="0042158C">
        <w:t>Les domaines de formation pertinents peuvent inclure :</w:t>
      </w:r>
    </w:p>
    <w:p w14:paraId="50B590DF" w14:textId="3C363AEA" w:rsidR="00955A27"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140E5" w:rsidRPr="0042158C">
        <w:rPr>
          <w:rFonts w:ascii="Times New Roman" w:hAnsi="Times New Roman"/>
          <w:color w:val="auto"/>
          <w:sz w:val="22"/>
        </w:rPr>
        <w:t>conception et exploitation des systèmes de l’installation dotée de réacteurs</w:t>
      </w:r>
      <w:r w:rsidR="002051B4">
        <w:rPr>
          <w:rFonts w:ascii="Times New Roman" w:hAnsi="Times New Roman"/>
          <w:color w:val="auto"/>
          <w:sz w:val="22"/>
        </w:rPr>
        <w:t>;</w:t>
      </w:r>
    </w:p>
    <w:p w14:paraId="608399DF" w14:textId="0A961F2A" w:rsidR="00955A27"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140E5" w:rsidRPr="0042158C">
        <w:rPr>
          <w:rFonts w:ascii="Times New Roman" w:hAnsi="Times New Roman"/>
          <w:color w:val="auto"/>
          <w:sz w:val="22"/>
        </w:rPr>
        <w:t>exploitation intégrée des systèmes de l’installation dotée de réacteurs, y compris, le cas échéant, les interfaces entre les systèmes d’une tranche de réacteur et ceux d’autres tranches de réacteur, ainsi que les systèmes communs et auxiliaires</w:t>
      </w:r>
      <w:r w:rsidR="002051B4">
        <w:rPr>
          <w:rFonts w:ascii="Times New Roman" w:hAnsi="Times New Roman"/>
          <w:color w:val="auto"/>
          <w:sz w:val="22"/>
        </w:rPr>
        <w:t>;</w:t>
      </w:r>
    </w:p>
    <w:p w14:paraId="33B2D834" w14:textId="3B3C1248" w:rsidR="00955A27"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c.</w:t>
      </w:r>
      <w:r w:rsidRPr="0042158C">
        <w:rPr>
          <w:rFonts w:ascii="Times New Roman" w:hAnsi="Times New Roman"/>
          <w:color w:val="auto"/>
          <w:sz w:val="22"/>
          <w:szCs w:val="22"/>
        </w:rPr>
        <w:tab/>
      </w:r>
      <w:r w:rsidR="003140E5" w:rsidRPr="0042158C">
        <w:rPr>
          <w:rFonts w:ascii="Times New Roman" w:hAnsi="Times New Roman"/>
          <w:color w:val="auto"/>
          <w:sz w:val="22"/>
        </w:rPr>
        <w:t>réaction attendue des systèmes et des tranches de l’installation dotée de réacteurs dans des conditions anormales et d’accidents</w:t>
      </w:r>
      <w:r w:rsidR="002051B4">
        <w:rPr>
          <w:rFonts w:ascii="Times New Roman" w:hAnsi="Times New Roman"/>
          <w:color w:val="auto"/>
          <w:sz w:val="22"/>
        </w:rPr>
        <w:t>;</w:t>
      </w:r>
    </w:p>
    <w:p w14:paraId="6F1D14B6" w14:textId="15A6CE11" w:rsidR="00955A27"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d.</w:t>
      </w:r>
      <w:r w:rsidRPr="0042158C">
        <w:rPr>
          <w:rFonts w:ascii="Times New Roman" w:hAnsi="Times New Roman"/>
          <w:color w:val="auto"/>
          <w:sz w:val="22"/>
          <w:szCs w:val="22"/>
        </w:rPr>
        <w:tab/>
      </w:r>
      <w:r w:rsidR="003140E5" w:rsidRPr="0042158C">
        <w:rPr>
          <w:rFonts w:ascii="Times New Roman" w:hAnsi="Times New Roman"/>
          <w:color w:val="auto"/>
          <w:sz w:val="22"/>
        </w:rPr>
        <w:t>fondement technique des procédures d’exploitation d’urgence</w:t>
      </w:r>
      <w:r w:rsidR="002051B4">
        <w:rPr>
          <w:rFonts w:ascii="Times New Roman" w:hAnsi="Times New Roman"/>
          <w:color w:val="auto"/>
          <w:sz w:val="22"/>
        </w:rPr>
        <w:t>;</w:t>
      </w:r>
    </w:p>
    <w:p w14:paraId="49B07171" w14:textId="28C12B4C" w:rsidR="00955A27"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e.</w:t>
      </w:r>
      <w:r w:rsidRPr="0042158C">
        <w:rPr>
          <w:rFonts w:ascii="Times New Roman" w:hAnsi="Times New Roman"/>
          <w:color w:val="auto"/>
          <w:sz w:val="22"/>
          <w:szCs w:val="22"/>
        </w:rPr>
        <w:tab/>
      </w:r>
      <w:r w:rsidR="003140E5" w:rsidRPr="0042158C">
        <w:rPr>
          <w:rFonts w:ascii="Times New Roman" w:hAnsi="Times New Roman"/>
          <w:color w:val="auto"/>
          <w:sz w:val="22"/>
        </w:rPr>
        <w:t>diagnostic des pannes d’équipement et évaluation des conditions anormales de la centrale</w:t>
      </w:r>
      <w:r w:rsidR="002051B4">
        <w:rPr>
          <w:rFonts w:ascii="Times New Roman" w:hAnsi="Times New Roman"/>
          <w:color w:val="auto"/>
          <w:sz w:val="22"/>
        </w:rPr>
        <w:t>;</w:t>
      </w:r>
    </w:p>
    <w:p w14:paraId="10FCE87A" w14:textId="681FD87D" w:rsidR="00955A27"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f.</w:t>
      </w:r>
      <w:r w:rsidRPr="0042158C">
        <w:rPr>
          <w:rFonts w:ascii="Times New Roman" w:hAnsi="Times New Roman"/>
          <w:color w:val="auto"/>
          <w:sz w:val="22"/>
          <w:szCs w:val="22"/>
        </w:rPr>
        <w:tab/>
      </w:r>
      <w:r w:rsidR="003140E5" w:rsidRPr="0042158C">
        <w:rPr>
          <w:rFonts w:ascii="Times New Roman" w:hAnsi="Times New Roman"/>
          <w:color w:val="auto"/>
          <w:sz w:val="22"/>
        </w:rPr>
        <w:t>phénomènes susceptibles de se répercuter de manière importante sur la réactivité et la forme du flux neutronique dans le cœur du réacteur</w:t>
      </w:r>
      <w:r w:rsidR="002051B4">
        <w:rPr>
          <w:rFonts w:ascii="Times New Roman" w:hAnsi="Times New Roman"/>
          <w:color w:val="auto"/>
          <w:sz w:val="22"/>
        </w:rPr>
        <w:t>;</w:t>
      </w:r>
    </w:p>
    <w:p w14:paraId="516F3D6D" w14:textId="6A0BF76C" w:rsidR="00955A27"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g.</w:t>
      </w:r>
      <w:r w:rsidRPr="0042158C">
        <w:rPr>
          <w:rFonts w:ascii="Times New Roman" w:hAnsi="Times New Roman"/>
          <w:color w:val="auto"/>
          <w:sz w:val="22"/>
          <w:szCs w:val="22"/>
        </w:rPr>
        <w:tab/>
      </w:r>
      <w:r w:rsidR="003140E5" w:rsidRPr="0042158C">
        <w:rPr>
          <w:rFonts w:ascii="Times New Roman" w:hAnsi="Times New Roman"/>
          <w:color w:val="auto"/>
          <w:sz w:val="22"/>
        </w:rPr>
        <w:t>rechargement en combustible, limites à respecter lors du rechargement, manutention et entreposage du combustible, et refroidissement du combustible usé</w:t>
      </w:r>
      <w:r w:rsidR="002051B4">
        <w:rPr>
          <w:rFonts w:ascii="Times New Roman" w:hAnsi="Times New Roman"/>
          <w:color w:val="auto"/>
          <w:sz w:val="22"/>
        </w:rPr>
        <w:t>;</w:t>
      </w:r>
    </w:p>
    <w:p w14:paraId="339465C6" w14:textId="0CA67CBC" w:rsidR="00955A27"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h.</w:t>
      </w:r>
      <w:r w:rsidRPr="0042158C">
        <w:rPr>
          <w:rFonts w:ascii="Times New Roman" w:hAnsi="Times New Roman"/>
          <w:color w:val="auto"/>
          <w:sz w:val="22"/>
          <w:szCs w:val="22"/>
        </w:rPr>
        <w:tab/>
      </w:r>
      <w:r w:rsidR="003140E5" w:rsidRPr="0042158C">
        <w:rPr>
          <w:rFonts w:ascii="Times New Roman" w:hAnsi="Times New Roman"/>
          <w:color w:val="auto"/>
          <w:sz w:val="22"/>
        </w:rPr>
        <w:t>configuration des systèmes et isolement de l’équipement requis pour les activités d’entretien</w:t>
      </w:r>
    </w:p>
    <w:p w14:paraId="23B669D8" w14:textId="2F3B2FD3" w:rsidR="004141E0"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i.</w:t>
      </w:r>
      <w:r w:rsidRPr="0042158C">
        <w:rPr>
          <w:rFonts w:ascii="Times New Roman" w:hAnsi="Times New Roman"/>
          <w:color w:val="auto"/>
          <w:sz w:val="22"/>
          <w:szCs w:val="22"/>
        </w:rPr>
        <w:tab/>
      </w:r>
      <w:r w:rsidR="003140E5" w:rsidRPr="0042158C">
        <w:rPr>
          <w:rFonts w:ascii="Times New Roman" w:hAnsi="Times New Roman"/>
          <w:color w:val="auto"/>
          <w:sz w:val="22"/>
        </w:rPr>
        <w:t>culture de sûreté</w:t>
      </w:r>
      <w:r w:rsidR="002051B4">
        <w:rPr>
          <w:rFonts w:ascii="Times New Roman" w:hAnsi="Times New Roman"/>
          <w:color w:val="auto"/>
          <w:sz w:val="22"/>
        </w:rPr>
        <w:t>;</w:t>
      </w:r>
    </w:p>
    <w:p w14:paraId="331E4D5A" w14:textId="00A40407" w:rsidR="00955A27"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j.</w:t>
      </w:r>
      <w:r w:rsidRPr="0042158C">
        <w:rPr>
          <w:rFonts w:ascii="Times New Roman" w:hAnsi="Times New Roman"/>
          <w:color w:val="auto"/>
          <w:sz w:val="22"/>
          <w:szCs w:val="22"/>
        </w:rPr>
        <w:tab/>
      </w:r>
      <w:r w:rsidR="003140E5" w:rsidRPr="0042158C">
        <w:rPr>
          <w:rFonts w:ascii="Times New Roman" w:hAnsi="Times New Roman"/>
          <w:color w:val="auto"/>
          <w:sz w:val="22"/>
        </w:rPr>
        <w:t>principes de la sûreté nucléaire et leur application</w:t>
      </w:r>
      <w:r w:rsidR="002051B4">
        <w:rPr>
          <w:rFonts w:ascii="Times New Roman" w:hAnsi="Times New Roman"/>
          <w:color w:val="auto"/>
          <w:sz w:val="22"/>
        </w:rPr>
        <w:t>;</w:t>
      </w:r>
    </w:p>
    <w:p w14:paraId="2C8A39E2" w14:textId="5113D375" w:rsidR="00955A27"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k.</w:t>
      </w:r>
      <w:r w:rsidRPr="0042158C">
        <w:rPr>
          <w:rFonts w:ascii="Times New Roman" w:hAnsi="Times New Roman"/>
          <w:color w:val="auto"/>
          <w:sz w:val="22"/>
          <w:szCs w:val="22"/>
        </w:rPr>
        <w:tab/>
      </w:r>
      <w:r w:rsidR="003140E5" w:rsidRPr="0042158C">
        <w:rPr>
          <w:rFonts w:ascii="Times New Roman" w:hAnsi="Times New Roman"/>
          <w:color w:val="auto"/>
          <w:sz w:val="22"/>
        </w:rPr>
        <w:t>permis d’exploitation et documents qui y sont mentionnés</w:t>
      </w:r>
      <w:r w:rsidR="002051B4">
        <w:rPr>
          <w:rFonts w:ascii="Times New Roman" w:hAnsi="Times New Roman"/>
          <w:color w:val="auto"/>
          <w:sz w:val="22"/>
        </w:rPr>
        <w:t>;</w:t>
      </w:r>
    </w:p>
    <w:p w14:paraId="4DDB51D1" w14:textId="10420DB0" w:rsidR="00955A27"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l.</w:t>
      </w:r>
      <w:r w:rsidRPr="0042158C">
        <w:rPr>
          <w:rFonts w:ascii="Times New Roman" w:hAnsi="Times New Roman"/>
          <w:color w:val="auto"/>
          <w:sz w:val="22"/>
          <w:szCs w:val="22"/>
        </w:rPr>
        <w:tab/>
      </w:r>
      <w:r w:rsidR="003140E5" w:rsidRPr="0042158C">
        <w:rPr>
          <w:rFonts w:ascii="Times New Roman" w:hAnsi="Times New Roman"/>
          <w:color w:val="auto"/>
          <w:sz w:val="22"/>
        </w:rPr>
        <w:t>situations pouvant entraîner la violation des conditions du permis d’exploitation et des Lignes de conduite pour l’exploitation</w:t>
      </w:r>
      <w:r w:rsidR="002051B4">
        <w:rPr>
          <w:rFonts w:ascii="Times New Roman" w:hAnsi="Times New Roman"/>
          <w:color w:val="auto"/>
          <w:sz w:val="22"/>
        </w:rPr>
        <w:t>;</w:t>
      </w:r>
    </w:p>
    <w:p w14:paraId="71DE9A09" w14:textId="719C3249" w:rsidR="00955A27"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m.</w:t>
      </w:r>
      <w:r w:rsidRPr="0042158C">
        <w:rPr>
          <w:rFonts w:ascii="Times New Roman" w:hAnsi="Times New Roman"/>
          <w:color w:val="auto"/>
          <w:sz w:val="22"/>
          <w:szCs w:val="22"/>
        </w:rPr>
        <w:tab/>
      </w:r>
      <w:r w:rsidR="003140E5" w:rsidRPr="0042158C">
        <w:rPr>
          <w:rFonts w:ascii="Times New Roman" w:hAnsi="Times New Roman"/>
          <w:color w:val="auto"/>
          <w:sz w:val="22"/>
        </w:rPr>
        <w:t>procédures administratives liées à l’exploitation et à l’entretien de l’installation dotée de réacteurs</w:t>
      </w:r>
      <w:r w:rsidR="002051B4">
        <w:rPr>
          <w:rFonts w:ascii="Times New Roman" w:hAnsi="Times New Roman"/>
          <w:color w:val="auto"/>
          <w:sz w:val="22"/>
        </w:rPr>
        <w:t>;</w:t>
      </w:r>
    </w:p>
    <w:p w14:paraId="03C846AE" w14:textId="2EF7C062" w:rsidR="00955A27" w:rsidRPr="0042158C" w:rsidRDefault="00231277" w:rsidP="00231277">
      <w:pPr>
        <w:pStyle w:val="Body"/>
        <w:spacing w:after="240"/>
        <w:ind w:left="360" w:hanging="360"/>
        <w:rPr>
          <w:rFonts w:ascii="Times New Roman" w:hAnsi="Times New Roman"/>
          <w:color w:val="auto"/>
          <w:sz w:val="22"/>
          <w:szCs w:val="22"/>
        </w:rPr>
      </w:pPr>
      <w:r w:rsidRPr="0042158C">
        <w:rPr>
          <w:rFonts w:ascii="Times New Roman" w:hAnsi="Times New Roman"/>
          <w:color w:val="auto"/>
          <w:sz w:val="22"/>
          <w:szCs w:val="22"/>
        </w:rPr>
        <w:t>n.</w:t>
      </w:r>
      <w:r w:rsidRPr="0042158C">
        <w:rPr>
          <w:rFonts w:ascii="Times New Roman" w:hAnsi="Times New Roman"/>
          <w:color w:val="auto"/>
          <w:sz w:val="22"/>
          <w:szCs w:val="22"/>
        </w:rPr>
        <w:tab/>
      </w:r>
      <w:r w:rsidR="003140E5" w:rsidRPr="0042158C">
        <w:rPr>
          <w:rFonts w:ascii="Times New Roman" w:hAnsi="Times New Roman"/>
          <w:color w:val="auto"/>
          <w:sz w:val="22"/>
        </w:rPr>
        <w:t>responsabilités et autorité d’un opérateur de réacteur, et des autres membres du personnel de l’installation dotée de réacteurs qui interagissent avec l’opérateur de réacteur</w:t>
      </w:r>
      <w:r w:rsidR="002051B4">
        <w:rPr>
          <w:rFonts w:ascii="Times New Roman" w:hAnsi="Times New Roman"/>
          <w:color w:val="auto"/>
          <w:sz w:val="22"/>
        </w:rPr>
        <w:t>.</w:t>
      </w:r>
    </w:p>
    <w:p w14:paraId="354C3AFB" w14:textId="0848CE3A" w:rsidR="00955A27" w:rsidRPr="0042158C" w:rsidRDefault="00231277" w:rsidP="00231277">
      <w:pPr>
        <w:pStyle w:val="AppendixHeading2"/>
        <w:numPr>
          <w:ilvl w:val="0"/>
          <w:numId w:val="0"/>
        </w:numPr>
        <w:ind w:left="720" w:hanging="720"/>
      </w:pPr>
      <w:bookmarkStart w:id="1012" w:name="_Toc106703825"/>
      <w:bookmarkStart w:id="1013" w:name="_Toc106705414"/>
      <w:bookmarkStart w:id="1014" w:name="_Toc106705527"/>
      <w:bookmarkStart w:id="1015" w:name="_Toc106705756"/>
      <w:r w:rsidRPr="0042158C">
        <w:t>D.2</w:t>
      </w:r>
      <w:r w:rsidRPr="0042158C">
        <w:tab/>
      </w:r>
      <w:r w:rsidR="00363F82" w:rsidRPr="0042158C">
        <w:t>Formation supplémentaire propre à la centrale pour les chefs de quart de la salle de commande</w:t>
      </w:r>
      <w:bookmarkEnd w:id="1012"/>
      <w:bookmarkEnd w:id="1013"/>
      <w:bookmarkEnd w:id="1014"/>
      <w:bookmarkEnd w:id="1015"/>
    </w:p>
    <w:p w14:paraId="487F8ABF" w14:textId="45238C8D" w:rsidR="00955A27" w:rsidRPr="0042158C" w:rsidRDefault="00363F82" w:rsidP="00955A27">
      <w:pPr>
        <w:pStyle w:val="BodyTextNoIndent"/>
      </w:pPr>
      <w:r w:rsidRPr="0042158C">
        <w:t>Les domaines de formation pertinents peuvent inclure, en plus de ceux applicables à la formation propre à la centrale pour les opérateurs de réacteur :</w:t>
      </w:r>
    </w:p>
    <w:p w14:paraId="5FFA99E0" w14:textId="7E33120F" w:rsidR="00955A27"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a.</w:t>
      </w:r>
      <w:r w:rsidRPr="0042158C">
        <w:rPr>
          <w:rFonts w:ascii="Times New Roman" w:hAnsi="Times New Roman"/>
          <w:color w:val="auto"/>
          <w:sz w:val="22"/>
          <w:szCs w:val="22"/>
        </w:rPr>
        <w:tab/>
      </w:r>
      <w:r w:rsidR="003140E5" w:rsidRPr="0042158C">
        <w:rPr>
          <w:rFonts w:ascii="Times New Roman" w:hAnsi="Times New Roman"/>
          <w:color w:val="auto"/>
          <w:sz w:val="22"/>
        </w:rPr>
        <w:t>physique des réacteurs, principes de fonctionnement des réacteurs et stratégies de rechargement du combustible</w:t>
      </w:r>
      <w:r w:rsidR="002051B4">
        <w:rPr>
          <w:rFonts w:ascii="Times New Roman" w:hAnsi="Times New Roman"/>
          <w:color w:val="auto"/>
          <w:sz w:val="22"/>
        </w:rPr>
        <w:t>;</w:t>
      </w:r>
    </w:p>
    <w:p w14:paraId="2BEE1412" w14:textId="21100240" w:rsidR="00955A27"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b.</w:t>
      </w:r>
      <w:r w:rsidRPr="0042158C">
        <w:rPr>
          <w:rFonts w:ascii="Times New Roman" w:hAnsi="Times New Roman"/>
          <w:color w:val="auto"/>
          <w:sz w:val="22"/>
          <w:szCs w:val="22"/>
        </w:rPr>
        <w:tab/>
      </w:r>
      <w:r w:rsidR="003140E5" w:rsidRPr="0042158C">
        <w:rPr>
          <w:rFonts w:ascii="Times New Roman" w:hAnsi="Times New Roman"/>
          <w:color w:val="auto"/>
          <w:sz w:val="22"/>
        </w:rPr>
        <w:t>phénomènes susceptibles de se répercuter de manière importante sur la réactivité et la forme du flux neutronique dans le cœur du réacteur</w:t>
      </w:r>
      <w:r w:rsidR="002051B4">
        <w:rPr>
          <w:rFonts w:ascii="Times New Roman" w:hAnsi="Times New Roman"/>
          <w:color w:val="auto"/>
          <w:sz w:val="22"/>
        </w:rPr>
        <w:t>;</w:t>
      </w:r>
    </w:p>
    <w:p w14:paraId="6784CD61" w14:textId="7F2A9E83" w:rsidR="00955A27"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c.</w:t>
      </w:r>
      <w:r w:rsidRPr="0042158C">
        <w:rPr>
          <w:rFonts w:ascii="Times New Roman" w:hAnsi="Times New Roman"/>
          <w:color w:val="auto"/>
          <w:sz w:val="22"/>
          <w:szCs w:val="22"/>
        </w:rPr>
        <w:tab/>
      </w:r>
      <w:r w:rsidR="003140E5" w:rsidRPr="0042158C">
        <w:rPr>
          <w:rFonts w:ascii="Times New Roman" w:hAnsi="Times New Roman"/>
          <w:color w:val="auto"/>
          <w:sz w:val="22"/>
        </w:rPr>
        <w:t>propriétés du combustible usé, principes de refroidissement du combustible et physique des défaillances du combustible</w:t>
      </w:r>
      <w:r w:rsidR="002051B4">
        <w:rPr>
          <w:rFonts w:ascii="Times New Roman" w:hAnsi="Times New Roman"/>
          <w:color w:val="auto"/>
          <w:sz w:val="22"/>
        </w:rPr>
        <w:t>;</w:t>
      </w:r>
    </w:p>
    <w:p w14:paraId="6CC7F015" w14:textId="450F833D" w:rsidR="00955A27"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d.</w:t>
      </w:r>
      <w:r w:rsidRPr="0042158C">
        <w:rPr>
          <w:rFonts w:ascii="Times New Roman" w:hAnsi="Times New Roman"/>
          <w:color w:val="auto"/>
          <w:sz w:val="22"/>
          <w:szCs w:val="22"/>
        </w:rPr>
        <w:tab/>
      </w:r>
      <w:r w:rsidR="003140E5" w:rsidRPr="0042158C">
        <w:rPr>
          <w:rFonts w:ascii="Times New Roman" w:hAnsi="Times New Roman"/>
          <w:color w:val="auto"/>
          <w:sz w:val="22"/>
        </w:rPr>
        <w:t>limites et contraintes d’exploitation associées au rechargement du combustible et au refroidissement du combustible usé</w:t>
      </w:r>
      <w:r w:rsidR="002051B4">
        <w:rPr>
          <w:rFonts w:ascii="Times New Roman" w:hAnsi="Times New Roman"/>
          <w:color w:val="auto"/>
          <w:sz w:val="22"/>
        </w:rPr>
        <w:t>;</w:t>
      </w:r>
    </w:p>
    <w:p w14:paraId="4D523A68" w14:textId="601948ED" w:rsidR="00955A27"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lastRenderedPageBreak/>
        <w:t>e.</w:t>
      </w:r>
      <w:r w:rsidRPr="0042158C">
        <w:rPr>
          <w:rFonts w:ascii="Times New Roman" w:hAnsi="Times New Roman"/>
          <w:color w:val="auto"/>
          <w:sz w:val="22"/>
          <w:szCs w:val="22"/>
        </w:rPr>
        <w:tab/>
      </w:r>
      <w:r w:rsidR="003140E5" w:rsidRPr="0042158C">
        <w:rPr>
          <w:rFonts w:ascii="Times New Roman" w:hAnsi="Times New Roman"/>
          <w:color w:val="auto"/>
          <w:sz w:val="22"/>
        </w:rPr>
        <w:t>sûreté des réacteurs, mécanismes des échanges thermiques et mécanique des fluides</w:t>
      </w:r>
      <w:r w:rsidR="002051B4">
        <w:rPr>
          <w:rFonts w:ascii="Times New Roman" w:hAnsi="Times New Roman"/>
          <w:color w:val="auto"/>
          <w:sz w:val="22"/>
        </w:rPr>
        <w:t>;</w:t>
      </w:r>
    </w:p>
    <w:p w14:paraId="66978D75" w14:textId="70CC139C" w:rsidR="00955A27"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f.</w:t>
      </w:r>
      <w:r w:rsidRPr="0042158C">
        <w:rPr>
          <w:rFonts w:ascii="Times New Roman" w:hAnsi="Times New Roman"/>
          <w:color w:val="auto"/>
          <w:sz w:val="22"/>
          <w:szCs w:val="22"/>
        </w:rPr>
        <w:tab/>
      </w:r>
      <w:r w:rsidR="003140E5" w:rsidRPr="0042158C">
        <w:rPr>
          <w:rFonts w:ascii="Times New Roman" w:hAnsi="Times New Roman"/>
          <w:color w:val="auto"/>
          <w:sz w:val="22"/>
        </w:rPr>
        <w:t>sources froides principale et de secours</w:t>
      </w:r>
      <w:r w:rsidR="002051B4">
        <w:rPr>
          <w:rFonts w:ascii="Times New Roman" w:hAnsi="Times New Roman"/>
          <w:color w:val="auto"/>
          <w:sz w:val="22"/>
        </w:rPr>
        <w:t>;</w:t>
      </w:r>
    </w:p>
    <w:p w14:paraId="5F1AAE00" w14:textId="030EFB51" w:rsidR="00955A27"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g.</w:t>
      </w:r>
      <w:r w:rsidRPr="0042158C">
        <w:rPr>
          <w:rFonts w:ascii="Times New Roman" w:hAnsi="Times New Roman"/>
          <w:color w:val="auto"/>
          <w:sz w:val="22"/>
          <w:szCs w:val="22"/>
        </w:rPr>
        <w:tab/>
      </w:r>
      <w:r w:rsidR="003140E5" w:rsidRPr="0042158C">
        <w:rPr>
          <w:rFonts w:ascii="Times New Roman" w:hAnsi="Times New Roman"/>
          <w:color w:val="auto"/>
          <w:sz w:val="22"/>
        </w:rPr>
        <w:t>risques conventionnels et radiologiques pour le personnel de l’installation dotée de réacteurs et pour le public, incluant les risques associés aux conditions d’accident hypothétiques</w:t>
      </w:r>
      <w:r w:rsidR="002051B4">
        <w:rPr>
          <w:rFonts w:ascii="Times New Roman" w:hAnsi="Times New Roman"/>
          <w:color w:val="auto"/>
          <w:sz w:val="22"/>
        </w:rPr>
        <w:t>;</w:t>
      </w:r>
    </w:p>
    <w:p w14:paraId="1D921071" w14:textId="231F4E63" w:rsidR="00955A27"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h.</w:t>
      </w:r>
      <w:r w:rsidRPr="0042158C">
        <w:rPr>
          <w:rFonts w:ascii="Times New Roman" w:hAnsi="Times New Roman"/>
          <w:color w:val="auto"/>
          <w:sz w:val="22"/>
          <w:szCs w:val="22"/>
        </w:rPr>
        <w:tab/>
      </w:r>
      <w:r w:rsidR="003140E5" w:rsidRPr="0042158C">
        <w:rPr>
          <w:rFonts w:ascii="Times New Roman" w:hAnsi="Times New Roman"/>
          <w:color w:val="auto"/>
          <w:sz w:val="22"/>
        </w:rPr>
        <w:t>gestion des urgences classiques et radiologiques</w:t>
      </w:r>
      <w:r w:rsidR="002051B4">
        <w:rPr>
          <w:rFonts w:ascii="Times New Roman" w:hAnsi="Times New Roman"/>
          <w:color w:val="auto"/>
          <w:sz w:val="22"/>
        </w:rPr>
        <w:t>;</w:t>
      </w:r>
    </w:p>
    <w:p w14:paraId="078D7BBF" w14:textId="72EA572D" w:rsidR="00955A27"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i.</w:t>
      </w:r>
      <w:r w:rsidRPr="0042158C">
        <w:rPr>
          <w:rFonts w:ascii="Times New Roman" w:hAnsi="Times New Roman"/>
          <w:color w:val="auto"/>
          <w:sz w:val="22"/>
          <w:szCs w:val="22"/>
        </w:rPr>
        <w:tab/>
      </w:r>
      <w:r w:rsidR="003140E5" w:rsidRPr="0042158C">
        <w:rPr>
          <w:rFonts w:ascii="Times New Roman" w:hAnsi="Times New Roman"/>
          <w:color w:val="auto"/>
          <w:sz w:val="22"/>
        </w:rPr>
        <w:t>gestion d’une entrée par effraction ou d’un attentat terroriste</w:t>
      </w:r>
      <w:r w:rsidR="002051B4">
        <w:rPr>
          <w:rFonts w:ascii="Times New Roman" w:hAnsi="Times New Roman"/>
          <w:color w:val="auto"/>
          <w:sz w:val="22"/>
        </w:rPr>
        <w:t>;</w:t>
      </w:r>
    </w:p>
    <w:p w14:paraId="59D106CE" w14:textId="2C1669EC" w:rsidR="00955A27"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j.</w:t>
      </w:r>
      <w:r w:rsidRPr="0042158C">
        <w:rPr>
          <w:rFonts w:ascii="Times New Roman" w:hAnsi="Times New Roman"/>
          <w:color w:val="auto"/>
          <w:sz w:val="22"/>
          <w:szCs w:val="22"/>
        </w:rPr>
        <w:tab/>
      </w:r>
      <w:r w:rsidR="003140E5" w:rsidRPr="0042158C">
        <w:rPr>
          <w:rFonts w:ascii="Times New Roman" w:hAnsi="Times New Roman"/>
          <w:color w:val="auto"/>
          <w:sz w:val="22"/>
        </w:rPr>
        <w:t>exigences de conception de l’équipement et des systèmes liés à la sûreté</w:t>
      </w:r>
      <w:r w:rsidR="002051B4">
        <w:rPr>
          <w:rFonts w:ascii="Times New Roman" w:hAnsi="Times New Roman"/>
          <w:color w:val="auto"/>
          <w:sz w:val="22"/>
        </w:rPr>
        <w:t>;</w:t>
      </w:r>
    </w:p>
    <w:p w14:paraId="42FF046C" w14:textId="160DD7A4" w:rsidR="00955A27"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k.</w:t>
      </w:r>
      <w:r w:rsidRPr="0042158C">
        <w:rPr>
          <w:rFonts w:ascii="Times New Roman" w:hAnsi="Times New Roman"/>
          <w:color w:val="auto"/>
          <w:sz w:val="22"/>
          <w:szCs w:val="22"/>
        </w:rPr>
        <w:tab/>
      </w:r>
      <w:r w:rsidR="003140E5" w:rsidRPr="0042158C">
        <w:rPr>
          <w:rFonts w:ascii="Times New Roman" w:hAnsi="Times New Roman"/>
          <w:color w:val="auto"/>
          <w:sz w:val="22"/>
        </w:rPr>
        <w:t>caractéristiques de conception et limites de l’équipement et des systèmes de l’installation dotée de réacteurs</w:t>
      </w:r>
      <w:r w:rsidR="002051B4">
        <w:rPr>
          <w:rFonts w:ascii="Times New Roman" w:hAnsi="Times New Roman"/>
          <w:color w:val="auto"/>
          <w:sz w:val="22"/>
        </w:rPr>
        <w:t>;</w:t>
      </w:r>
    </w:p>
    <w:p w14:paraId="4C59792D" w14:textId="2C676802" w:rsidR="00955A27"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l.</w:t>
      </w:r>
      <w:r w:rsidRPr="0042158C">
        <w:rPr>
          <w:rFonts w:ascii="Times New Roman" w:hAnsi="Times New Roman"/>
          <w:color w:val="auto"/>
          <w:sz w:val="22"/>
          <w:szCs w:val="22"/>
        </w:rPr>
        <w:tab/>
      </w:r>
      <w:r w:rsidR="003140E5" w:rsidRPr="0042158C">
        <w:rPr>
          <w:rFonts w:ascii="Times New Roman" w:hAnsi="Times New Roman"/>
          <w:color w:val="auto"/>
          <w:sz w:val="22"/>
        </w:rPr>
        <w:t>contrôle chimique des systèmes</w:t>
      </w:r>
      <w:r w:rsidR="002051B4">
        <w:rPr>
          <w:rFonts w:ascii="Times New Roman" w:hAnsi="Times New Roman"/>
          <w:color w:val="auto"/>
          <w:sz w:val="22"/>
        </w:rPr>
        <w:t>;</w:t>
      </w:r>
    </w:p>
    <w:p w14:paraId="1F8A9A4D" w14:textId="1DE9C641" w:rsidR="00955A27"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m.</w:t>
      </w:r>
      <w:r w:rsidRPr="0042158C">
        <w:rPr>
          <w:rFonts w:ascii="Times New Roman" w:hAnsi="Times New Roman"/>
          <w:color w:val="auto"/>
          <w:sz w:val="22"/>
          <w:szCs w:val="22"/>
        </w:rPr>
        <w:tab/>
      </w:r>
      <w:r w:rsidR="003140E5" w:rsidRPr="0042158C">
        <w:rPr>
          <w:rFonts w:ascii="Times New Roman" w:hAnsi="Times New Roman"/>
          <w:color w:val="auto"/>
          <w:sz w:val="22"/>
        </w:rPr>
        <w:t>diagnostic des pannes d’équipement et évaluation des conditions anormales de la centrale</w:t>
      </w:r>
      <w:r w:rsidR="002051B4">
        <w:rPr>
          <w:rFonts w:ascii="Times New Roman" w:hAnsi="Times New Roman"/>
          <w:color w:val="auto"/>
          <w:sz w:val="22"/>
        </w:rPr>
        <w:t>;</w:t>
      </w:r>
    </w:p>
    <w:p w14:paraId="234E457B" w14:textId="1A287A55" w:rsidR="00955A27"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n.</w:t>
      </w:r>
      <w:r w:rsidRPr="0042158C">
        <w:rPr>
          <w:rFonts w:ascii="Times New Roman" w:hAnsi="Times New Roman"/>
          <w:color w:val="auto"/>
          <w:sz w:val="22"/>
          <w:szCs w:val="22"/>
        </w:rPr>
        <w:tab/>
      </w:r>
      <w:r w:rsidR="003140E5" w:rsidRPr="0042158C">
        <w:rPr>
          <w:rFonts w:ascii="Times New Roman" w:hAnsi="Times New Roman"/>
          <w:color w:val="auto"/>
          <w:sz w:val="22"/>
        </w:rPr>
        <w:t>réaction attendue des systèmes et des tranches de l’installation dotée de réacteurs dans des conditions anormales et d’accidents</w:t>
      </w:r>
      <w:r w:rsidR="002051B4">
        <w:rPr>
          <w:rFonts w:ascii="Times New Roman" w:hAnsi="Times New Roman"/>
          <w:color w:val="auto"/>
          <w:sz w:val="22"/>
        </w:rPr>
        <w:t>;</w:t>
      </w:r>
    </w:p>
    <w:p w14:paraId="0CCC3A6E" w14:textId="313A06ED" w:rsidR="00955A27"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o.</w:t>
      </w:r>
      <w:r w:rsidRPr="0042158C">
        <w:rPr>
          <w:rFonts w:ascii="Times New Roman" w:hAnsi="Times New Roman"/>
          <w:color w:val="auto"/>
          <w:sz w:val="22"/>
          <w:szCs w:val="22"/>
        </w:rPr>
        <w:tab/>
      </w:r>
      <w:r w:rsidR="003140E5" w:rsidRPr="0042158C">
        <w:rPr>
          <w:rFonts w:ascii="Times New Roman" w:hAnsi="Times New Roman"/>
          <w:color w:val="auto"/>
          <w:sz w:val="22"/>
        </w:rPr>
        <w:t>stratégies d’exploitation</w:t>
      </w:r>
      <w:r w:rsidR="002051B4">
        <w:rPr>
          <w:rFonts w:ascii="Times New Roman" w:hAnsi="Times New Roman"/>
          <w:color w:val="auto"/>
          <w:sz w:val="22"/>
        </w:rPr>
        <w:t>;</w:t>
      </w:r>
    </w:p>
    <w:p w14:paraId="11EA5106" w14:textId="2CD98E6F" w:rsidR="00955A27"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p.</w:t>
      </w:r>
      <w:r w:rsidRPr="0042158C">
        <w:rPr>
          <w:rFonts w:ascii="Times New Roman" w:hAnsi="Times New Roman"/>
          <w:color w:val="auto"/>
          <w:sz w:val="22"/>
          <w:szCs w:val="22"/>
        </w:rPr>
        <w:tab/>
      </w:r>
      <w:r w:rsidR="003140E5" w:rsidRPr="0042158C">
        <w:rPr>
          <w:rFonts w:ascii="Times New Roman" w:hAnsi="Times New Roman"/>
          <w:color w:val="auto"/>
          <w:sz w:val="22"/>
        </w:rPr>
        <w:t>analyses de la sûreté de l’installation dotée de réacteurs, y compris les principales hypothèses utilisées dans les analyses d’accident et les fondements techniques des procédures d’exploitation d’urgence</w:t>
      </w:r>
      <w:r w:rsidR="002051B4">
        <w:rPr>
          <w:rFonts w:ascii="Times New Roman" w:hAnsi="Times New Roman"/>
          <w:color w:val="auto"/>
          <w:sz w:val="22"/>
        </w:rPr>
        <w:t>;</w:t>
      </w:r>
    </w:p>
    <w:p w14:paraId="3B8E08A6" w14:textId="20B07732" w:rsidR="004141E0"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q.</w:t>
      </w:r>
      <w:r w:rsidRPr="0042158C">
        <w:rPr>
          <w:rFonts w:ascii="Times New Roman" w:hAnsi="Times New Roman"/>
          <w:color w:val="auto"/>
          <w:sz w:val="22"/>
          <w:szCs w:val="22"/>
        </w:rPr>
        <w:tab/>
      </w:r>
      <w:r w:rsidR="003140E5" w:rsidRPr="0042158C">
        <w:rPr>
          <w:rFonts w:ascii="Times New Roman" w:hAnsi="Times New Roman"/>
          <w:color w:val="auto"/>
          <w:sz w:val="22"/>
        </w:rPr>
        <w:t>configuration des systèmes et isolement de l’équipement requis pour les activités d’entretien</w:t>
      </w:r>
      <w:r w:rsidR="002051B4">
        <w:rPr>
          <w:rFonts w:ascii="Times New Roman" w:hAnsi="Times New Roman"/>
          <w:color w:val="auto"/>
          <w:sz w:val="22"/>
        </w:rPr>
        <w:t>;</w:t>
      </w:r>
    </w:p>
    <w:p w14:paraId="74D7A711" w14:textId="0A4553E7" w:rsidR="00955A27"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r.</w:t>
      </w:r>
      <w:r w:rsidRPr="0042158C">
        <w:rPr>
          <w:rFonts w:ascii="Times New Roman" w:hAnsi="Times New Roman"/>
          <w:color w:val="auto"/>
          <w:sz w:val="22"/>
          <w:szCs w:val="22"/>
        </w:rPr>
        <w:tab/>
      </w:r>
      <w:r w:rsidR="003140E5" w:rsidRPr="0042158C">
        <w:rPr>
          <w:rFonts w:ascii="Times New Roman" w:hAnsi="Times New Roman"/>
          <w:color w:val="auto"/>
          <w:sz w:val="22"/>
        </w:rPr>
        <w:t>conception et exploitation des systèmes de l’installation dotée de réacteurs pour lesquels les opérateurs de réacteur n’ont pas de contrôle opérationnel direct, y compris les systèmes communs et les systèmes de manutention du combustible</w:t>
      </w:r>
      <w:r w:rsidR="002051B4">
        <w:rPr>
          <w:rFonts w:ascii="Times New Roman" w:hAnsi="Times New Roman"/>
          <w:color w:val="auto"/>
          <w:sz w:val="22"/>
        </w:rPr>
        <w:t>;</w:t>
      </w:r>
    </w:p>
    <w:p w14:paraId="10312CF7" w14:textId="1CD74A2D" w:rsidR="00955A27"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s.</w:t>
      </w:r>
      <w:r w:rsidRPr="0042158C">
        <w:rPr>
          <w:rFonts w:ascii="Times New Roman" w:hAnsi="Times New Roman"/>
          <w:color w:val="auto"/>
          <w:sz w:val="22"/>
          <w:szCs w:val="22"/>
        </w:rPr>
        <w:tab/>
      </w:r>
      <w:r w:rsidR="003140E5" w:rsidRPr="0042158C">
        <w:rPr>
          <w:rFonts w:ascii="Times New Roman" w:hAnsi="Times New Roman"/>
          <w:color w:val="auto"/>
          <w:sz w:val="22"/>
        </w:rPr>
        <w:t>politiques, normes et procédures du titulaire de permis</w:t>
      </w:r>
      <w:r w:rsidR="002051B4">
        <w:rPr>
          <w:rFonts w:ascii="Times New Roman" w:hAnsi="Times New Roman"/>
          <w:color w:val="auto"/>
          <w:sz w:val="22"/>
        </w:rPr>
        <w:t>;</w:t>
      </w:r>
    </w:p>
    <w:p w14:paraId="29AC61A6" w14:textId="34257A73" w:rsidR="004141E0"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t.</w:t>
      </w:r>
      <w:r w:rsidRPr="0042158C">
        <w:rPr>
          <w:rFonts w:ascii="Times New Roman" w:hAnsi="Times New Roman"/>
          <w:color w:val="auto"/>
          <w:sz w:val="22"/>
          <w:szCs w:val="22"/>
        </w:rPr>
        <w:tab/>
      </w:r>
      <w:r w:rsidR="003140E5" w:rsidRPr="0042158C">
        <w:rPr>
          <w:rFonts w:ascii="Times New Roman" w:hAnsi="Times New Roman"/>
          <w:color w:val="auto"/>
          <w:sz w:val="22"/>
        </w:rPr>
        <w:t>permis d’exploitation et documents qui y sont mentionnés</w:t>
      </w:r>
      <w:r w:rsidR="002051B4">
        <w:rPr>
          <w:rFonts w:ascii="Times New Roman" w:hAnsi="Times New Roman"/>
          <w:color w:val="auto"/>
          <w:sz w:val="22"/>
        </w:rPr>
        <w:t>;</w:t>
      </w:r>
    </w:p>
    <w:p w14:paraId="677E4FFB" w14:textId="01CD182F" w:rsidR="004141E0"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u.</w:t>
      </w:r>
      <w:r w:rsidRPr="0042158C">
        <w:rPr>
          <w:rFonts w:ascii="Times New Roman" w:hAnsi="Times New Roman"/>
          <w:color w:val="auto"/>
          <w:sz w:val="22"/>
          <w:szCs w:val="22"/>
        </w:rPr>
        <w:tab/>
      </w:r>
      <w:r w:rsidR="004729E9" w:rsidRPr="0042158C">
        <w:rPr>
          <w:rFonts w:ascii="Times New Roman" w:hAnsi="Times New Roman"/>
          <w:color w:val="auto"/>
          <w:sz w:val="22"/>
        </w:rPr>
        <w:t>situations pouvant entraîner la violation des conditions du permis d’exploitation et des Lignes de conduite pour l’exploitation</w:t>
      </w:r>
      <w:r w:rsidR="002051B4">
        <w:rPr>
          <w:rFonts w:ascii="Times New Roman" w:hAnsi="Times New Roman"/>
          <w:color w:val="auto"/>
          <w:sz w:val="22"/>
        </w:rPr>
        <w:t>;</w:t>
      </w:r>
    </w:p>
    <w:p w14:paraId="00EA8C50" w14:textId="68A44A8E" w:rsidR="00955A27"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v.</w:t>
      </w:r>
      <w:r w:rsidRPr="0042158C">
        <w:rPr>
          <w:rFonts w:ascii="Times New Roman" w:hAnsi="Times New Roman"/>
          <w:color w:val="auto"/>
          <w:sz w:val="22"/>
          <w:szCs w:val="22"/>
        </w:rPr>
        <w:tab/>
      </w:r>
      <w:r w:rsidR="004729E9" w:rsidRPr="0042158C">
        <w:rPr>
          <w:rFonts w:ascii="Times New Roman" w:hAnsi="Times New Roman"/>
          <w:color w:val="auto"/>
          <w:sz w:val="22"/>
        </w:rPr>
        <w:t>exigences relatives à l’exploitation de l’installation dotée de réacteurs inscrites dans le lois et les règlements fédéraux et provinciaux, ainsi que dans les normes et les codes pertinents</w:t>
      </w:r>
      <w:r w:rsidR="002051B4">
        <w:rPr>
          <w:rFonts w:ascii="Times New Roman" w:hAnsi="Times New Roman"/>
          <w:color w:val="auto"/>
          <w:sz w:val="22"/>
        </w:rPr>
        <w:t>;</w:t>
      </w:r>
    </w:p>
    <w:p w14:paraId="41159B99" w14:textId="69512278" w:rsidR="00955A27"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w.</w:t>
      </w:r>
      <w:r w:rsidRPr="0042158C">
        <w:rPr>
          <w:rFonts w:ascii="Times New Roman" w:hAnsi="Times New Roman"/>
          <w:color w:val="auto"/>
          <w:sz w:val="22"/>
          <w:szCs w:val="22"/>
        </w:rPr>
        <w:tab/>
      </w:r>
      <w:r w:rsidR="004729E9" w:rsidRPr="0042158C">
        <w:rPr>
          <w:rFonts w:ascii="Times New Roman" w:hAnsi="Times New Roman"/>
          <w:color w:val="auto"/>
          <w:sz w:val="22"/>
        </w:rPr>
        <w:t>responsabilités et autorité du chef de quart de la salle de commande, du chef de quart de la centrale et des autres membres du personnel de l’installation dotée de réacteurs qui rendent compte au chef de quart de la salle de commande et au chef de quart de la centrale ou qui interagissent avec eux</w:t>
      </w:r>
      <w:r w:rsidR="002051B4">
        <w:rPr>
          <w:rFonts w:ascii="Times New Roman" w:hAnsi="Times New Roman"/>
          <w:color w:val="auto"/>
          <w:sz w:val="22"/>
        </w:rPr>
        <w:t>;</w:t>
      </w:r>
    </w:p>
    <w:p w14:paraId="74FF21CF" w14:textId="718DD5D4" w:rsidR="00955A27" w:rsidRPr="0042158C" w:rsidRDefault="00231277" w:rsidP="00231277">
      <w:pPr>
        <w:pStyle w:val="Body"/>
        <w:spacing w:after="240"/>
        <w:ind w:left="360" w:hanging="360"/>
        <w:rPr>
          <w:rFonts w:ascii="Times New Roman" w:hAnsi="Times New Roman"/>
          <w:color w:val="auto"/>
          <w:sz w:val="22"/>
          <w:szCs w:val="22"/>
        </w:rPr>
      </w:pPr>
      <w:r w:rsidRPr="0042158C">
        <w:rPr>
          <w:rFonts w:ascii="Times New Roman" w:hAnsi="Times New Roman"/>
          <w:color w:val="auto"/>
          <w:sz w:val="22"/>
          <w:szCs w:val="22"/>
        </w:rPr>
        <w:t>x.</w:t>
      </w:r>
      <w:r w:rsidRPr="0042158C">
        <w:rPr>
          <w:rFonts w:ascii="Times New Roman" w:hAnsi="Times New Roman"/>
          <w:color w:val="auto"/>
          <w:sz w:val="22"/>
          <w:szCs w:val="22"/>
        </w:rPr>
        <w:tab/>
      </w:r>
      <w:r w:rsidR="004729E9" w:rsidRPr="0042158C">
        <w:rPr>
          <w:rFonts w:ascii="Times New Roman" w:hAnsi="Times New Roman"/>
          <w:color w:val="auto"/>
          <w:sz w:val="22"/>
        </w:rPr>
        <w:t>exigences de qualification des membres du personnel de l’installation dotées de réacteurs qui rendent compte au chef de quart de la salle de commande et au chef de quart de la centrale</w:t>
      </w:r>
      <w:r w:rsidR="002051B4">
        <w:rPr>
          <w:rFonts w:ascii="Times New Roman" w:hAnsi="Times New Roman"/>
          <w:color w:val="auto"/>
          <w:sz w:val="22"/>
        </w:rPr>
        <w:t>.</w:t>
      </w:r>
    </w:p>
    <w:p w14:paraId="7AC0F6B6" w14:textId="23DB4668" w:rsidR="00955A27" w:rsidRPr="0042158C" w:rsidRDefault="00231277" w:rsidP="00231277">
      <w:pPr>
        <w:pStyle w:val="AppendixHeading2"/>
        <w:numPr>
          <w:ilvl w:val="0"/>
          <w:numId w:val="0"/>
        </w:numPr>
        <w:ind w:left="720" w:hanging="720"/>
      </w:pPr>
      <w:bookmarkStart w:id="1016" w:name="_Toc106703826"/>
      <w:bookmarkStart w:id="1017" w:name="_Toc106705415"/>
      <w:bookmarkStart w:id="1018" w:name="_Toc106705528"/>
      <w:bookmarkStart w:id="1019" w:name="_Toc106705757"/>
      <w:r w:rsidRPr="0042158C">
        <w:t>D.3</w:t>
      </w:r>
      <w:r w:rsidRPr="0042158C">
        <w:tab/>
      </w:r>
      <w:r w:rsidR="00363F82" w:rsidRPr="0042158C">
        <w:t>Formation propre à la centrale pour les spécialistes principaux en radioprotection</w:t>
      </w:r>
      <w:bookmarkEnd w:id="1016"/>
      <w:bookmarkEnd w:id="1017"/>
      <w:bookmarkEnd w:id="1018"/>
      <w:bookmarkEnd w:id="1019"/>
    </w:p>
    <w:p w14:paraId="57C58F57" w14:textId="4CA4F2BB" w:rsidR="00955A27" w:rsidRPr="0042158C" w:rsidRDefault="00363F82" w:rsidP="00955A27">
      <w:pPr>
        <w:pStyle w:val="BodyTextNoIndent"/>
      </w:pPr>
      <w:r w:rsidRPr="0042158C">
        <w:t>Les domaines de formation pertinents peuvent inclure :</w:t>
      </w:r>
    </w:p>
    <w:p w14:paraId="5118D3BF" w14:textId="7C1A9BE3" w:rsidR="00955A27" w:rsidRPr="0042158C" w:rsidRDefault="00231277" w:rsidP="00231277">
      <w:pPr>
        <w:spacing w:after="0"/>
        <w:ind w:left="360" w:hanging="360"/>
      </w:pPr>
      <w:r w:rsidRPr="0042158C">
        <w:t>a.</w:t>
      </w:r>
      <w:r w:rsidRPr="0042158C">
        <w:tab/>
      </w:r>
      <w:r w:rsidR="004729E9" w:rsidRPr="0042158C">
        <w:t>dispositions pertinentes de la LSRN</w:t>
      </w:r>
      <w:r w:rsidR="00035BFE">
        <w:t>;</w:t>
      </w:r>
    </w:p>
    <w:p w14:paraId="408029BE" w14:textId="4954BB67" w:rsidR="00955A27" w:rsidRPr="0042158C" w:rsidRDefault="00231277" w:rsidP="00231277">
      <w:pPr>
        <w:spacing w:after="0"/>
        <w:ind w:left="360" w:hanging="360"/>
      </w:pPr>
      <w:r w:rsidRPr="0042158C">
        <w:t>b.</w:t>
      </w:r>
      <w:r w:rsidRPr="0042158C">
        <w:tab/>
      </w:r>
      <w:r w:rsidR="004729E9" w:rsidRPr="0042158C">
        <w:t>règlement pris en vertu de la LSRN, y compris :</w:t>
      </w:r>
    </w:p>
    <w:p w14:paraId="0FCE3252" w14:textId="4A5F3AEC" w:rsidR="00955A27" w:rsidRPr="0042158C" w:rsidRDefault="00231277" w:rsidP="00231277">
      <w:pPr>
        <w:spacing w:after="0"/>
        <w:ind w:left="720" w:hanging="360"/>
      </w:pPr>
      <w:r w:rsidRPr="0042158C">
        <w:t>i.</w:t>
      </w:r>
      <w:r w:rsidRPr="0042158C">
        <w:tab/>
      </w:r>
      <w:r w:rsidR="00363F82" w:rsidRPr="00231277">
        <w:rPr>
          <w:i/>
        </w:rPr>
        <w:t>Règlement général sur la sûreté et la réglementation nucléaires</w:t>
      </w:r>
      <w:r w:rsidR="00035BFE" w:rsidRPr="00231277">
        <w:rPr>
          <w:iCs/>
        </w:rPr>
        <w:t>;</w:t>
      </w:r>
    </w:p>
    <w:p w14:paraId="746D3486" w14:textId="5B4FEBA9" w:rsidR="00955A27" w:rsidRPr="0042158C" w:rsidRDefault="00231277" w:rsidP="00231277">
      <w:pPr>
        <w:spacing w:after="0"/>
        <w:ind w:left="720" w:hanging="360"/>
      </w:pPr>
      <w:r w:rsidRPr="0042158C">
        <w:t>ii.</w:t>
      </w:r>
      <w:r w:rsidRPr="0042158C">
        <w:tab/>
      </w:r>
      <w:r w:rsidR="00363F82" w:rsidRPr="00231277">
        <w:rPr>
          <w:i/>
        </w:rPr>
        <w:t>Règlement sur la radioprotection</w:t>
      </w:r>
      <w:r w:rsidR="00035BFE" w:rsidRPr="00231277">
        <w:rPr>
          <w:iCs/>
        </w:rPr>
        <w:t>;</w:t>
      </w:r>
    </w:p>
    <w:p w14:paraId="1C84F67D" w14:textId="374D70D7" w:rsidR="00955A27" w:rsidRPr="0042158C" w:rsidRDefault="00231277" w:rsidP="00231277">
      <w:pPr>
        <w:spacing w:after="0"/>
        <w:ind w:left="720" w:hanging="360"/>
      </w:pPr>
      <w:r w:rsidRPr="0042158C">
        <w:t>iii.</w:t>
      </w:r>
      <w:r w:rsidRPr="0042158C">
        <w:tab/>
      </w:r>
      <w:r w:rsidR="00363F82" w:rsidRPr="00231277">
        <w:rPr>
          <w:i/>
        </w:rPr>
        <w:t>Règlement sur les installations nucléaires de catégorie I</w:t>
      </w:r>
      <w:r w:rsidR="00035BFE" w:rsidRPr="00231277">
        <w:rPr>
          <w:iCs/>
        </w:rPr>
        <w:t>;</w:t>
      </w:r>
    </w:p>
    <w:p w14:paraId="33F0CBFD" w14:textId="2D0BB587" w:rsidR="00955A27" w:rsidRPr="0042158C" w:rsidRDefault="00231277" w:rsidP="00231277">
      <w:pPr>
        <w:spacing w:after="0"/>
        <w:ind w:left="720" w:hanging="360"/>
      </w:pPr>
      <w:r w:rsidRPr="0042158C">
        <w:t>iv.</w:t>
      </w:r>
      <w:r w:rsidRPr="0042158C">
        <w:tab/>
      </w:r>
      <w:r w:rsidR="00363F82" w:rsidRPr="00231277">
        <w:rPr>
          <w:i/>
        </w:rPr>
        <w:t>Règlement sur les substances nucléaires et les appareils à rayonnement</w:t>
      </w:r>
      <w:r w:rsidR="00035BFE" w:rsidRPr="00231277">
        <w:rPr>
          <w:iCs/>
        </w:rPr>
        <w:t>;</w:t>
      </w:r>
    </w:p>
    <w:p w14:paraId="37CE73B0" w14:textId="34C10684" w:rsidR="00955A27" w:rsidRPr="0042158C" w:rsidRDefault="00231277" w:rsidP="00231277">
      <w:pPr>
        <w:spacing w:after="0"/>
        <w:ind w:left="720" w:hanging="360"/>
      </w:pPr>
      <w:r w:rsidRPr="0042158C">
        <w:t>v.</w:t>
      </w:r>
      <w:r w:rsidRPr="0042158C">
        <w:tab/>
      </w:r>
      <w:r w:rsidR="00363F82" w:rsidRPr="00231277">
        <w:rPr>
          <w:i/>
        </w:rPr>
        <w:t>Règlement sur l’emballage et le transport des substances nucléaires</w:t>
      </w:r>
      <w:r w:rsidR="00035BFE" w:rsidRPr="00231277">
        <w:rPr>
          <w:iCs/>
        </w:rPr>
        <w:t>;</w:t>
      </w:r>
    </w:p>
    <w:p w14:paraId="06390B6C" w14:textId="07CAF739" w:rsidR="00955A27" w:rsidRPr="0042158C" w:rsidRDefault="00231277" w:rsidP="00231277">
      <w:pPr>
        <w:spacing w:after="0"/>
        <w:ind w:left="360" w:hanging="360"/>
      </w:pPr>
      <w:r w:rsidRPr="0042158C">
        <w:t>c.</w:t>
      </w:r>
      <w:r w:rsidRPr="0042158C">
        <w:tab/>
      </w:r>
      <w:r w:rsidR="004729E9" w:rsidRPr="0042158C">
        <w:t>culture de sûreté</w:t>
      </w:r>
      <w:r w:rsidR="00035BFE">
        <w:t>;</w:t>
      </w:r>
    </w:p>
    <w:p w14:paraId="6FD09FBA" w14:textId="48495A63" w:rsidR="004141E0" w:rsidRPr="0042158C" w:rsidRDefault="00231277" w:rsidP="00231277">
      <w:pPr>
        <w:spacing w:after="0"/>
        <w:ind w:left="360" w:hanging="360"/>
      </w:pPr>
      <w:r w:rsidRPr="0042158C">
        <w:t>d.</w:t>
      </w:r>
      <w:r w:rsidRPr="0042158C">
        <w:tab/>
      </w:r>
      <w:r w:rsidR="004729E9" w:rsidRPr="0042158C">
        <w:t>responsabilités et autorité du spécialiste principal en radioprotection</w:t>
      </w:r>
      <w:r w:rsidR="00035BFE">
        <w:t>;</w:t>
      </w:r>
    </w:p>
    <w:p w14:paraId="70B0D097" w14:textId="4E646D95" w:rsidR="00955A27" w:rsidRPr="0042158C" w:rsidRDefault="00231277" w:rsidP="00231277">
      <w:pPr>
        <w:spacing w:after="0"/>
        <w:ind w:left="360" w:hanging="360"/>
      </w:pPr>
      <w:r w:rsidRPr="0042158C">
        <w:t>e.</w:t>
      </w:r>
      <w:r w:rsidRPr="0042158C">
        <w:tab/>
      </w:r>
      <w:r w:rsidR="004729E9" w:rsidRPr="0042158C">
        <w:t>responsabilités et autorité des membres du personnel de l’installation dotée de réacteurs qui interagissent avec le spécialiste principal en radioprotection</w:t>
      </w:r>
      <w:r w:rsidR="00035BFE">
        <w:t>;</w:t>
      </w:r>
    </w:p>
    <w:p w14:paraId="4A3F3448" w14:textId="763F7751" w:rsidR="00955A27" w:rsidRPr="0042158C" w:rsidRDefault="00231277" w:rsidP="00231277">
      <w:pPr>
        <w:spacing w:after="0"/>
        <w:ind w:left="360" w:hanging="360"/>
      </w:pPr>
      <w:r w:rsidRPr="0042158C">
        <w:t>f.</w:t>
      </w:r>
      <w:r w:rsidRPr="0042158C">
        <w:tab/>
      </w:r>
      <w:r w:rsidR="004729E9" w:rsidRPr="0042158C">
        <w:t>responsabilités et autorité des membres d’organismes externes qui interagissent avec le spécialiste principal en radioprotection, notamment dans le contexte de la gestion des urgences nucléaires</w:t>
      </w:r>
      <w:r w:rsidR="00035BFE">
        <w:t>;</w:t>
      </w:r>
    </w:p>
    <w:p w14:paraId="75C578B5" w14:textId="1024F590" w:rsidR="00955A27" w:rsidRPr="0042158C" w:rsidRDefault="00231277" w:rsidP="00231277">
      <w:pPr>
        <w:spacing w:after="0"/>
        <w:ind w:left="360" w:hanging="360"/>
      </w:pPr>
      <w:r w:rsidRPr="0042158C">
        <w:t>g.</w:t>
      </w:r>
      <w:r w:rsidRPr="0042158C">
        <w:tab/>
      </w:r>
      <w:r w:rsidR="004729E9" w:rsidRPr="0042158C">
        <w:t>permis d’exploitation et documents qui y sont mentionnés</w:t>
      </w:r>
      <w:r w:rsidR="00035BFE">
        <w:t>;</w:t>
      </w:r>
    </w:p>
    <w:p w14:paraId="33B4ADB1" w14:textId="0D13E7FF" w:rsidR="00955A27" w:rsidRPr="0042158C" w:rsidRDefault="00231277" w:rsidP="00231277">
      <w:pPr>
        <w:spacing w:after="0"/>
        <w:ind w:left="360" w:hanging="360"/>
      </w:pPr>
      <w:r w:rsidRPr="0042158C">
        <w:t>h.</w:t>
      </w:r>
      <w:r w:rsidRPr="0042158C">
        <w:tab/>
      </w:r>
      <w:r w:rsidR="004729E9" w:rsidRPr="0042158C">
        <w:t>politiques, normes et procédures du titulaire de permis et de l’installation dotée de réacteurs</w:t>
      </w:r>
      <w:r w:rsidR="00035BFE">
        <w:t>;</w:t>
      </w:r>
    </w:p>
    <w:p w14:paraId="3578358B" w14:textId="30AC6856" w:rsidR="00955A27" w:rsidRPr="0042158C" w:rsidRDefault="00231277" w:rsidP="00231277">
      <w:pPr>
        <w:ind w:left="360" w:hanging="360"/>
      </w:pPr>
      <w:r w:rsidRPr="0042158C">
        <w:lastRenderedPageBreak/>
        <w:t>i.</w:t>
      </w:r>
      <w:r w:rsidRPr="0042158C">
        <w:tab/>
      </w:r>
      <w:r w:rsidR="004729E9" w:rsidRPr="0042158C">
        <w:t>conception, exploitation et entretien de l’installation dotée de réacteurs</w:t>
      </w:r>
      <w:r w:rsidR="00035BFE">
        <w:t>.</w:t>
      </w:r>
      <w:r w:rsidR="004729E9" w:rsidRPr="0042158C">
        <w:t xml:space="preserve"> </w:t>
      </w:r>
      <w:r w:rsidR="004729E9" w:rsidRPr="0042158C">
        <w:br w:type="page"/>
      </w:r>
    </w:p>
    <w:p w14:paraId="5FAAF1F5" w14:textId="77777777" w:rsidR="009B04FD" w:rsidRPr="0042158C" w:rsidRDefault="00363F82" w:rsidP="000F4431">
      <w:pPr>
        <w:pStyle w:val="MainPageHeadingsTOC"/>
      </w:pPr>
      <w:bookmarkStart w:id="1020" w:name="_Toc531595083"/>
      <w:bookmarkStart w:id="1021" w:name="_Toc106705416"/>
      <w:bookmarkStart w:id="1022" w:name="_Toc106705758"/>
      <w:r w:rsidRPr="0042158C">
        <w:lastRenderedPageBreak/>
        <w:t>Glossaire</w:t>
      </w:r>
      <w:bookmarkEnd w:id="1020"/>
      <w:bookmarkEnd w:id="1021"/>
      <w:bookmarkEnd w:id="1022"/>
    </w:p>
    <w:p w14:paraId="3C112363" w14:textId="5809093F" w:rsidR="00F748FB" w:rsidRPr="0042158C" w:rsidRDefault="004729E9" w:rsidP="0076548F">
      <w:pPr>
        <w:pStyle w:val="BodyTextNoIndent"/>
      </w:pPr>
      <w:r w:rsidRPr="0042158C">
        <w:t xml:space="preserve">Les définitions des termes utilisés dans le présent document figurent dans le </w:t>
      </w:r>
      <w:hyperlink r:id="rId30" w:history="1">
        <w:r w:rsidRPr="0042158C">
          <w:rPr>
            <w:rStyle w:val="Hyperlink"/>
            <w:i/>
            <w:color w:val="auto"/>
          </w:rPr>
          <w:t>REGDOC</w:t>
        </w:r>
        <w:r w:rsidRPr="0042158C">
          <w:rPr>
            <w:rStyle w:val="Hyperlink"/>
            <w:i/>
            <w:color w:val="auto"/>
          </w:rPr>
          <w:noBreakHyphen/>
          <w:t>3.6, Glossaire de la CCSN</w:t>
        </w:r>
      </w:hyperlink>
      <w:r w:rsidRPr="0042158C">
        <w:t xml:space="preserve">, qui comprend des termes et des définitions tirés de la </w:t>
      </w:r>
      <w:hyperlink r:id="rId31" w:history="1">
        <w:r w:rsidRPr="0042158C">
          <w:rPr>
            <w:rStyle w:val="Hyperlink"/>
            <w:i/>
          </w:rPr>
          <w:t>Loi sur la sûreté et la réglementation nucléaires</w:t>
        </w:r>
      </w:hyperlink>
      <w:r w:rsidRPr="0042158C">
        <w:t>, de ces règlements d’application ainsi que des documents d’application de la réglementation et d’autres publications de la CCSN.</w:t>
      </w:r>
    </w:p>
    <w:p w14:paraId="41D05E40" w14:textId="77777777" w:rsidR="00246253" w:rsidRPr="0042158C" w:rsidRDefault="00246253" w:rsidP="00246253">
      <w:pPr>
        <w:pStyle w:val="GlossaryDefinition"/>
      </w:pPr>
    </w:p>
    <w:p w14:paraId="71BCA180" w14:textId="77777777" w:rsidR="0041601B" w:rsidRPr="0042158C" w:rsidRDefault="00363F82" w:rsidP="00493413">
      <w:pPr>
        <w:pStyle w:val="BodyTextNoIndent"/>
      </w:pPr>
      <w:r w:rsidRPr="0042158C">
        <w:br w:type="page"/>
      </w:r>
    </w:p>
    <w:p w14:paraId="6C8CAD0C" w14:textId="77777777" w:rsidR="007B1403" w:rsidRPr="0042158C" w:rsidRDefault="00363F82" w:rsidP="007B1403">
      <w:pPr>
        <w:pStyle w:val="MainPageHeadingsTOC"/>
        <w:rPr>
          <w:sz w:val="22"/>
        </w:rPr>
      </w:pPr>
      <w:bookmarkStart w:id="1023" w:name="_Toc66790732"/>
      <w:bookmarkStart w:id="1024" w:name="_Toc80208400"/>
      <w:bookmarkStart w:id="1025" w:name="_Toc106705417"/>
      <w:bookmarkStart w:id="1026" w:name="_Toc106705759"/>
      <w:bookmarkStart w:id="1027" w:name="_Toc531595084"/>
      <w:r w:rsidRPr="0042158C">
        <w:lastRenderedPageBreak/>
        <w:t>Abréviations et acronymes</w:t>
      </w:r>
      <w:bookmarkEnd w:id="1023"/>
      <w:bookmarkEnd w:id="1024"/>
      <w:bookmarkEnd w:id="1025"/>
      <w:bookmarkEnd w:id="1026"/>
    </w:p>
    <w:tbl>
      <w:tblPr>
        <w:tblW w:w="5063" w:type="pct"/>
        <w:tblInd w:w="-10" w:type="dxa"/>
        <w:tblLook w:val="0000" w:firstRow="0" w:lastRow="0" w:firstColumn="0" w:lastColumn="0" w:noHBand="0" w:noVBand="0"/>
      </w:tblPr>
      <w:tblGrid>
        <w:gridCol w:w="1984"/>
        <w:gridCol w:w="7474"/>
      </w:tblGrid>
      <w:tr w:rsidR="004B2387" w:rsidRPr="0042158C" w14:paraId="51205FE9"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4C9DC3" w14:textId="6D3D466D" w:rsidR="004B2387" w:rsidRPr="007A738D" w:rsidRDefault="004B2387" w:rsidP="004B2387">
            <w:pPr>
              <w:pStyle w:val="Body"/>
              <w:rPr>
                <w:rFonts w:ascii="Times New Roman" w:hAnsi="Times New Roman"/>
                <w:b/>
                <w:bCs/>
                <w:szCs w:val="24"/>
              </w:rPr>
            </w:pPr>
            <w:r w:rsidRPr="007A738D">
              <w:rPr>
                <w:rFonts w:ascii="Times New Roman" w:hAnsi="Times New Roman"/>
                <w:b/>
              </w:rPr>
              <w:t xml:space="preserve">Abréviation </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4D14B6" w14:textId="62C3AF0B" w:rsidR="004B2387" w:rsidRPr="007A738D" w:rsidRDefault="004B2387" w:rsidP="004B2387">
            <w:pPr>
              <w:pStyle w:val="Body"/>
              <w:rPr>
                <w:rFonts w:ascii="Times New Roman" w:hAnsi="Times New Roman"/>
                <w:b/>
                <w:bCs/>
                <w:szCs w:val="24"/>
              </w:rPr>
            </w:pPr>
            <w:r w:rsidRPr="007A738D">
              <w:rPr>
                <w:rFonts w:ascii="Times New Roman" w:hAnsi="Times New Roman"/>
                <w:b/>
              </w:rPr>
              <w:t>Signification</w:t>
            </w:r>
          </w:p>
        </w:tc>
      </w:tr>
      <w:tr w:rsidR="0037442D" w:rsidRPr="0042158C" w14:paraId="56869B10"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382597" w14:textId="77777777" w:rsidR="0037442D" w:rsidRPr="0042158C" w:rsidRDefault="0037442D" w:rsidP="007B1403">
            <w:pPr>
              <w:pStyle w:val="Body"/>
              <w:rPr>
                <w:rFonts w:ascii="Times New Roman" w:hAnsi="Times New Roman"/>
                <w:color w:val="auto"/>
                <w:sz w:val="22"/>
                <w:szCs w:val="22"/>
              </w:rPr>
            </w:pPr>
            <w:r w:rsidRPr="0042158C">
              <w:rPr>
                <w:rFonts w:ascii="Times New Roman" w:hAnsi="Times New Roman"/>
                <w:color w:val="auto"/>
                <w:sz w:val="22"/>
              </w:rPr>
              <w:t>ABF</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06FF8C" w14:textId="77777777" w:rsidR="0037442D" w:rsidRPr="0042158C" w:rsidRDefault="0037442D" w:rsidP="00507DEE">
            <w:pPr>
              <w:pStyle w:val="Body"/>
              <w:rPr>
                <w:rFonts w:ascii="Times New Roman" w:hAnsi="Times New Roman"/>
                <w:color w:val="auto"/>
                <w:sz w:val="22"/>
                <w:szCs w:val="22"/>
              </w:rPr>
            </w:pPr>
            <w:r w:rsidRPr="0042158C">
              <w:rPr>
                <w:rFonts w:ascii="Times New Roman" w:hAnsi="Times New Roman"/>
                <w:color w:val="auto"/>
                <w:sz w:val="22"/>
              </w:rPr>
              <w:t>Analyse des besoins en formation</w:t>
            </w:r>
          </w:p>
        </w:tc>
      </w:tr>
      <w:tr w:rsidR="0037442D" w:rsidRPr="0042158C" w14:paraId="6ADDB489"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FE7334" w14:textId="77777777" w:rsidR="0037442D" w:rsidRPr="0042158C" w:rsidRDefault="0037442D" w:rsidP="007B1403">
            <w:pPr>
              <w:pStyle w:val="Body"/>
              <w:rPr>
                <w:rFonts w:ascii="Times New Roman" w:hAnsi="Times New Roman"/>
                <w:color w:val="auto"/>
                <w:sz w:val="22"/>
                <w:szCs w:val="22"/>
              </w:rPr>
            </w:pPr>
            <w:r w:rsidRPr="0042158C">
              <w:rPr>
                <w:rFonts w:ascii="Times New Roman" w:hAnsi="Times New Roman"/>
                <w:color w:val="auto"/>
                <w:sz w:val="22"/>
              </w:rPr>
              <w:t>CANDU</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966CEF" w14:textId="6B4CEC02" w:rsidR="0037442D" w:rsidRPr="0042158C" w:rsidRDefault="00E071E6" w:rsidP="007B1403">
            <w:pPr>
              <w:pStyle w:val="Body"/>
              <w:rPr>
                <w:rFonts w:ascii="Times New Roman" w:hAnsi="Times New Roman"/>
                <w:color w:val="auto"/>
                <w:sz w:val="22"/>
                <w:szCs w:val="22"/>
              </w:rPr>
            </w:pPr>
            <w:r w:rsidRPr="0042158C">
              <w:rPr>
                <w:rFonts w:ascii="Times New Roman" w:hAnsi="Times New Roman"/>
                <w:color w:val="auto"/>
                <w:sz w:val="22"/>
              </w:rPr>
              <w:t xml:space="preserve">Réacteur CANadien à Deutérium Uranium </w:t>
            </w:r>
          </w:p>
        </w:tc>
      </w:tr>
      <w:tr w:rsidR="0037442D" w:rsidRPr="0042158C" w14:paraId="406AD524"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63CFF3" w14:textId="77777777" w:rsidR="0037442D" w:rsidRPr="0042158C" w:rsidRDefault="0037442D" w:rsidP="007B1403">
            <w:pPr>
              <w:pStyle w:val="Body"/>
              <w:rPr>
                <w:rStyle w:val="Emphasis1"/>
                <w:rFonts w:ascii="Times New Roman" w:hAnsi="Times New Roman"/>
                <w:color w:val="auto"/>
                <w:sz w:val="22"/>
                <w:szCs w:val="22"/>
              </w:rPr>
            </w:pPr>
            <w:r w:rsidRPr="0042158C">
              <w:rPr>
                <w:rStyle w:val="Emphasis1"/>
                <w:rFonts w:ascii="Times New Roman" w:hAnsi="Times New Roman"/>
                <w:color w:val="auto"/>
                <w:sz w:val="22"/>
              </w:rPr>
              <w:t>CCSN</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2D7192" w14:textId="77777777" w:rsidR="0037442D" w:rsidRPr="0042158C" w:rsidRDefault="0037442D" w:rsidP="007B1403">
            <w:pPr>
              <w:pStyle w:val="Body"/>
              <w:rPr>
                <w:rFonts w:ascii="Times New Roman" w:hAnsi="Times New Roman"/>
                <w:color w:val="auto"/>
                <w:sz w:val="22"/>
                <w:szCs w:val="22"/>
              </w:rPr>
            </w:pPr>
            <w:r w:rsidRPr="0042158C">
              <w:rPr>
                <w:rFonts w:ascii="Times New Roman" w:hAnsi="Times New Roman"/>
                <w:color w:val="auto"/>
                <w:sz w:val="22"/>
              </w:rPr>
              <w:t>Commission canadienne de sûreté nucléaire</w:t>
            </w:r>
          </w:p>
        </w:tc>
      </w:tr>
      <w:tr w:rsidR="0037442D" w:rsidRPr="0042158C" w14:paraId="48E2996A"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B79166" w14:textId="77777777" w:rsidR="0037442D" w:rsidRPr="0042158C" w:rsidRDefault="0037442D" w:rsidP="007B1403">
            <w:pPr>
              <w:pStyle w:val="Body"/>
              <w:rPr>
                <w:rFonts w:ascii="Times New Roman" w:hAnsi="Times New Roman"/>
                <w:color w:val="auto"/>
                <w:sz w:val="22"/>
                <w:szCs w:val="22"/>
              </w:rPr>
            </w:pPr>
            <w:r w:rsidRPr="0042158C">
              <w:rPr>
                <w:rFonts w:ascii="Times New Roman" w:hAnsi="Times New Roman"/>
                <w:color w:val="auto"/>
                <w:sz w:val="22"/>
              </w:rPr>
              <w:t>DSR</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51F2F6" w14:textId="77777777" w:rsidR="0037442D" w:rsidRPr="0042158C" w:rsidRDefault="0037442D" w:rsidP="007B1403">
            <w:pPr>
              <w:pStyle w:val="Body"/>
              <w:rPr>
                <w:rFonts w:ascii="Times New Roman" w:hAnsi="Times New Roman"/>
                <w:color w:val="auto"/>
                <w:sz w:val="22"/>
                <w:szCs w:val="22"/>
              </w:rPr>
            </w:pPr>
            <w:r w:rsidRPr="0042158C">
              <w:rPr>
                <w:rFonts w:ascii="Times New Roman" w:hAnsi="Times New Roman"/>
                <w:color w:val="auto"/>
                <w:sz w:val="22"/>
              </w:rPr>
              <w:t>Domaine de sûreté et de réglementation</w:t>
            </w:r>
          </w:p>
        </w:tc>
      </w:tr>
      <w:tr w:rsidR="0037442D" w:rsidRPr="0042158C" w14:paraId="543A348C"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244D60" w14:textId="77777777" w:rsidR="0037442D" w:rsidRPr="0042158C" w:rsidRDefault="0037442D" w:rsidP="007B1403">
            <w:pPr>
              <w:pStyle w:val="Body"/>
              <w:rPr>
                <w:rFonts w:ascii="Times New Roman" w:hAnsi="Times New Roman"/>
                <w:color w:val="auto"/>
                <w:sz w:val="22"/>
                <w:szCs w:val="22"/>
              </w:rPr>
            </w:pPr>
            <w:r w:rsidRPr="0042158C">
              <w:rPr>
                <w:rFonts w:ascii="Times New Roman" w:hAnsi="Times New Roman"/>
                <w:color w:val="auto"/>
                <w:sz w:val="22"/>
              </w:rPr>
              <w:t>FCE</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B93BDB" w14:textId="77777777" w:rsidR="0037442D" w:rsidRPr="0042158C" w:rsidRDefault="0037442D" w:rsidP="007B1403">
            <w:pPr>
              <w:pStyle w:val="Body"/>
              <w:rPr>
                <w:rFonts w:ascii="Times New Roman" w:hAnsi="Times New Roman"/>
                <w:color w:val="auto"/>
                <w:sz w:val="22"/>
                <w:szCs w:val="22"/>
              </w:rPr>
            </w:pPr>
            <w:r w:rsidRPr="0042158C">
              <w:rPr>
                <w:rFonts w:ascii="Times New Roman" w:hAnsi="Times New Roman"/>
                <w:color w:val="auto"/>
                <w:sz w:val="22"/>
              </w:rPr>
              <w:t>Formation en cours d’emploi</w:t>
            </w:r>
          </w:p>
        </w:tc>
      </w:tr>
      <w:tr w:rsidR="0037442D" w:rsidRPr="0042158C" w14:paraId="690AC65B"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FEBF97" w14:textId="77777777" w:rsidR="0037442D" w:rsidRPr="0042158C" w:rsidRDefault="0037442D" w:rsidP="007B1403">
            <w:pPr>
              <w:pStyle w:val="Body"/>
              <w:rPr>
                <w:rFonts w:ascii="Times New Roman" w:hAnsi="Times New Roman"/>
                <w:color w:val="auto"/>
                <w:sz w:val="22"/>
                <w:szCs w:val="22"/>
              </w:rPr>
            </w:pPr>
            <w:r w:rsidRPr="0042158C">
              <w:rPr>
                <w:rFonts w:ascii="Times New Roman" w:hAnsi="Times New Roman"/>
                <w:color w:val="auto"/>
                <w:sz w:val="22"/>
              </w:rPr>
              <w:t>FD</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08F0CD" w14:textId="77777777" w:rsidR="0037442D" w:rsidRPr="0042158C" w:rsidRDefault="0037442D" w:rsidP="007B1403">
            <w:pPr>
              <w:pStyle w:val="Body"/>
              <w:rPr>
                <w:rFonts w:ascii="Times New Roman" w:hAnsi="Times New Roman"/>
                <w:color w:val="auto"/>
                <w:sz w:val="22"/>
                <w:szCs w:val="22"/>
              </w:rPr>
            </w:pPr>
            <w:r w:rsidRPr="0042158C">
              <w:rPr>
                <w:rFonts w:ascii="Times New Roman" w:hAnsi="Times New Roman"/>
                <w:color w:val="auto"/>
                <w:sz w:val="22"/>
              </w:rPr>
              <w:t>Fonctionnaire désigné</w:t>
            </w:r>
          </w:p>
        </w:tc>
      </w:tr>
      <w:tr w:rsidR="0037442D" w:rsidRPr="0042158C" w14:paraId="55B18A66"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388FF0" w14:textId="1CB4FA30" w:rsidR="0037442D" w:rsidRPr="0042158C" w:rsidRDefault="0037442D" w:rsidP="007B1403">
            <w:pPr>
              <w:pStyle w:val="Body"/>
              <w:rPr>
                <w:rStyle w:val="Emphasis1"/>
                <w:rFonts w:ascii="Times New Roman" w:hAnsi="Times New Roman"/>
                <w:color w:val="auto"/>
                <w:sz w:val="22"/>
                <w:szCs w:val="22"/>
              </w:rPr>
            </w:pPr>
            <w:r w:rsidRPr="0042158C">
              <w:rPr>
                <w:rStyle w:val="Emphasis1"/>
                <w:rFonts w:ascii="Times New Roman" w:hAnsi="Times New Roman"/>
                <w:color w:val="auto"/>
                <w:sz w:val="22"/>
              </w:rPr>
              <w:t xml:space="preserve">LSRN ou Loi  </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F6B604" w14:textId="77777777" w:rsidR="0037442D" w:rsidRPr="0042158C" w:rsidRDefault="0037442D" w:rsidP="007B1403">
            <w:pPr>
              <w:pStyle w:val="Body"/>
              <w:rPr>
                <w:rFonts w:ascii="Times New Roman" w:hAnsi="Times New Roman"/>
                <w:color w:val="auto"/>
                <w:sz w:val="22"/>
                <w:szCs w:val="22"/>
              </w:rPr>
            </w:pPr>
            <w:r w:rsidRPr="0042158C">
              <w:rPr>
                <w:rFonts w:ascii="Times New Roman" w:hAnsi="Times New Roman"/>
                <w:i/>
                <w:color w:val="auto"/>
                <w:sz w:val="22"/>
              </w:rPr>
              <w:t>Loi sur la sûreté et la réglementation nucléaires</w:t>
            </w:r>
          </w:p>
        </w:tc>
      </w:tr>
      <w:tr w:rsidR="0037442D" w:rsidRPr="0042158C" w14:paraId="518BD769"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1747D2" w14:textId="77777777" w:rsidR="0037442D" w:rsidRPr="0042158C" w:rsidRDefault="0037442D" w:rsidP="007B1403">
            <w:pPr>
              <w:pStyle w:val="Body"/>
              <w:rPr>
                <w:rFonts w:ascii="Times New Roman" w:hAnsi="Times New Roman"/>
                <w:color w:val="auto"/>
                <w:sz w:val="22"/>
                <w:szCs w:val="22"/>
              </w:rPr>
            </w:pPr>
            <w:r w:rsidRPr="0042158C">
              <w:rPr>
                <w:rFonts w:ascii="Times New Roman" w:hAnsi="Times New Roman"/>
                <w:color w:val="auto"/>
                <w:sz w:val="22"/>
              </w:rPr>
              <w:t>OR</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2AF1D1" w14:textId="77777777" w:rsidR="0037442D" w:rsidRPr="0042158C" w:rsidRDefault="0037442D" w:rsidP="007B1403">
            <w:pPr>
              <w:pStyle w:val="Body"/>
              <w:rPr>
                <w:rFonts w:ascii="Times New Roman" w:hAnsi="Times New Roman"/>
                <w:color w:val="auto"/>
                <w:sz w:val="22"/>
                <w:szCs w:val="22"/>
              </w:rPr>
            </w:pPr>
            <w:r w:rsidRPr="0042158C">
              <w:rPr>
                <w:rFonts w:ascii="Times New Roman" w:hAnsi="Times New Roman"/>
                <w:color w:val="auto"/>
                <w:sz w:val="22"/>
              </w:rPr>
              <w:t>Opérateur de réacteur</w:t>
            </w:r>
          </w:p>
        </w:tc>
      </w:tr>
      <w:tr w:rsidR="0037442D" w:rsidRPr="0042158C" w14:paraId="54B91A82"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D3B3FA" w14:textId="77777777" w:rsidR="0037442D" w:rsidRPr="0042158C" w:rsidRDefault="0037442D" w:rsidP="007B1403">
            <w:pPr>
              <w:pStyle w:val="Body"/>
              <w:rPr>
                <w:rFonts w:ascii="Times New Roman" w:hAnsi="Times New Roman"/>
                <w:color w:val="auto"/>
                <w:sz w:val="22"/>
                <w:szCs w:val="22"/>
              </w:rPr>
            </w:pPr>
            <w:r w:rsidRPr="0042158C">
              <w:rPr>
                <w:rFonts w:ascii="Times New Roman" w:hAnsi="Times New Roman"/>
                <w:color w:val="auto"/>
                <w:sz w:val="22"/>
              </w:rPr>
              <w:t>OSA</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AC800B" w14:textId="77777777" w:rsidR="0037442D" w:rsidRPr="0042158C" w:rsidRDefault="0037442D" w:rsidP="007B1403">
            <w:pPr>
              <w:pStyle w:val="Body"/>
              <w:rPr>
                <w:rFonts w:ascii="Times New Roman" w:hAnsi="Times New Roman"/>
                <w:color w:val="auto"/>
                <w:sz w:val="22"/>
                <w:szCs w:val="22"/>
              </w:rPr>
            </w:pPr>
            <w:r w:rsidRPr="0042158C">
              <w:rPr>
                <w:rFonts w:ascii="Times New Roman" w:hAnsi="Times New Roman"/>
                <w:color w:val="auto"/>
                <w:sz w:val="22"/>
              </w:rPr>
              <w:t>Opérateur de système auxiliaire</w:t>
            </w:r>
          </w:p>
        </w:tc>
      </w:tr>
      <w:tr w:rsidR="0037442D" w:rsidRPr="0042158C" w14:paraId="012AF2F8"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3AD85F" w14:textId="77777777" w:rsidR="0037442D" w:rsidRPr="0042158C" w:rsidRDefault="0037442D" w:rsidP="007B1403">
            <w:pPr>
              <w:pStyle w:val="Body"/>
              <w:rPr>
                <w:rFonts w:ascii="Times New Roman" w:hAnsi="Times New Roman"/>
                <w:color w:val="auto"/>
                <w:sz w:val="22"/>
                <w:szCs w:val="22"/>
              </w:rPr>
            </w:pPr>
            <w:r w:rsidRPr="0042158C">
              <w:rPr>
                <w:rFonts w:ascii="Times New Roman" w:hAnsi="Times New Roman"/>
                <w:color w:val="auto"/>
                <w:sz w:val="22"/>
              </w:rPr>
              <w:t>PFI</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8BAAF9" w14:textId="77777777" w:rsidR="0037442D" w:rsidRPr="0042158C" w:rsidRDefault="0037442D" w:rsidP="007B1403">
            <w:pPr>
              <w:pStyle w:val="Body"/>
              <w:rPr>
                <w:rFonts w:ascii="Times New Roman" w:hAnsi="Times New Roman"/>
                <w:color w:val="auto"/>
                <w:sz w:val="22"/>
                <w:szCs w:val="22"/>
              </w:rPr>
            </w:pPr>
            <w:r w:rsidRPr="0042158C">
              <w:rPr>
                <w:rFonts w:ascii="Times New Roman" w:hAnsi="Times New Roman"/>
                <w:color w:val="auto"/>
                <w:sz w:val="22"/>
              </w:rPr>
              <w:t>Plan de formation individuel</w:t>
            </w:r>
          </w:p>
        </w:tc>
      </w:tr>
      <w:tr w:rsidR="0037442D" w:rsidRPr="0042158C" w14:paraId="5CCB2698"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B7C5C5" w14:textId="77777777" w:rsidR="0037442D" w:rsidRPr="0042158C" w:rsidRDefault="0037442D" w:rsidP="007B1403">
            <w:pPr>
              <w:pStyle w:val="Body"/>
              <w:rPr>
                <w:rFonts w:ascii="Times New Roman" w:hAnsi="Times New Roman"/>
                <w:color w:val="auto"/>
                <w:sz w:val="22"/>
                <w:szCs w:val="22"/>
              </w:rPr>
            </w:pPr>
            <w:r w:rsidRPr="0042158C">
              <w:rPr>
                <w:rFonts w:ascii="Times New Roman" w:hAnsi="Times New Roman"/>
                <w:color w:val="auto"/>
                <w:sz w:val="22"/>
              </w:rPr>
              <w:t>QAD</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2B00D2" w14:textId="77777777" w:rsidR="0037442D" w:rsidRPr="0042158C" w:rsidRDefault="0037442D" w:rsidP="007B1403">
            <w:pPr>
              <w:pStyle w:val="Body"/>
              <w:rPr>
                <w:rFonts w:ascii="Times New Roman" w:hAnsi="Times New Roman"/>
                <w:color w:val="auto"/>
                <w:sz w:val="22"/>
                <w:szCs w:val="22"/>
              </w:rPr>
            </w:pPr>
            <w:r w:rsidRPr="0042158C">
              <w:rPr>
                <w:rFonts w:ascii="Times New Roman" w:hAnsi="Times New Roman"/>
                <w:color w:val="auto"/>
                <w:sz w:val="22"/>
              </w:rPr>
              <w:t>Question à développement</w:t>
            </w:r>
          </w:p>
        </w:tc>
      </w:tr>
      <w:tr w:rsidR="0037442D" w:rsidRPr="0042158C" w14:paraId="3F509870"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89478CC" w14:textId="77777777" w:rsidR="0037442D" w:rsidRPr="0042158C" w:rsidRDefault="0037442D" w:rsidP="007B1403">
            <w:pPr>
              <w:pStyle w:val="Body"/>
              <w:rPr>
                <w:rFonts w:ascii="Times New Roman" w:hAnsi="Times New Roman"/>
                <w:color w:val="auto"/>
                <w:sz w:val="22"/>
                <w:szCs w:val="22"/>
              </w:rPr>
            </w:pPr>
            <w:r w:rsidRPr="0042158C">
              <w:rPr>
                <w:rFonts w:ascii="Times New Roman" w:hAnsi="Times New Roman"/>
                <w:color w:val="auto"/>
                <w:sz w:val="22"/>
              </w:rPr>
              <w:t xml:space="preserve">QCM </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EB134E" w14:textId="77777777" w:rsidR="0037442D" w:rsidRPr="0042158C" w:rsidRDefault="0037442D" w:rsidP="007B1403">
            <w:pPr>
              <w:pStyle w:val="Body"/>
              <w:rPr>
                <w:rFonts w:ascii="Times New Roman" w:hAnsi="Times New Roman"/>
                <w:color w:val="auto"/>
                <w:sz w:val="22"/>
                <w:szCs w:val="22"/>
              </w:rPr>
            </w:pPr>
            <w:r w:rsidRPr="0042158C">
              <w:rPr>
                <w:rFonts w:ascii="Times New Roman" w:hAnsi="Times New Roman"/>
                <w:color w:val="auto"/>
                <w:sz w:val="22"/>
              </w:rPr>
              <w:t>Question à choix multiples</w:t>
            </w:r>
          </w:p>
        </w:tc>
      </w:tr>
      <w:tr w:rsidR="0037442D" w:rsidRPr="0042158C" w14:paraId="7DBC2D9E"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F4D955" w14:textId="77777777" w:rsidR="0037442D" w:rsidRPr="0042158C" w:rsidRDefault="0037442D" w:rsidP="007B1403">
            <w:pPr>
              <w:pStyle w:val="Body"/>
              <w:rPr>
                <w:rFonts w:ascii="Times New Roman" w:hAnsi="Times New Roman"/>
                <w:color w:val="auto"/>
                <w:sz w:val="22"/>
                <w:szCs w:val="22"/>
              </w:rPr>
            </w:pPr>
            <w:r w:rsidRPr="0042158C">
              <w:rPr>
                <w:rFonts w:ascii="Times New Roman" w:hAnsi="Times New Roman"/>
                <w:color w:val="auto"/>
                <w:sz w:val="22"/>
              </w:rPr>
              <w:t>REGDOC</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4240C8" w14:textId="77777777" w:rsidR="0037442D" w:rsidRPr="0042158C" w:rsidRDefault="0037442D" w:rsidP="007B1403">
            <w:pPr>
              <w:pStyle w:val="Body"/>
              <w:rPr>
                <w:rFonts w:ascii="Times New Roman" w:hAnsi="Times New Roman"/>
                <w:color w:val="auto"/>
                <w:sz w:val="22"/>
                <w:szCs w:val="22"/>
              </w:rPr>
            </w:pPr>
            <w:r w:rsidRPr="0042158C">
              <w:rPr>
                <w:rFonts w:ascii="Times New Roman" w:hAnsi="Times New Roman"/>
                <w:color w:val="auto"/>
                <w:sz w:val="22"/>
              </w:rPr>
              <w:t>Document d’application de la réglementation</w:t>
            </w:r>
          </w:p>
        </w:tc>
      </w:tr>
      <w:tr w:rsidR="0037442D" w:rsidRPr="0042158C" w14:paraId="042C833F"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72EF512" w14:textId="77777777" w:rsidR="0037442D" w:rsidRPr="0042158C" w:rsidRDefault="0037442D" w:rsidP="007B1403">
            <w:pPr>
              <w:pStyle w:val="Body"/>
              <w:rPr>
                <w:rFonts w:ascii="Times New Roman" w:hAnsi="Times New Roman"/>
                <w:color w:val="auto"/>
                <w:sz w:val="22"/>
                <w:szCs w:val="22"/>
              </w:rPr>
            </w:pPr>
            <w:r w:rsidRPr="0042158C">
              <w:rPr>
                <w:rFonts w:ascii="Times New Roman" w:hAnsi="Times New Roman"/>
                <w:color w:val="auto"/>
                <w:sz w:val="22"/>
              </w:rPr>
              <w:t>Règlement de catégorie I</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7C71F5" w14:textId="77777777" w:rsidR="0037442D" w:rsidRPr="0042158C" w:rsidRDefault="0037442D" w:rsidP="007B1403">
            <w:pPr>
              <w:pStyle w:val="Body"/>
              <w:rPr>
                <w:rFonts w:ascii="Times New Roman" w:hAnsi="Times New Roman"/>
                <w:color w:val="auto"/>
                <w:sz w:val="22"/>
                <w:szCs w:val="22"/>
              </w:rPr>
            </w:pPr>
            <w:r w:rsidRPr="0042158C">
              <w:rPr>
                <w:rFonts w:ascii="Times New Roman" w:hAnsi="Times New Roman"/>
                <w:i/>
                <w:color w:val="auto"/>
                <w:sz w:val="22"/>
              </w:rPr>
              <w:t>Règlement sur les installations nucléaires de catégorie I</w:t>
            </w:r>
          </w:p>
        </w:tc>
      </w:tr>
      <w:tr w:rsidR="0037442D" w:rsidRPr="0042158C" w14:paraId="6C91D8D6"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B3C70D" w14:textId="77777777" w:rsidR="0037442D" w:rsidRPr="0042158C" w:rsidRDefault="0037442D" w:rsidP="007B1403">
            <w:pPr>
              <w:pStyle w:val="Body"/>
              <w:rPr>
                <w:rFonts w:ascii="Times New Roman" w:hAnsi="Times New Roman"/>
                <w:color w:val="auto"/>
                <w:sz w:val="22"/>
                <w:szCs w:val="22"/>
              </w:rPr>
            </w:pPr>
            <w:r w:rsidRPr="0042158C">
              <w:rPr>
                <w:rFonts w:ascii="Times New Roman" w:hAnsi="Times New Roman"/>
                <w:color w:val="auto"/>
                <w:sz w:val="22"/>
              </w:rPr>
              <w:t>RGSRN</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E81C49" w14:textId="77777777" w:rsidR="0037442D" w:rsidRPr="0042158C" w:rsidRDefault="0037442D" w:rsidP="007B1403">
            <w:pPr>
              <w:pStyle w:val="Body"/>
              <w:rPr>
                <w:rFonts w:ascii="Times New Roman" w:hAnsi="Times New Roman"/>
                <w:color w:val="auto"/>
                <w:sz w:val="22"/>
                <w:szCs w:val="22"/>
              </w:rPr>
            </w:pPr>
            <w:r w:rsidRPr="0042158C">
              <w:rPr>
                <w:rFonts w:ascii="Times New Roman" w:hAnsi="Times New Roman"/>
                <w:i/>
                <w:color w:val="auto"/>
                <w:sz w:val="22"/>
              </w:rPr>
              <w:t>Règlement général sur la sûreté et la réglementation nucléaires</w:t>
            </w:r>
          </w:p>
        </w:tc>
      </w:tr>
      <w:tr w:rsidR="0037442D" w:rsidRPr="0042158C" w14:paraId="47DF7B82"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386C0D" w14:textId="77777777" w:rsidR="0037442D" w:rsidRPr="0042158C" w:rsidRDefault="0037442D" w:rsidP="007B1403">
            <w:pPr>
              <w:pStyle w:val="Body"/>
              <w:rPr>
                <w:rFonts w:ascii="Times New Roman" w:hAnsi="Times New Roman"/>
                <w:color w:val="auto"/>
                <w:sz w:val="22"/>
                <w:szCs w:val="22"/>
              </w:rPr>
            </w:pPr>
            <w:r w:rsidRPr="0042158C">
              <w:rPr>
                <w:rFonts w:ascii="Times New Roman" w:hAnsi="Times New Roman"/>
                <w:color w:val="auto"/>
                <w:sz w:val="22"/>
              </w:rPr>
              <w:t>SCP</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95EE30" w14:textId="77777777" w:rsidR="0037442D" w:rsidRPr="0042158C" w:rsidRDefault="0037442D" w:rsidP="00955A55">
            <w:pPr>
              <w:pStyle w:val="Body"/>
              <w:rPr>
                <w:rFonts w:ascii="Times New Roman" w:hAnsi="Times New Roman"/>
                <w:color w:val="auto"/>
                <w:sz w:val="22"/>
                <w:szCs w:val="22"/>
              </w:rPr>
            </w:pPr>
            <w:r w:rsidRPr="0042158C">
              <w:rPr>
                <w:rFonts w:ascii="Times New Roman" w:hAnsi="Times New Roman"/>
                <w:color w:val="auto"/>
                <w:sz w:val="22"/>
              </w:rPr>
              <w:t>Salle de commande principale</w:t>
            </w:r>
          </w:p>
        </w:tc>
      </w:tr>
      <w:tr w:rsidR="0037442D" w:rsidRPr="0042158C" w14:paraId="3E1B1A60"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91FC6C" w14:textId="77777777" w:rsidR="0037442D" w:rsidRPr="0042158C" w:rsidRDefault="0037442D" w:rsidP="007B1403">
            <w:pPr>
              <w:pStyle w:val="Body"/>
              <w:rPr>
                <w:rFonts w:ascii="Times New Roman" w:hAnsi="Times New Roman"/>
                <w:color w:val="auto"/>
                <w:sz w:val="22"/>
                <w:szCs w:val="22"/>
              </w:rPr>
            </w:pPr>
            <w:r w:rsidRPr="0042158C">
              <w:rPr>
                <w:rFonts w:ascii="Times New Roman" w:hAnsi="Times New Roman"/>
                <w:color w:val="auto"/>
                <w:sz w:val="22"/>
              </w:rPr>
              <w:t>SPR</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8D9F09" w14:textId="181DF87B" w:rsidR="0037442D" w:rsidRPr="0042158C" w:rsidRDefault="00870E1B" w:rsidP="007B1403">
            <w:pPr>
              <w:pStyle w:val="Body"/>
              <w:rPr>
                <w:rFonts w:ascii="Times New Roman" w:hAnsi="Times New Roman"/>
                <w:color w:val="auto"/>
                <w:sz w:val="22"/>
                <w:szCs w:val="22"/>
              </w:rPr>
            </w:pPr>
            <w:r w:rsidRPr="0042158C">
              <w:rPr>
                <w:rFonts w:ascii="Times New Roman" w:hAnsi="Times New Roman"/>
                <w:color w:val="auto"/>
                <w:sz w:val="22"/>
              </w:rPr>
              <w:t>Spécialiste principal en radioprotection</w:t>
            </w:r>
          </w:p>
        </w:tc>
      </w:tr>
      <w:tr w:rsidR="0037442D" w:rsidRPr="0042158C" w14:paraId="709BF62D" w14:textId="77777777" w:rsidTr="00643F1E">
        <w:trPr>
          <w:cantSplit/>
          <w:trHeight w:val="280"/>
        </w:trPr>
        <w:tc>
          <w:tcPr>
            <w:tcW w:w="10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CFA354" w14:textId="77777777" w:rsidR="0037442D" w:rsidRPr="0042158C" w:rsidRDefault="0037442D" w:rsidP="007B1403">
            <w:pPr>
              <w:pStyle w:val="Body"/>
              <w:rPr>
                <w:rFonts w:ascii="Times New Roman" w:hAnsi="Times New Roman"/>
                <w:color w:val="auto"/>
                <w:sz w:val="22"/>
                <w:szCs w:val="22"/>
              </w:rPr>
            </w:pPr>
            <w:r w:rsidRPr="0042158C">
              <w:rPr>
                <w:rFonts w:ascii="Times New Roman" w:hAnsi="Times New Roman"/>
                <w:color w:val="auto"/>
                <w:sz w:val="22"/>
              </w:rPr>
              <w:t>TSS</w:t>
            </w:r>
          </w:p>
        </w:tc>
        <w:tc>
          <w:tcPr>
            <w:tcW w:w="39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B987D0" w14:textId="77777777" w:rsidR="0037442D" w:rsidRPr="0042158C" w:rsidRDefault="0037442D" w:rsidP="007B1403">
            <w:pPr>
              <w:pStyle w:val="Body"/>
              <w:rPr>
                <w:rFonts w:ascii="Times New Roman" w:hAnsi="Times New Roman"/>
                <w:color w:val="auto"/>
                <w:sz w:val="22"/>
                <w:szCs w:val="22"/>
              </w:rPr>
            </w:pPr>
            <w:r w:rsidRPr="0042158C">
              <w:rPr>
                <w:rFonts w:ascii="Times New Roman" w:hAnsi="Times New Roman"/>
                <w:color w:val="auto"/>
                <w:sz w:val="22"/>
              </w:rPr>
              <w:t>Travail sous supervision</w:t>
            </w:r>
          </w:p>
        </w:tc>
      </w:tr>
    </w:tbl>
    <w:p w14:paraId="3A7956DE" w14:textId="77777777" w:rsidR="0041601B" w:rsidRPr="0042158C" w:rsidRDefault="00363F82" w:rsidP="00507DEE">
      <w:pPr>
        <w:pStyle w:val="MainPageHeadingsTOC"/>
      </w:pPr>
      <w:r w:rsidRPr="0042158C">
        <w:br w:type="page"/>
      </w:r>
      <w:bookmarkEnd w:id="1027"/>
    </w:p>
    <w:p w14:paraId="5C064F86" w14:textId="77777777" w:rsidR="009B04FD" w:rsidRPr="0042158C" w:rsidRDefault="00363F82" w:rsidP="000F4431">
      <w:pPr>
        <w:pStyle w:val="MainPageHeadingsTOC"/>
      </w:pPr>
      <w:bookmarkStart w:id="1028" w:name="_Toc531595085"/>
      <w:bookmarkStart w:id="1029" w:name="AdditionalInformation"/>
      <w:bookmarkStart w:id="1030" w:name="_Toc106705418"/>
      <w:bookmarkStart w:id="1031" w:name="_Toc106705760"/>
      <w:r w:rsidRPr="0042158C">
        <w:lastRenderedPageBreak/>
        <w:t>Renseignements supplémentaires</w:t>
      </w:r>
      <w:bookmarkEnd w:id="1028"/>
      <w:bookmarkEnd w:id="1029"/>
      <w:bookmarkEnd w:id="1030"/>
      <w:bookmarkEnd w:id="1031"/>
    </w:p>
    <w:p w14:paraId="3091814A" w14:textId="1B696035" w:rsidR="004141E0" w:rsidRPr="0042158C" w:rsidRDefault="00363F82" w:rsidP="006E69D0">
      <w:pPr>
        <w:pStyle w:val="BodyTextNoIndent"/>
      </w:pPr>
      <w:r w:rsidRPr="0042158C">
        <w:t>Ce document doit être lu conjointement avec les REGDOC complémentaires de la CCSN qui font partie de la série sur la gestion de la performance humaine et d’autres DSR. Les documents énumérés dans cette section sont les REGDOC complémentaires applicables à la version actuelle du REGDOC</w:t>
      </w:r>
      <w:r w:rsidRPr="0042158C">
        <w:noBreakHyphen/>
        <w:t>2.2.3, tome III.</w:t>
      </w:r>
    </w:p>
    <w:p w14:paraId="35C8E4EF" w14:textId="44B09A21" w:rsidR="00AB31E6"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1.</w:t>
      </w:r>
      <w:r w:rsidRPr="0042158C">
        <w:rPr>
          <w:rFonts w:ascii="Times New Roman" w:hAnsi="Times New Roman"/>
          <w:color w:val="auto"/>
          <w:sz w:val="22"/>
          <w:szCs w:val="22"/>
        </w:rPr>
        <w:tab/>
      </w:r>
      <w:r w:rsidR="00363F82" w:rsidRPr="0042158C">
        <w:rPr>
          <w:rFonts w:ascii="Times New Roman" w:hAnsi="Times New Roman"/>
          <w:color w:val="auto"/>
          <w:sz w:val="22"/>
        </w:rPr>
        <w:t>REGDOC</w:t>
      </w:r>
      <w:r w:rsidR="00363F82" w:rsidRPr="0042158C">
        <w:rPr>
          <w:rFonts w:ascii="Times New Roman" w:hAnsi="Times New Roman"/>
          <w:color w:val="auto"/>
          <w:sz w:val="22"/>
        </w:rPr>
        <w:noBreakHyphen/>
        <w:t xml:space="preserve">2.1.1, </w:t>
      </w:r>
      <w:r w:rsidR="00363F82" w:rsidRPr="0042158C">
        <w:rPr>
          <w:rFonts w:ascii="Times New Roman" w:hAnsi="Times New Roman"/>
          <w:i/>
          <w:color w:val="auto"/>
          <w:sz w:val="22"/>
        </w:rPr>
        <w:t>Système de gestion</w:t>
      </w:r>
    </w:p>
    <w:p w14:paraId="77037EF6" w14:textId="5082CAF3" w:rsidR="00AB31E6"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2.</w:t>
      </w:r>
      <w:r w:rsidRPr="0042158C">
        <w:rPr>
          <w:rFonts w:ascii="Times New Roman" w:hAnsi="Times New Roman"/>
          <w:color w:val="auto"/>
          <w:sz w:val="22"/>
          <w:szCs w:val="22"/>
        </w:rPr>
        <w:tab/>
      </w:r>
      <w:r w:rsidR="00363F82" w:rsidRPr="0042158C">
        <w:rPr>
          <w:rFonts w:ascii="Times New Roman" w:hAnsi="Times New Roman"/>
          <w:color w:val="auto"/>
          <w:sz w:val="22"/>
        </w:rPr>
        <w:t>REGDOC</w:t>
      </w:r>
      <w:r w:rsidR="00363F82" w:rsidRPr="0042158C">
        <w:rPr>
          <w:rFonts w:ascii="Times New Roman" w:hAnsi="Times New Roman"/>
          <w:color w:val="auto"/>
          <w:sz w:val="22"/>
        </w:rPr>
        <w:noBreakHyphen/>
        <w:t xml:space="preserve">2.1.2, </w:t>
      </w:r>
      <w:r w:rsidR="00363F82" w:rsidRPr="0042158C">
        <w:rPr>
          <w:rFonts w:ascii="Times New Roman" w:hAnsi="Times New Roman"/>
          <w:i/>
          <w:color w:val="auto"/>
          <w:sz w:val="22"/>
        </w:rPr>
        <w:t>Culture de sûreté</w:t>
      </w:r>
    </w:p>
    <w:p w14:paraId="5C2A90E9" w14:textId="7745EC2F" w:rsidR="00AB31E6"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3.</w:t>
      </w:r>
      <w:r w:rsidRPr="0042158C">
        <w:rPr>
          <w:rFonts w:ascii="Times New Roman" w:hAnsi="Times New Roman"/>
          <w:color w:val="auto"/>
          <w:sz w:val="22"/>
          <w:szCs w:val="22"/>
        </w:rPr>
        <w:tab/>
      </w:r>
      <w:r w:rsidR="00363F82" w:rsidRPr="0042158C">
        <w:rPr>
          <w:rFonts w:ascii="Times New Roman" w:hAnsi="Times New Roman"/>
          <w:color w:val="auto"/>
          <w:sz w:val="22"/>
        </w:rPr>
        <w:t>REGDOC</w:t>
      </w:r>
      <w:r w:rsidR="00363F82" w:rsidRPr="0042158C">
        <w:rPr>
          <w:rFonts w:ascii="Times New Roman" w:hAnsi="Times New Roman"/>
          <w:color w:val="auto"/>
          <w:sz w:val="22"/>
        </w:rPr>
        <w:noBreakHyphen/>
        <w:t xml:space="preserve">2.2.1, </w:t>
      </w:r>
      <w:r w:rsidR="00363F82" w:rsidRPr="0042158C">
        <w:rPr>
          <w:rFonts w:ascii="Times New Roman" w:hAnsi="Times New Roman"/>
          <w:i/>
          <w:color w:val="auto"/>
          <w:sz w:val="22"/>
        </w:rPr>
        <w:t>Facteurs humains</w:t>
      </w:r>
    </w:p>
    <w:p w14:paraId="68062A10" w14:textId="369117AC" w:rsidR="00AB31E6"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4.</w:t>
      </w:r>
      <w:r w:rsidRPr="0042158C">
        <w:rPr>
          <w:rFonts w:ascii="Times New Roman" w:hAnsi="Times New Roman"/>
          <w:color w:val="auto"/>
          <w:sz w:val="22"/>
          <w:szCs w:val="22"/>
        </w:rPr>
        <w:tab/>
      </w:r>
      <w:r w:rsidR="00363F82" w:rsidRPr="0042158C">
        <w:rPr>
          <w:rFonts w:ascii="Times New Roman" w:hAnsi="Times New Roman"/>
          <w:color w:val="auto"/>
          <w:sz w:val="22"/>
        </w:rPr>
        <w:t>REGDOC</w:t>
      </w:r>
      <w:r w:rsidR="00363F82" w:rsidRPr="0042158C">
        <w:rPr>
          <w:rFonts w:ascii="Times New Roman" w:hAnsi="Times New Roman"/>
          <w:color w:val="auto"/>
          <w:sz w:val="22"/>
        </w:rPr>
        <w:noBreakHyphen/>
        <w:t xml:space="preserve">2.2.2, </w:t>
      </w:r>
      <w:r w:rsidR="00363F82" w:rsidRPr="0042158C">
        <w:rPr>
          <w:rFonts w:ascii="Times New Roman" w:hAnsi="Times New Roman"/>
          <w:i/>
          <w:color w:val="auto"/>
          <w:sz w:val="22"/>
        </w:rPr>
        <w:t>La formation</w:t>
      </w:r>
      <w:r w:rsidR="00363F82" w:rsidRPr="0042158C">
        <w:rPr>
          <w:rFonts w:ascii="Times New Roman" w:hAnsi="Times New Roman"/>
          <w:color w:val="auto"/>
          <w:sz w:val="22"/>
        </w:rPr>
        <w:t xml:space="preserve"> </w:t>
      </w:r>
      <w:r w:rsidR="00363F82" w:rsidRPr="0042158C">
        <w:rPr>
          <w:rFonts w:ascii="Times New Roman" w:hAnsi="Times New Roman"/>
          <w:i/>
          <w:color w:val="auto"/>
          <w:sz w:val="22"/>
        </w:rPr>
        <w:t>du personnel</w:t>
      </w:r>
    </w:p>
    <w:p w14:paraId="4F888579" w14:textId="7CBE9618" w:rsidR="00AB31E6"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5.</w:t>
      </w:r>
      <w:r w:rsidRPr="0042158C">
        <w:rPr>
          <w:rFonts w:ascii="Times New Roman" w:hAnsi="Times New Roman"/>
          <w:color w:val="auto"/>
          <w:sz w:val="22"/>
          <w:szCs w:val="22"/>
        </w:rPr>
        <w:tab/>
      </w:r>
      <w:r w:rsidR="00363F82" w:rsidRPr="0042158C">
        <w:rPr>
          <w:rFonts w:ascii="Times New Roman" w:hAnsi="Times New Roman"/>
          <w:color w:val="auto"/>
          <w:sz w:val="22"/>
        </w:rPr>
        <w:t>REGDOC</w:t>
      </w:r>
      <w:r w:rsidR="00363F82" w:rsidRPr="0042158C">
        <w:rPr>
          <w:rFonts w:ascii="Times New Roman" w:hAnsi="Times New Roman"/>
          <w:color w:val="auto"/>
          <w:sz w:val="22"/>
        </w:rPr>
        <w:noBreakHyphen/>
        <w:t xml:space="preserve">2.2.3, </w:t>
      </w:r>
      <w:r w:rsidR="00363F82" w:rsidRPr="0042158C">
        <w:rPr>
          <w:rFonts w:ascii="Times New Roman" w:hAnsi="Times New Roman"/>
          <w:i/>
          <w:color w:val="auto"/>
          <w:sz w:val="22"/>
        </w:rPr>
        <w:t>Accréditation du</w:t>
      </w:r>
      <w:r w:rsidR="00363F82" w:rsidRPr="0042158C">
        <w:rPr>
          <w:rFonts w:ascii="Times New Roman" w:hAnsi="Times New Roman"/>
          <w:color w:val="auto"/>
          <w:sz w:val="22"/>
        </w:rPr>
        <w:t xml:space="preserve"> </w:t>
      </w:r>
      <w:r w:rsidR="00363F82" w:rsidRPr="0042158C">
        <w:rPr>
          <w:rFonts w:ascii="Times New Roman" w:hAnsi="Times New Roman"/>
          <w:i/>
          <w:color w:val="auto"/>
          <w:sz w:val="22"/>
        </w:rPr>
        <w:t xml:space="preserve">personnel, tome IV : Examen d’accréditation et test de requalification des travailleurs des installations dotées de réacteurs </w:t>
      </w:r>
      <w:r w:rsidR="00363F82" w:rsidRPr="0042158C">
        <w:rPr>
          <w:rFonts w:ascii="Times New Roman" w:hAnsi="Times New Roman"/>
          <w:color w:val="auto"/>
          <w:sz w:val="22"/>
        </w:rPr>
        <w:t>(en cours d’élaboration)</w:t>
      </w:r>
    </w:p>
    <w:p w14:paraId="43754EBF" w14:textId="231F2441" w:rsidR="00507DEE"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6.</w:t>
      </w:r>
      <w:r w:rsidRPr="0042158C">
        <w:rPr>
          <w:rFonts w:ascii="Times New Roman" w:hAnsi="Times New Roman"/>
          <w:color w:val="auto"/>
          <w:sz w:val="22"/>
          <w:szCs w:val="22"/>
        </w:rPr>
        <w:tab/>
      </w:r>
      <w:r w:rsidR="00363F82" w:rsidRPr="0042158C">
        <w:rPr>
          <w:rFonts w:ascii="Times New Roman" w:hAnsi="Times New Roman"/>
          <w:color w:val="auto"/>
          <w:sz w:val="22"/>
        </w:rPr>
        <w:t>REGDOC</w:t>
      </w:r>
      <w:r w:rsidR="00363F82" w:rsidRPr="0042158C">
        <w:rPr>
          <w:rFonts w:ascii="Times New Roman" w:hAnsi="Times New Roman"/>
          <w:color w:val="auto"/>
          <w:sz w:val="22"/>
        </w:rPr>
        <w:noBreakHyphen/>
        <w:t xml:space="preserve">2.2.4, </w:t>
      </w:r>
      <w:r w:rsidR="00363F82" w:rsidRPr="0042158C">
        <w:rPr>
          <w:rFonts w:ascii="Times New Roman" w:hAnsi="Times New Roman"/>
          <w:i/>
          <w:color w:val="auto"/>
          <w:sz w:val="22"/>
        </w:rPr>
        <w:t>Aptitude au travail : Gérer la fatigue des travailleurs</w:t>
      </w:r>
    </w:p>
    <w:p w14:paraId="4A8C2B32" w14:textId="1C131526" w:rsidR="004141E0" w:rsidRPr="0042158C" w:rsidRDefault="00231277" w:rsidP="00231277">
      <w:pPr>
        <w:pStyle w:val="Body"/>
        <w:ind w:left="360" w:hanging="360"/>
        <w:rPr>
          <w:rFonts w:ascii="Times New Roman" w:hAnsi="Times New Roman"/>
          <w:i/>
          <w:iCs/>
          <w:color w:val="auto"/>
          <w:sz w:val="22"/>
          <w:szCs w:val="22"/>
        </w:rPr>
      </w:pPr>
      <w:r w:rsidRPr="0042158C">
        <w:rPr>
          <w:rFonts w:ascii="Times New Roman" w:hAnsi="Times New Roman"/>
          <w:iCs/>
          <w:color w:val="auto"/>
          <w:sz w:val="22"/>
          <w:szCs w:val="22"/>
        </w:rPr>
        <w:t>7.</w:t>
      </w:r>
      <w:r w:rsidRPr="0042158C">
        <w:rPr>
          <w:rFonts w:ascii="Times New Roman" w:hAnsi="Times New Roman"/>
          <w:iCs/>
          <w:color w:val="auto"/>
          <w:sz w:val="22"/>
          <w:szCs w:val="22"/>
        </w:rPr>
        <w:tab/>
      </w:r>
      <w:r w:rsidR="00363F82" w:rsidRPr="0042158C">
        <w:rPr>
          <w:rFonts w:ascii="Times New Roman" w:hAnsi="Times New Roman"/>
          <w:color w:val="auto"/>
          <w:sz w:val="22"/>
        </w:rPr>
        <w:t>REGDOC</w:t>
      </w:r>
      <w:r w:rsidR="00363F82" w:rsidRPr="0042158C">
        <w:rPr>
          <w:rFonts w:ascii="Times New Roman" w:hAnsi="Times New Roman"/>
          <w:color w:val="auto"/>
          <w:sz w:val="22"/>
        </w:rPr>
        <w:noBreakHyphen/>
        <w:t xml:space="preserve">2.2.4, </w:t>
      </w:r>
      <w:r w:rsidR="00363F82" w:rsidRPr="0042158C">
        <w:rPr>
          <w:rFonts w:ascii="Times New Roman" w:hAnsi="Times New Roman"/>
          <w:i/>
          <w:color w:val="auto"/>
          <w:sz w:val="22"/>
        </w:rPr>
        <w:t>Aptitude au travail, tome II : Gérer la consommation d’alcool et de drogues</w:t>
      </w:r>
    </w:p>
    <w:p w14:paraId="0D428A93" w14:textId="301B22CE" w:rsidR="004141E0"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8.</w:t>
      </w:r>
      <w:r w:rsidRPr="0042158C">
        <w:rPr>
          <w:rFonts w:ascii="Times New Roman" w:hAnsi="Times New Roman"/>
          <w:color w:val="auto"/>
          <w:sz w:val="22"/>
          <w:szCs w:val="22"/>
        </w:rPr>
        <w:tab/>
      </w:r>
      <w:r w:rsidR="00363F82" w:rsidRPr="0042158C">
        <w:rPr>
          <w:rFonts w:ascii="Times New Roman" w:hAnsi="Times New Roman"/>
          <w:color w:val="auto"/>
          <w:sz w:val="22"/>
        </w:rPr>
        <w:t>REGDOC</w:t>
      </w:r>
      <w:r w:rsidR="00363F82" w:rsidRPr="0042158C">
        <w:rPr>
          <w:rFonts w:ascii="Times New Roman" w:hAnsi="Times New Roman"/>
          <w:color w:val="auto"/>
          <w:sz w:val="22"/>
        </w:rPr>
        <w:noBreakHyphen/>
        <w:t xml:space="preserve">2.5.1, </w:t>
      </w:r>
      <w:r w:rsidR="00363F82" w:rsidRPr="0042158C">
        <w:rPr>
          <w:rFonts w:ascii="Times New Roman" w:hAnsi="Times New Roman"/>
          <w:i/>
          <w:color w:val="auto"/>
          <w:sz w:val="22"/>
        </w:rPr>
        <w:t>Effectif minimal</w:t>
      </w:r>
    </w:p>
    <w:p w14:paraId="20A1D1B8" w14:textId="4498AC69" w:rsidR="004141E0" w:rsidRPr="0042158C" w:rsidRDefault="00231277" w:rsidP="00231277">
      <w:pPr>
        <w:pStyle w:val="Body"/>
        <w:ind w:left="360" w:hanging="360"/>
        <w:rPr>
          <w:rFonts w:ascii="Times New Roman" w:hAnsi="Times New Roman"/>
          <w:color w:val="auto"/>
          <w:sz w:val="22"/>
          <w:szCs w:val="22"/>
        </w:rPr>
      </w:pPr>
      <w:r w:rsidRPr="0042158C">
        <w:rPr>
          <w:rFonts w:ascii="Times New Roman" w:hAnsi="Times New Roman"/>
          <w:color w:val="auto"/>
          <w:sz w:val="22"/>
          <w:szCs w:val="22"/>
        </w:rPr>
        <w:t>9.</w:t>
      </w:r>
      <w:r w:rsidRPr="0042158C">
        <w:rPr>
          <w:rFonts w:ascii="Times New Roman" w:hAnsi="Times New Roman"/>
          <w:color w:val="auto"/>
          <w:sz w:val="22"/>
          <w:szCs w:val="22"/>
        </w:rPr>
        <w:tab/>
      </w:r>
      <w:r w:rsidR="00363F82" w:rsidRPr="0042158C">
        <w:rPr>
          <w:rFonts w:ascii="Times New Roman" w:hAnsi="Times New Roman"/>
          <w:color w:val="auto"/>
          <w:sz w:val="22"/>
        </w:rPr>
        <w:t>REGDOC</w:t>
      </w:r>
      <w:r w:rsidR="00363F82" w:rsidRPr="0042158C">
        <w:rPr>
          <w:rFonts w:ascii="Times New Roman" w:hAnsi="Times New Roman"/>
          <w:color w:val="auto"/>
          <w:sz w:val="22"/>
        </w:rPr>
        <w:noBreakHyphen/>
        <w:t xml:space="preserve">2.3.2, </w:t>
      </w:r>
      <w:r w:rsidR="00363F82" w:rsidRPr="0042158C">
        <w:rPr>
          <w:rFonts w:ascii="Times New Roman" w:hAnsi="Times New Roman"/>
          <w:i/>
          <w:color w:val="auto"/>
          <w:sz w:val="22"/>
        </w:rPr>
        <w:t>Gestion des accidents</w:t>
      </w:r>
    </w:p>
    <w:p w14:paraId="30D3F4D7" w14:textId="2F0DEF0E" w:rsidR="00AB31E6" w:rsidRPr="0042158C" w:rsidRDefault="00231277" w:rsidP="00231277">
      <w:pPr>
        <w:pStyle w:val="Body"/>
        <w:ind w:left="360" w:hanging="360"/>
        <w:rPr>
          <w:rFonts w:ascii="Times New Roman" w:hAnsi="Times New Roman"/>
          <w:i/>
          <w:color w:val="auto"/>
          <w:sz w:val="22"/>
          <w:szCs w:val="22"/>
        </w:rPr>
      </w:pPr>
      <w:r w:rsidRPr="0042158C">
        <w:rPr>
          <w:rFonts w:ascii="Times New Roman" w:hAnsi="Times New Roman"/>
          <w:color w:val="auto"/>
          <w:sz w:val="22"/>
          <w:szCs w:val="22"/>
        </w:rPr>
        <w:t>10.</w:t>
      </w:r>
      <w:r w:rsidRPr="0042158C">
        <w:rPr>
          <w:rFonts w:ascii="Times New Roman" w:hAnsi="Times New Roman"/>
          <w:color w:val="auto"/>
          <w:sz w:val="22"/>
          <w:szCs w:val="22"/>
        </w:rPr>
        <w:tab/>
      </w:r>
      <w:r w:rsidR="00363F82" w:rsidRPr="0042158C">
        <w:rPr>
          <w:rFonts w:ascii="Times New Roman" w:hAnsi="Times New Roman"/>
          <w:color w:val="auto"/>
          <w:sz w:val="22"/>
        </w:rPr>
        <w:t>REGDOC</w:t>
      </w:r>
      <w:r w:rsidR="00363F82" w:rsidRPr="0042158C">
        <w:rPr>
          <w:rFonts w:ascii="Times New Roman" w:hAnsi="Times New Roman"/>
          <w:color w:val="auto"/>
          <w:sz w:val="22"/>
        </w:rPr>
        <w:noBreakHyphen/>
        <w:t xml:space="preserve">2.10.1, </w:t>
      </w:r>
      <w:r w:rsidR="00363F82" w:rsidRPr="0042158C">
        <w:rPr>
          <w:rFonts w:ascii="Times New Roman" w:hAnsi="Times New Roman"/>
          <w:i/>
          <w:color w:val="auto"/>
          <w:sz w:val="22"/>
        </w:rPr>
        <w:t>Préparation et intervention relatives aux urgences nucléaires</w:t>
      </w:r>
    </w:p>
    <w:p w14:paraId="4E64A981" w14:textId="2C9D713D" w:rsidR="00AB31E6" w:rsidRPr="0042158C" w:rsidRDefault="00231277" w:rsidP="00231277">
      <w:pPr>
        <w:ind w:left="360" w:hanging="360"/>
      </w:pPr>
      <w:r w:rsidRPr="0042158C">
        <w:t>11.</w:t>
      </w:r>
      <w:r w:rsidRPr="0042158C">
        <w:tab/>
      </w:r>
      <w:r w:rsidR="00363F82" w:rsidRPr="0042158C">
        <w:t>REGDOC</w:t>
      </w:r>
      <w:r w:rsidR="00363F82" w:rsidRPr="0042158C">
        <w:noBreakHyphen/>
        <w:t xml:space="preserve">3.1.1, </w:t>
      </w:r>
      <w:r w:rsidR="00363F82" w:rsidRPr="00231277">
        <w:rPr>
          <w:i/>
        </w:rPr>
        <w:t>Rapports à soumettre par les exploitants de centrales nucléaires</w:t>
      </w:r>
    </w:p>
    <w:p w14:paraId="06C7AC0F" w14:textId="77777777" w:rsidR="009920F0" w:rsidRPr="0042158C" w:rsidRDefault="009920F0" w:rsidP="00493413">
      <w:pPr>
        <w:pStyle w:val="BodyTextNoIndent"/>
      </w:pPr>
    </w:p>
    <w:p w14:paraId="35206808" w14:textId="77777777" w:rsidR="0041601B" w:rsidRPr="0042158C" w:rsidRDefault="00363F82" w:rsidP="00493413">
      <w:pPr>
        <w:pStyle w:val="BodyTextNoIndent"/>
      </w:pPr>
      <w:r w:rsidRPr="0042158C">
        <w:br w:type="page"/>
      </w:r>
    </w:p>
    <w:p w14:paraId="3743D7AB" w14:textId="1A353EF2" w:rsidR="009B04FD" w:rsidRPr="0042158C" w:rsidRDefault="00363F82" w:rsidP="000F4431">
      <w:pPr>
        <w:pStyle w:val="MainPageHeadingsNOTOC"/>
      </w:pPr>
      <w:bookmarkStart w:id="1032" w:name="_Toc426035734"/>
      <w:r w:rsidRPr="0042158C">
        <w:lastRenderedPageBreak/>
        <w:t>Séries de documents d’application de la réglementation de la CCSN</w:t>
      </w:r>
      <w:bookmarkEnd w:id="1032"/>
    </w:p>
    <w:p w14:paraId="40B59004" w14:textId="1AC1A965" w:rsidR="009B04FD" w:rsidRPr="0042158C" w:rsidRDefault="00363F82" w:rsidP="00CD69A2">
      <w:pPr>
        <w:pStyle w:val="BodyTextNoIndent"/>
      </w:pPr>
      <w:r w:rsidRPr="0042158C">
        <w:t xml:space="preserve">Les installations et activités du secteur nucléaire du Canada sont réglementées par la CCSN. En plus de la </w:t>
      </w:r>
      <w:r w:rsidRPr="0042158C">
        <w:rPr>
          <w:i/>
        </w:rPr>
        <w:t>Loi sur la sûreté et la réglementation nucléaires</w:t>
      </w:r>
      <w:r w:rsidRPr="0042158C">
        <w:t xml:space="preserve"> et de ses règlements d’application, il pourrait y avoir des exigences en matière de conformité à d’autres outils de réglementation, comme les documents d’application de la réglementation ou les normes.</w:t>
      </w:r>
    </w:p>
    <w:p w14:paraId="1062BB94" w14:textId="03451979" w:rsidR="009B04FD" w:rsidRPr="0042158C" w:rsidRDefault="00363F82" w:rsidP="00CD69A2">
      <w:pPr>
        <w:pStyle w:val="BodyTextNoIndent"/>
      </w:pPr>
      <w:r w:rsidRPr="0042158C">
        <w:t>Les documents d’application de la réglementation préparés par la CCSN sont classés en fonction des catégories et des séries suivantes :</w:t>
      </w:r>
    </w:p>
    <w:p w14:paraId="36C2D33D" w14:textId="24E1FE3D" w:rsidR="00EE2DCD" w:rsidRPr="00231277" w:rsidRDefault="00231277" w:rsidP="00231277">
      <w:pPr>
        <w:keepNext/>
        <w:spacing w:after="0" w:line="276" w:lineRule="auto"/>
        <w:ind w:left="720" w:hanging="720"/>
        <w:rPr>
          <w:b/>
        </w:rPr>
      </w:pPr>
      <w:r w:rsidRPr="0042158C">
        <w:rPr>
          <w:b/>
        </w:rPr>
        <w:t>1.0</w:t>
      </w:r>
      <w:r w:rsidRPr="0042158C">
        <w:rPr>
          <w:b/>
        </w:rPr>
        <w:tab/>
      </w:r>
      <w:r w:rsidR="00363F82" w:rsidRPr="00231277">
        <w:rPr>
          <w:b/>
        </w:rPr>
        <w:t>Installations et activités réglementées</w:t>
      </w:r>
    </w:p>
    <w:p w14:paraId="6B2EA705" w14:textId="30B74E62" w:rsidR="00EE2DCD" w:rsidRPr="0042158C" w:rsidRDefault="00363F82" w:rsidP="00EE2DCD">
      <w:pPr>
        <w:pStyle w:val="BodyTextNoIndent"/>
        <w:keepNext/>
        <w:spacing w:after="0"/>
      </w:pPr>
      <w:r w:rsidRPr="0042158C">
        <w:t>Séries</w:t>
      </w:r>
      <w:r w:rsidRPr="0042158C">
        <w:tab/>
        <w:t>1.1</w:t>
      </w:r>
      <w:r w:rsidRPr="0042158C">
        <w:tab/>
        <w:t>Installation dotée de réacteurs</w:t>
      </w:r>
    </w:p>
    <w:p w14:paraId="77CA5F2D" w14:textId="34990140" w:rsidR="009B04FD" w:rsidRPr="0042158C" w:rsidRDefault="00363F82" w:rsidP="00EE2DCD">
      <w:pPr>
        <w:pStyle w:val="BodyText"/>
        <w:keepNext/>
        <w:spacing w:after="0"/>
      </w:pPr>
      <w:r w:rsidRPr="0042158C">
        <w:t>1.2</w:t>
      </w:r>
      <w:r w:rsidRPr="0042158C">
        <w:tab/>
        <w:t>Installations de catégorie IB</w:t>
      </w:r>
    </w:p>
    <w:p w14:paraId="29B24500" w14:textId="17CF96D2" w:rsidR="009B04FD" w:rsidRPr="0042158C" w:rsidRDefault="00363F82" w:rsidP="00EE2DCD">
      <w:pPr>
        <w:pStyle w:val="BodyText"/>
        <w:keepNext/>
        <w:spacing w:after="0"/>
      </w:pPr>
      <w:r w:rsidRPr="0042158C">
        <w:t>1.3</w:t>
      </w:r>
      <w:r w:rsidRPr="0042158C">
        <w:tab/>
        <w:t>Mines et usines de concentration d’uranium</w:t>
      </w:r>
    </w:p>
    <w:p w14:paraId="370DCA05" w14:textId="4632AD2B" w:rsidR="009B04FD" w:rsidRPr="0042158C" w:rsidRDefault="00363F82" w:rsidP="00EE2DCD">
      <w:pPr>
        <w:pStyle w:val="BodyText"/>
        <w:keepNext/>
        <w:spacing w:after="0"/>
      </w:pPr>
      <w:r w:rsidRPr="0042158C">
        <w:t>1.4</w:t>
      </w:r>
      <w:r w:rsidRPr="0042158C">
        <w:tab/>
        <w:t>Installations de catégorie II</w:t>
      </w:r>
    </w:p>
    <w:p w14:paraId="270C046D" w14:textId="699CCFFB" w:rsidR="009B04FD" w:rsidRPr="0042158C" w:rsidRDefault="00363F82" w:rsidP="00EE2DCD">
      <w:pPr>
        <w:pStyle w:val="BodyText"/>
        <w:keepNext/>
        <w:spacing w:after="0"/>
      </w:pPr>
      <w:r w:rsidRPr="0042158C">
        <w:t>1.5</w:t>
      </w:r>
      <w:r w:rsidRPr="0042158C">
        <w:tab/>
        <w:t>Homologation d’équipement réglementé</w:t>
      </w:r>
    </w:p>
    <w:p w14:paraId="13127E93" w14:textId="77777777" w:rsidR="009B04FD" w:rsidRPr="0042158C" w:rsidRDefault="00363F82" w:rsidP="00EE2DCD">
      <w:pPr>
        <w:pStyle w:val="BodyText"/>
      </w:pPr>
      <w:r w:rsidRPr="0042158C">
        <w:t>1.6</w:t>
      </w:r>
      <w:r w:rsidRPr="0042158C">
        <w:tab/>
        <w:t>Substances nucléaires et appareils à rayonnement</w:t>
      </w:r>
    </w:p>
    <w:p w14:paraId="478E90FD" w14:textId="584E8B13" w:rsidR="00EE2DCD" w:rsidRPr="00231277" w:rsidRDefault="00231277" w:rsidP="00231277">
      <w:pPr>
        <w:keepNext/>
        <w:spacing w:before="240" w:after="0" w:line="276" w:lineRule="auto"/>
        <w:ind w:left="720" w:hanging="720"/>
        <w:rPr>
          <w:b/>
        </w:rPr>
      </w:pPr>
      <w:r w:rsidRPr="0042158C">
        <w:rPr>
          <w:b/>
        </w:rPr>
        <w:t>2.0</w:t>
      </w:r>
      <w:r w:rsidRPr="0042158C">
        <w:rPr>
          <w:b/>
        </w:rPr>
        <w:tab/>
      </w:r>
      <w:r w:rsidR="00363F82" w:rsidRPr="00231277">
        <w:rPr>
          <w:b/>
        </w:rPr>
        <w:t>Domaines de sûreté et de réglementation</w:t>
      </w:r>
    </w:p>
    <w:p w14:paraId="435D0D9B" w14:textId="0346E451" w:rsidR="00166B6C" w:rsidRPr="0042158C" w:rsidRDefault="00363F82" w:rsidP="00EE2DCD">
      <w:pPr>
        <w:pStyle w:val="BodyTextNoIndent"/>
        <w:keepNext/>
        <w:spacing w:after="0"/>
      </w:pPr>
      <w:r w:rsidRPr="0042158C">
        <w:t>Séries</w:t>
      </w:r>
      <w:r w:rsidRPr="0042158C">
        <w:tab/>
        <w:t>2.1</w:t>
      </w:r>
      <w:r w:rsidRPr="0042158C">
        <w:tab/>
        <w:t>Système de gestion</w:t>
      </w:r>
    </w:p>
    <w:p w14:paraId="63DFC906" w14:textId="77777777" w:rsidR="00166B6C" w:rsidRPr="0042158C" w:rsidRDefault="00363F82" w:rsidP="00EE2DCD">
      <w:pPr>
        <w:pStyle w:val="BodyText"/>
        <w:keepNext/>
        <w:spacing w:after="0"/>
      </w:pPr>
      <w:r w:rsidRPr="0042158C">
        <w:t>2.2</w:t>
      </w:r>
      <w:r w:rsidRPr="0042158C">
        <w:tab/>
        <w:t>Gestion de la performance humaine</w:t>
      </w:r>
    </w:p>
    <w:p w14:paraId="1B2FE398" w14:textId="1EF277D7" w:rsidR="00166B6C" w:rsidRPr="0042158C" w:rsidRDefault="00363F82" w:rsidP="00EE2DCD">
      <w:pPr>
        <w:pStyle w:val="BodyText"/>
        <w:keepNext/>
        <w:spacing w:after="0"/>
      </w:pPr>
      <w:r w:rsidRPr="0042158C">
        <w:t>2.3</w:t>
      </w:r>
      <w:r w:rsidRPr="0042158C">
        <w:tab/>
        <w:t>Conduite de l’exploitation</w:t>
      </w:r>
    </w:p>
    <w:p w14:paraId="173AEDBA" w14:textId="77777777" w:rsidR="00166B6C" w:rsidRPr="0042158C" w:rsidRDefault="00363F82" w:rsidP="00EE2DCD">
      <w:pPr>
        <w:pStyle w:val="BodyText"/>
        <w:keepNext/>
        <w:spacing w:after="0"/>
      </w:pPr>
      <w:r w:rsidRPr="0042158C">
        <w:t>2.4</w:t>
      </w:r>
      <w:r w:rsidRPr="0042158C">
        <w:tab/>
        <w:t>Analyse de la sûreté</w:t>
      </w:r>
    </w:p>
    <w:p w14:paraId="4ABEB231" w14:textId="77777777" w:rsidR="00166B6C" w:rsidRPr="0042158C" w:rsidRDefault="00363F82" w:rsidP="00EE2DCD">
      <w:pPr>
        <w:pStyle w:val="BodyText"/>
        <w:keepNext/>
        <w:spacing w:after="0"/>
      </w:pPr>
      <w:r w:rsidRPr="0042158C">
        <w:t>2.5</w:t>
      </w:r>
      <w:r w:rsidRPr="0042158C">
        <w:tab/>
        <w:t>Conception matérielle</w:t>
      </w:r>
    </w:p>
    <w:p w14:paraId="10C6CF6E" w14:textId="77777777" w:rsidR="00166B6C" w:rsidRPr="0042158C" w:rsidRDefault="00363F82" w:rsidP="00EE2DCD">
      <w:pPr>
        <w:pStyle w:val="BodyText"/>
        <w:keepNext/>
        <w:spacing w:after="0"/>
      </w:pPr>
      <w:r w:rsidRPr="0042158C">
        <w:t>2.6</w:t>
      </w:r>
      <w:r w:rsidRPr="0042158C">
        <w:tab/>
        <w:t>Aptitude fonctionnelle</w:t>
      </w:r>
    </w:p>
    <w:p w14:paraId="36106955" w14:textId="77777777" w:rsidR="00166B6C" w:rsidRPr="0042158C" w:rsidRDefault="00363F82" w:rsidP="00EE2DCD">
      <w:pPr>
        <w:pStyle w:val="BodyText"/>
        <w:keepNext/>
        <w:spacing w:after="0"/>
      </w:pPr>
      <w:r w:rsidRPr="0042158C">
        <w:t>2.7</w:t>
      </w:r>
      <w:r w:rsidRPr="0042158C">
        <w:tab/>
        <w:t>Radioprotection</w:t>
      </w:r>
    </w:p>
    <w:p w14:paraId="2EA5A876" w14:textId="77777777" w:rsidR="00166B6C" w:rsidRPr="0042158C" w:rsidRDefault="00363F82" w:rsidP="00EE2DCD">
      <w:pPr>
        <w:pStyle w:val="BodyText"/>
        <w:keepNext/>
        <w:spacing w:after="0"/>
      </w:pPr>
      <w:r w:rsidRPr="0042158C">
        <w:t>2.8</w:t>
      </w:r>
      <w:r w:rsidRPr="0042158C">
        <w:tab/>
        <w:t>Santé et sécurité classiques</w:t>
      </w:r>
    </w:p>
    <w:p w14:paraId="243C94C1" w14:textId="40CCA30C" w:rsidR="00166B6C" w:rsidRPr="0042158C" w:rsidRDefault="00363F82" w:rsidP="00EE2DCD">
      <w:pPr>
        <w:pStyle w:val="BodyText"/>
        <w:keepNext/>
        <w:spacing w:after="0"/>
      </w:pPr>
      <w:r w:rsidRPr="0042158C">
        <w:t>2.9</w:t>
      </w:r>
      <w:r w:rsidRPr="0042158C">
        <w:tab/>
        <w:t>Protection de l’environnement</w:t>
      </w:r>
    </w:p>
    <w:p w14:paraId="43237A71" w14:textId="2B25EC28" w:rsidR="00166B6C" w:rsidRPr="0042158C" w:rsidRDefault="00363F82" w:rsidP="00EE2DCD">
      <w:pPr>
        <w:pStyle w:val="BodyText"/>
        <w:keepNext/>
        <w:spacing w:after="0"/>
      </w:pPr>
      <w:r w:rsidRPr="0042158C">
        <w:t>2.10</w:t>
      </w:r>
      <w:r w:rsidRPr="0042158C">
        <w:tab/>
        <w:t>Gestion des urgences et protection</w:t>
      </w:r>
      <w:r w:rsidRPr="0042158C">
        <w:noBreakHyphen/>
        <w:t>incendie</w:t>
      </w:r>
    </w:p>
    <w:p w14:paraId="431D2215" w14:textId="77777777" w:rsidR="00166B6C" w:rsidRPr="0042158C" w:rsidRDefault="00363F82" w:rsidP="00EE2DCD">
      <w:pPr>
        <w:pStyle w:val="BodyText"/>
        <w:keepNext/>
        <w:spacing w:after="0"/>
      </w:pPr>
      <w:r w:rsidRPr="0042158C">
        <w:t>2.11</w:t>
      </w:r>
      <w:r w:rsidRPr="0042158C">
        <w:tab/>
        <w:t>Gestion des déchets</w:t>
      </w:r>
    </w:p>
    <w:p w14:paraId="4FB16216" w14:textId="77777777" w:rsidR="00166B6C" w:rsidRPr="0042158C" w:rsidRDefault="00363F82" w:rsidP="00EE2DCD">
      <w:pPr>
        <w:pStyle w:val="BodyText"/>
        <w:keepNext/>
        <w:spacing w:after="0"/>
      </w:pPr>
      <w:r w:rsidRPr="0042158C">
        <w:t>2.12</w:t>
      </w:r>
      <w:r w:rsidRPr="0042158C">
        <w:tab/>
        <w:t>Sécurité</w:t>
      </w:r>
    </w:p>
    <w:p w14:paraId="630CB364" w14:textId="3078F886" w:rsidR="00166B6C" w:rsidRPr="0042158C" w:rsidRDefault="00363F82" w:rsidP="00EE2DCD">
      <w:pPr>
        <w:pStyle w:val="BodyText"/>
        <w:keepNext/>
        <w:spacing w:after="0"/>
      </w:pPr>
      <w:r w:rsidRPr="0042158C">
        <w:t>2.13</w:t>
      </w:r>
      <w:r w:rsidRPr="0042158C">
        <w:tab/>
        <w:t>Garanties et non</w:t>
      </w:r>
      <w:r w:rsidRPr="0042158C">
        <w:noBreakHyphen/>
        <w:t>prolifération</w:t>
      </w:r>
    </w:p>
    <w:p w14:paraId="794AF584" w14:textId="77777777" w:rsidR="009B04FD" w:rsidRPr="0042158C" w:rsidRDefault="00363F82" w:rsidP="00EE2DCD">
      <w:pPr>
        <w:pStyle w:val="BodyText"/>
      </w:pPr>
      <w:r w:rsidRPr="0042158C">
        <w:t>2.14</w:t>
      </w:r>
      <w:r w:rsidRPr="0042158C">
        <w:tab/>
        <w:t>Emballage et transport</w:t>
      </w:r>
    </w:p>
    <w:p w14:paraId="7A6CCBF4" w14:textId="39123057" w:rsidR="004141E0" w:rsidRPr="00231277" w:rsidRDefault="00231277" w:rsidP="00231277">
      <w:pPr>
        <w:keepNext/>
        <w:spacing w:after="0" w:line="276" w:lineRule="auto"/>
        <w:ind w:left="720" w:hanging="720"/>
        <w:rPr>
          <w:b/>
          <w:bCs/>
        </w:rPr>
      </w:pPr>
      <w:r w:rsidRPr="0042158C">
        <w:rPr>
          <w:b/>
          <w:bCs/>
        </w:rPr>
        <w:t>3.0</w:t>
      </w:r>
      <w:r w:rsidRPr="0042158C">
        <w:rPr>
          <w:b/>
          <w:bCs/>
        </w:rPr>
        <w:tab/>
      </w:r>
      <w:r w:rsidR="00363F82" w:rsidRPr="00231277">
        <w:rPr>
          <w:b/>
        </w:rPr>
        <w:t>Autres domaines de réglementation</w:t>
      </w:r>
    </w:p>
    <w:p w14:paraId="305E612D" w14:textId="51B19B51" w:rsidR="009B04FD" w:rsidRPr="0042158C" w:rsidRDefault="00363F82" w:rsidP="00EE2DCD">
      <w:pPr>
        <w:pStyle w:val="BodyTextNoIndent"/>
        <w:keepNext/>
        <w:spacing w:after="0"/>
      </w:pPr>
      <w:r w:rsidRPr="0042158C">
        <w:t>Séries</w:t>
      </w:r>
      <w:r w:rsidRPr="0042158C">
        <w:tab/>
        <w:t>3.1</w:t>
      </w:r>
      <w:r w:rsidRPr="0042158C">
        <w:tab/>
        <w:t>Exigences relatives à la production de rapports</w:t>
      </w:r>
    </w:p>
    <w:p w14:paraId="2FC2D736" w14:textId="77777777" w:rsidR="009B04FD" w:rsidRPr="0042158C" w:rsidRDefault="00363F82" w:rsidP="00EE2DCD">
      <w:pPr>
        <w:pStyle w:val="BodyText"/>
        <w:keepNext/>
        <w:spacing w:after="0"/>
      </w:pPr>
      <w:r w:rsidRPr="0042158C">
        <w:t>3.2</w:t>
      </w:r>
      <w:r w:rsidRPr="0042158C">
        <w:tab/>
        <w:t>Mobilisation du public et des Autochtones</w:t>
      </w:r>
    </w:p>
    <w:p w14:paraId="60C7009E" w14:textId="77777777" w:rsidR="009B04FD" w:rsidRPr="0042158C" w:rsidRDefault="00363F82" w:rsidP="00EE2DCD">
      <w:pPr>
        <w:pStyle w:val="BodyText"/>
        <w:keepNext/>
        <w:spacing w:after="0"/>
      </w:pPr>
      <w:r w:rsidRPr="0042158C">
        <w:t>3.3</w:t>
      </w:r>
      <w:r w:rsidRPr="0042158C">
        <w:tab/>
        <w:t>Garanties financières</w:t>
      </w:r>
    </w:p>
    <w:p w14:paraId="4D6F8A9C" w14:textId="77777777" w:rsidR="009B04FD" w:rsidRPr="0042158C" w:rsidRDefault="00363F82" w:rsidP="00EE2DCD">
      <w:pPr>
        <w:pStyle w:val="BodyText"/>
        <w:keepNext/>
        <w:spacing w:after="0"/>
      </w:pPr>
      <w:r w:rsidRPr="0042158C">
        <w:t>3.4</w:t>
      </w:r>
      <w:r w:rsidRPr="0042158C">
        <w:tab/>
        <w:t>Délibérations de la Commission</w:t>
      </w:r>
    </w:p>
    <w:p w14:paraId="4B255B03" w14:textId="77777777" w:rsidR="00F461CA" w:rsidRPr="0042158C" w:rsidRDefault="00363F82" w:rsidP="00EE2DCD">
      <w:pPr>
        <w:pStyle w:val="BodyText"/>
        <w:keepNext/>
        <w:spacing w:after="0"/>
      </w:pPr>
      <w:r w:rsidRPr="0042158C">
        <w:t>3.5</w:t>
      </w:r>
      <w:r w:rsidRPr="0042158C">
        <w:tab/>
        <w:t>Processus et pratiques de la CCSN</w:t>
      </w:r>
    </w:p>
    <w:p w14:paraId="732161D8" w14:textId="77777777" w:rsidR="009B04FD" w:rsidRPr="0042158C" w:rsidRDefault="00363F82" w:rsidP="00EE2DCD">
      <w:pPr>
        <w:pStyle w:val="BodyText"/>
      </w:pPr>
      <w:r w:rsidRPr="0042158C">
        <w:t>3.6</w:t>
      </w:r>
      <w:r w:rsidRPr="0042158C">
        <w:tab/>
        <w:t>Glossaire de la CCSN</w:t>
      </w:r>
    </w:p>
    <w:p w14:paraId="62B3A0EA" w14:textId="0744A642" w:rsidR="009B04FD" w:rsidRPr="0042158C" w:rsidRDefault="00363F82" w:rsidP="00CD69A2">
      <w:pPr>
        <w:pStyle w:val="BodyTextNoIndent"/>
      </w:pPr>
      <w:r w:rsidRPr="0042158C">
        <w:rPr>
          <w:b/>
        </w:rPr>
        <w:t>Remarque</w:t>
      </w:r>
      <w:r w:rsidRPr="0042158C">
        <w:t xml:space="preserve"> : Les séries de documents d’application de la réglementation pourraient être modifiées périodiquement par la CCSN. Chaque série susmentionnée peut comprendre plusieurs documents d’application de la réglementation. Pour obtenir la plus récente </w:t>
      </w:r>
      <w:hyperlink r:id="rId32" w:history="1">
        <w:r w:rsidRPr="0042158C">
          <w:rPr>
            <w:rStyle w:val="Hyperlink"/>
          </w:rPr>
          <w:t>liste de documents d’application de la réglementation</w:t>
        </w:r>
      </w:hyperlink>
      <w:r w:rsidRPr="0042158C">
        <w:t>, veuillez consulter le site Web de la CCSN.</w:t>
      </w:r>
    </w:p>
    <w:sectPr w:rsidR="009B04FD" w:rsidRPr="0042158C">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91EFB" w14:textId="77777777" w:rsidR="003331FB" w:rsidRDefault="003331FB">
      <w:pPr>
        <w:spacing w:after="0"/>
      </w:pPr>
      <w:r>
        <w:separator/>
      </w:r>
    </w:p>
  </w:endnote>
  <w:endnote w:type="continuationSeparator" w:id="0">
    <w:p w14:paraId="52829AC6" w14:textId="77777777" w:rsidR="003331FB" w:rsidRDefault="003331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Helvetica 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E785" w14:textId="77777777" w:rsidR="00DF271A" w:rsidRDefault="00363F82" w:rsidP="00C00051">
    <w:pPr>
      <w:pStyle w:val="Footer"/>
    </w:pPr>
    <w:r>
      <w:fldChar w:fldCharType="begin"/>
    </w:r>
    <w:r>
      <w:instrText xml:space="preserve">PAGE  </w:instrText>
    </w:r>
    <w:r w:rsidR="00231277">
      <w:fldChar w:fldCharType="separate"/>
    </w:r>
    <w:r>
      <w:fldChar w:fldCharType="end"/>
    </w:r>
  </w:p>
  <w:p w14:paraId="30157BA3" w14:textId="77777777" w:rsidR="00DF271A" w:rsidRDefault="00DF271A" w:rsidP="00C00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AFAB" w14:textId="77777777" w:rsidR="00DF271A" w:rsidRDefault="00363F82" w:rsidP="00C00051">
    <w:r>
      <w:tab/>
    </w:r>
    <w:r>
      <w:fldChar w:fldCharType="begin"/>
    </w:r>
    <w:r>
      <w:instrText xml:space="preserve"> PAGE </w:instrText>
    </w:r>
    <w:r>
      <w:fldChar w:fldCharType="separate"/>
    </w:r>
    <w:r>
      <w:t>1</w:t>
    </w:r>
    <w:r>
      <w:fldChar w:fldCharType="end"/>
    </w:r>
    <w:r>
      <w:tab/>
    </w:r>
    <w:fldSimple w:instr=" SUBJECT   \* MERGEFORMAT "/>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B2EE" w14:textId="77777777" w:rsidR="00DF271A" w:rsidRDefault="00DF27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62D8" w14:textId="77777777" w:rsidR="00DF271A" w:rsidRPr="00D777BD" w:rsidRDefault="00363F82" w:rsidP="00D777BD">
    <w:pPr>
      <w:pStyle w:val="Footer"/>
    </w:pPr>
    <w:r>
      <w:tab/>
    </w:r>
    <w:r w:rsidRPr="00655F9B">
      <w:rPr>
        <w:rStyle w:val="Strong"/>
      </w:rPr>
      <w:fldChar w:fldCharType="begin"/>
    </w:r>
    <w:r w:rsidRPr="00655F9B">
      <w:rPr>
        <w:rStyle w:val="Strong"/>
      </w:rPr>
      <w:instrText xml:space="preserve"> PAGE  \* roman  \* MERGEFORMAT </w:instrText>
    </w:r>
    <w:r w:rsidRPr="00655F9B">
      <w:rPr>
        <w:rStyle w:val="Strong"/>
      </w:rPr>
      <w:fldChar w:fldCharType="separate"/>
    </w:r>
    <w:r>
      <w:rPr>
        <w:rStyle w:val="Strong"/>
      </w:rPr>
      <w:t>ii</w:t>
    </w:r>
    <w:r w:rsidRPr="00655F9B">
      <w:rPr>
        <w:rStyle w:val="Strong"/>
      </w:rPr>
      <w:fldChar w:fldCharType="end"/>
    </w:r>
    <w:r>
      <w:tab/>
    </w:r>
    <w:r>
      <w:rPr>
        <w:rStyle w:val="Strong"/>
      </w:rPr>
      <w:t>Ébauche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321F" w14:textId="77777777" w:rsidR="00DF271A" w:rsidRPr="00655F9B" w:rsidRDefault="00363F82" w:rsidP="00C00051">
    <w:pPr>
      <w:pStyle w:val="Footer"/>
    </w:pPr>
    <w:r>
      <w:tab/>
    </w:r>
    <w:r w:rsidRPr="00C00051">
      <w:fldChar w:fldCharType="begin"/>
    </w:r>
    <w:r w:rsidRPr="00C00051">
      <w:instrText xml:space="preserve"> PAGE   \* MERGEFORMAT </w:instrText>
    </w:r>
    <w:r w:rsidRPr="00C00051">
      <w:fldChar w:fldCharType="separate"/>
    </w:r>
    <w:r>
      <w:t>78</w:t>
    </w:r>
    <w:r w:rsidRPr="00C00051">
      <w:fldChar w:fldCharType="end"/>
    </w:r>
    <w:r>
      <w:tab/>
    </w:r>
    <w:r>
      <w:rPr>
        <w:rStyle w:val="Strong"/>
      </w:rPr>
      <w:t>Ébauche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1ED4E" w14:textId="77777777" w:rsidR="003331FB" w:rsidRDefault="003331FB">
      <w:pPr>
        <w:spacing w:after="0"/>
      </w:pPr>
      <w:r>
        <w:separator/>
      </w:r>
    </w:p>
  </w:footnote>
  <w:footnote w:type="continuationSeparator" w:id="0">
    <w:p w14:paraId="7D75920E" w14:textId="77777777" w:rsidR="003331FB" w:rsidRDefault="003331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Ind w:w="5" w:type="dxa"/>
      <w:tblBorders>
        <w:bottom w:val="single" w:sz="4" w:space="0" w:color="auto"/>
        <w:insideH w:val="single" w:sz="4" w:space="0" w:color="auto"/>
      </w:tblBorders>
      <w:tblLook w:val="01E0" w:firstRow="1" w:lastRow="1" w:firstColumn="1" w:lastColumn="1" w:noHBand="0" w:noVBand="0"/>
    </w:tblPr>
    <w:tblGrid>
      <w:gridCol w:w="1620"/>
      <w:gridCol w:w="7735"/>
    </w:tblGrid>
    <w:tr w:rsidR="00472763" w14:paraId="269145EE" w14:textId="77777777" w:rsidTr="00716118">
      <w:tc>
        <w:tcPr>
          <w:tcW w:w="1620" w:type="dxa"/>
          <w:tcMar>
            <w:left w:w="0" w:type="dxa"/>
            <w:right w:w="0" w:type="dxa"/>
          </w:tcMar>
        </w:tcPr>
        <w:p w14:paraId="5D2A3E4C" w14:textId="77777777" w:rsidR="00DF271A" w:rsidRDefault="00CE0265" w:rsidP="00C00051">
          <w:pPr>
            <w:pStyle w:val="Header"/>
          </w:pPr>
          <w:fldSimple w:instr=" DOCPROPERTY  Category  \* MERGEFORMAT "/>
        </w:p>
      </w:tc>
      <w:tc>
        <w:tcPr>
          <w:tcW w:w="7735" w:type="dxa"/>
        </w:tcPr>
        <w:p w14:paraId="38A4D522" w14:textId="3B30FF85" w:rsidR="00DF271A" w:rsidRDefault="00CE0265" w:rsidP="00C00051">
          <w:pPr>
            <w:pStyle w:val="Header"/>
          </w:pPr>
          <w:fldSimple w:instr=" KEYWORDS   \* MERGEFORMAT "/>
          <w:r w:rsidR="00B6624A">
            <w:noBreakHyphen/>
          </w:r>
          <w:fldSimple w:instr=" COMMENTS   \* MERGEFORMAT "/>
          <w:r w:rsidR="00B6624A">
            <w:t xml:space="preserve">, </w:t>
          </w:r>
          <w:fldSimple w:instr=" TITLE   \* MERGEFORMAT "/>
        </w:p>
      </w:tc>
    </w:tr>
  </w:tbl>
  <w:p w14:paraId="2E34875D" w14:textId="77777777" w:rsidR="00DF271A" w:rsidRPr="00677B54" w:rsidRDefault="00363F82" w:rsidP="00C00051">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8C06" w14:textId="010B4E96" w:rsidR="00DF271A" w:rsidRPr="008C22F4" w:rsidRDefault="008C22F4" w:rsidP="008C22F4">
    <w:pPr>
      <w:pStyle w:val="Header"/>
      <w:tabs>
        <w:tab w:val="left" w:pos="2430"/>
      </w:tabs>
      <w:ind w:left="3530" w:hanging="3530"/>
    </w:pPr>
    <w:r>
      <w:t>Jui</w:t>
    </w:r>
    <w:r w:rsidR="00CE0265">
      <w:t>llet</w:t>
    </w:r>
    <w:r>
      <w:t xml:space="preserve"> 2022</w:t>
    </w:r>
    <w:r>
      <w:tab/>
    </w:r>
    <w:r>
      <w:tab/>
      <w:t xml:space="preserve">    REGDOC</w:t>
    </w:r>
    <w:r>
      <w:noBreakHyphen/>
      <w:t xml:space="preserve">2.2.3, Accréditation du personnel, tome III : Accréditation </w:t>
    </w:r>
    <w:r>
      <w:br/>
      <w:t xml:space="preserve">    des personnes qui travaillent dans des installations dotées de réacteurs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B98B" w14:textId="18833C3E" w:rsidR="00DF271A" w:rsidRPr="006F767A" w:rsidRDefault="00CE0265" w:rsidP="00397C3D">
    <w:pPr>
      <w:pStyle w:val="Header"/>
      <w:tabs>
        <w:tab w:val="left" w:pos="2430"/>
      </w:tabs>
      <w:ind w:left="3530" w:hanging="3530"/>
    </w:pPr>
    <w:r>
      <w:t>Juillet</w:t>
    </w:r>
    <w:r w:rsidR="00397C3D">
      <w:t xml:space="preserve"> 2022</w:t>
    </w:r>
    <w:r w:rsidR="00397C3D">
      <w:tab/>
    </w:r>
    <w:r w:rsidR="00397C3D">
      <w:tab/>
      <w:t xml:space="preserve">    REGDOC</w:t>
    </w:r>
    <w:r w:rsidR="00397C3D">
      <w:noBreakHyphen/>
      <w:t xml:space="preserve">2.2.3, Accréditation du personnel, tome III : Accréditation </w:t>
    </w:r>
    <w:r w:rsidR="00397C3D">
      <w:br/>
      <w:t xml:space="preserve">    des personnes qui travaillent dans des installations dotées de réacteurs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E14"/>
    <w:multiLevelType w:val="hybridMultilevel"/>
    <w:tmpl w:val="33FA4770"/>
    <w:lvl w:ilvl="0" w:tplc="C68C91C2">
      <w:start w:val="1"/>
      <w:numFmt w:val="lowerLetter"/>
      <w:lvlText w:val="%1."/>
      <w:lvlJc w:val="left"/>
      <w:pPr>
        <w:ind w:left="1080" w:hanging="360"/>
      </w:pPr>
    </w:lvl>
    <w:lvl w:ilvl="1" w:tplc="413C01AC" w:tentative="1">
      <w:start w:val="1"/>
      <w:numFmt w:val="lowerLetter"/>
      <w:lvlText w:val="%2."/>
      <w:lvlJc w:val="left"/>
      <w:pPr>
        <w:ind w:left="1800" w:hanging="360"/>
      </w:pPr>
    </w:lvl>
    <w:lvl w:ilvl="2" w:tplc="61686C78" w:tentative="1">
      <w:start w:val="1"/>
      <w:numFmt w:val="lowerRoman"/>
      <w:lvlText w:val="%3."/>
      <w:lvlJc w:val="right"/>
      <w:pPr>
        <w:ind w:left="2520" w:hanging="180"/>
      </w:pPr>
    </w:lvl>
    <w:lvl w:ilvl="3" w:tplc="96108C04" w:tentative="1">
      <w:start w:val="1"/>
      <w:numFmt w:val="decimal"/>
      <w:lvlText w:val="%4."/>
      <w:lvlJc w:val="left"/>
      <w:pPr>
        <w:ind w:left="3240" w:hanging="360"/>
      </w:pPr>
    </w:lvl>
    <w:lvl w:ilvl="4" w:tplc="E64801BA" w:tentative="1">
      <w:start w:val="1"/>
      <w:numFmt w:val="lowerLetter"/>
      <w:lvlText w:val="%5."/>
      <w:lvlJc w:val="left"/>
      <w:pPr>
        <w:ind w:left="3960" w:hanging="360"/>
      </w:pPr>
    </w:lvl>
    <w:lvl w:ilvl="5" w:tplc="82AA4374" w:tentative="1">
      <w:start w:val="1"/>
      <w:numFmt w:val="lowerRoman"/>
      <w:lvlText w:val="%6."/>
      <w:lvlJc w:val="right"/>
      <w:pPr>
        <w:ind w:left="4680" w:hanging="180"/>
      </w:pPr>
    </w:lvl>
    <w:lvl w:ilvl="6" w:tplc="1472C7A0" w:tentative="1">
      <w:start w:val="1"/>
      <w:numFmt w:val="decimal"/>
      <w:lvlText w:val="%7."/>
      <w:lvlJc w:val="left"/>
      <w:pPr>
        <w:ind w:left="5400" w:hanging="360"/>
      </w:pPr>
    </w:lvl>
    <w:lvl w:ilvl="7" w:tplc="B784BEBA" w:tentative="1">
      <w:start w:val="1"/>
      <w:numFmt w:val="lowerLetter"/>
      <w:lvlText w:val="%8."/>
      <w:lvlJc w:val="left"/>
      <w:pPr>
        <w:ind w:left="6120" w:hanging="360"/>
      </w:pPr>
    </w:lvl>
    <w:lvl w:ilvl="8" w:tplc="61D6D9DA" w:tentative="1">
      <w:start w:val="1"/>
      <w:numFmt w:val="lowerRoman"/>
      <w:lvlText w:val="%9."/>
      <w:lvlJc w:val="right"/>
      <w:pPr>
        <w:ind w:left="6840" w:hanging="180"/>
      </w:pPr>
    </w:lvl>
  </w:abstractNum>
  <w:abstractNum w:abstractNumId="1" w15:restartNumberingAfterBreak="0">
    <w:nsid w:val="028D02A7"/>
    <w:multiLevelType w:val="hybridMultilevel"/>
    <w:tmpl w:val="DE2CBBFC"/>
    <w:lvl w:ilvl="0" w:tplc="8B363356">
      <w:start w:val="1"/>
      <w:numFmt w:val="lowerLetter"/>
      <w:lvlText w:val="%1."/>
      <w:lvlJc w:val="left"/>
      <w:pPr>
        <w:ind w:left="1440" w:hanging="360"/>
      </w:pPr>
    </w:lvl>
    <w:lvl w:ilvl="1" w:tplc="E6000EB2" w:tentative="1">
      <w:start w:val="1"/>
      <w:numFmt w:val="lowerLetter"/>
      <w:lvlText w:val="%2."/>
      <w:lvlJc w:val="left"/>
      <w:pPr>
        <w:ind w:left="2160" w:hanging="360"/>
      </w:pPr>
    </w:lvl>
    <w:lvl w:ilvl="2" w:tplc="4274CDE2" w:tentative="1">
      <w:start w:val="1"/>
      <w:numFmt w:val="lowerRoman"/>
      <w:lvlText w:val="%3."/>
      <w:lvlJc w:val="right"/>
      <w:pPr>
        <w:ind w:left="2880" w:hanging="180"/>
      </w:pPr>
    </w:lvl>
    <w:lvl w:ilvl="3" w:tplc="E7FA06F8" w:tentative="1">
      <w:start w:val="1"/>
      <w:numFmt w:val="decimal"/>
      <w:lvlText w:val="%4."/>
      <w:lvlJc w:val="left"/>
      <w:pPr>
        <w:ind w:left="3600" w:hanging="360"/>
      </w:pPr>
    </w:lvl>
    <w:lvl w:ilvl="4" w:tplc="DCD6A0E0" w:tentative="1">
      <w:start w:val="1"/>
      <w:numFmt w:val="lowerLetter"/>
      <w:lvlText w:val="%5."/>
      <w:lvlJc w:val="left"/>
      <w:pPr>
        <w:ind w:left="4320" w:hanging="360"/>
      </w:pPr>
    </w:lvl>
    <w:lvl w:ilvl="5" w:tplc="4A88C7B6" w:tentative="1">
      <w:start w:val="1"/>
      <w:numFmt w:val="lowerRoman"/>
      <w:lvlText w:val="%6."/>
      <w:lvlJc w:val="right"/>
      <w:pPr>
        <w:ind w:left="5040" w:hanging="180"/>
      </w:pPr>
    </w:lvl>
    <w:lvl w:ilvl="6" w:tplc="3724E36C" w:tentative="1">
      <w:start w:val="1"/>
      <w:numFmt w:val="decimal"/>
      <w:lvlText w:val="%7."/>
      <w:lvlJc w:val="left"/>
      <w:pPr>
        <w:ind w:left="5760" w:hanging="360"/>
      </w:pPr>
    </w:lvl>
    <w:lvl w:ilvl="7" w:tplc="50A8BC6C" w:tentative="1">
      <w:start w:val="1"/>
      <w:numFmt w:val="lowerLetter"/>
      <w:lvlText w:val="%8."/>
      <w:lvlJc w:val="left"/>
      <w:pPr>
        <w:ind w:left="6480" w:hanging="360"/>
      </w:pPr>
    </w:lvl>
    <w:lvl w:ilvl="8" w:tplc="2DA0C320" w:tentative="1">
      <w:start w:val="1"/>
      <w:numFmt w:val="lowerRoman"/>
      <w:lvlText w:val="%9."/>
      <w:lvlJc w:val="right"/>
      <w:pPr>
        <w:ind w:left="7200" w:hanging="180"/>
      </w:pPr>
    </w:lvl>
  </w:abstractNum>
  <w:abstractNum w:abstractNumId="2" w15:restartNumberingAfterBreak="0">
    <w:nsid w:val="045436DB"/>
    <w:multiLevelType w:val="hybridMultilevel"/>
    <w:tmpl w:val="488A422C"/>
    <w:lvl w:ilvl="0" w:tplc="A520288C">
      <w:start w:val="1"/>
      <w:numFmt w:val="lowerLetter"/>
      <w:lvlText w:val="%1."/>
      <w:lvlJc w:val="left"/>
      <w:pPr>
        <w:ind w:left="1440" w:hanging="360"/>
      </w:pPr>
    </w:lvl>
    <w:lvl w:ilvl="1" w:tplc="E8D86EA0" w:tentative="1">
      <w:start w:val="1"/>
      <w:numFmt w:val="lowerLetter"/>
      <w:lvlText w:val="%2."/>
      <w:lvlJc w:val="left"/>
      <w:pPr>
        <w:ind w:left="2160" w:hanging="360"/>
      </w:pPr>
    </w:lvl>
    <w:lvl w:ilvl="2" w:tplc="78D867CE" w:tentative="1">
      <w:start w:val="1"/>
      <w:numFmt w:val="lowerRoman"/>
      <w:lvlText w:val="%3."/>
      <w:lvlJc w:val="right"/>
      <w:pPr>
        <w:ind w:left="2880" w:hanging="180"/>
      </w:pPr>
    </w:lvl>
    <w:lvl w:ilvl="3" w:tplc="C36EE6E2" w:tentative="1">
      <w:start w:val="1"/>
      <w:numFmt w:val="decimal"/>
      <w:lvlText w:val="%4."/>
      <w:lvlJc w:val="left"/>
      <w:pPr>
        <w:ind w:left="3600" w:hanging="360"/>
      </w:pPr>
    </w:lvl>
    <w:lvl w:ilvl="4" w:tplc="0BFAB5F0" w:tentative="1">
      <w:start w:val="1"/>
      <w:numFmt w:val="lowerLetter"/>
      <w:lvlText w:val="%5."/>
      <w:lvlJc w:val="left"/>
      <w:pPr>
        <w:ind w:left="4320" w:hanging="360"/>
      </w:pPr>
    </w:lvl>
    <w:lvl w:ilvl="5" w:tplc="6BE244A4" w:tentative="1">
      <w:start w:val="1"/>
      <w:numFmt w:val="lowerRoman"/>
      <w:lvlText w:val="%6."/>
      <w:lvlJc w:val="right"/>
      <w:pPr>
        <w:ind w:left="5040" w:hanging="180"/>
      </w:pPr>
    </w:lvl>
    <w:lvl w:ilvl="6" w:tplc="9516F47E" w:tentative="1">
      <w:start w:val="1"/>
      <w:numFmt w:val="decimal"/>
      <w:lvlText w:val="%7."/>
      <w:lvlJc w:val="left"/>
      <w:pPr>
        <w:ind w:left="5760" w:hanging="360"/>
      </w:pPr>
    </w:lvl>
    <w:lvl w:ilvl="7" w:tplc="0E54EB44" w:tentative="1">
      <w:start w:val="1"/>
      <w:numFmt w:val="lowerLetter"/>
      <w:lvlText w:val="%8."/>
      <w:lvlJc w:val="left"/>
      <w:pPr>
        <w:ind w:left="6480" w:hanging="360"/>
      </w:pPr>
    </w:lvl>
    <w:lvl w:ilvl="8" w:tplc="30627F02" w:tentative="1">
      <w:start w:val="1"/>
      <w:numFmt w:val="lowerRoman"/>
      <w:lvlText w:val="%9."/>
      <w:lvlJc w:val="right"/>
      <w:pPr>
        <w:ind w:left="7200" w:hanging="180"/>
      </w:pPr>
    </w:lvl>
  </w:abstractNum>
  <w:abstractNum w:abstractNumId="3" w15:restartNumberingAfterBreak="0">
    <w:nsid w:val="053D1D25"/>
    <w:multiLevelType w:val="hybridMultilevel"/>
    <w:tmpl w:val="0B200D3E"/>
    <w:lvl w:ilvl="0" w:tplc="E5429308">
      <w:start w:val="1"/>
      <w:numFmt w:val="lowerLetter"/>
      <w:lvlText w:val="%1."/>
      <w:lvlJc w:val="left"/>
      <w:pPr>
        <w:ind w:left="714" w:hanging="357"/>
      </w:pPr>
      <w:rPr>
        <w:rFonts w:hint="default"/>
      </w:rPr>
    </w:lvl>
    <w:lvl w:ilvl="1" w:tplc="0E8ED03A" w:tentative="1">
      <w:start w:val="1"/>
      <w:numFmt w:val="lowerLetter"/>
      <w:lvlText w:val="%2."/>
      <w:lvlJc w:val="left"/>
      <w:pPr>
        <w:ind w:left="1797" w:hanging="360"/>
      </w:pPr>
    </w:lvl>
    <w:lvl w:ilvl="2" w:tplc="E50EF56C" w:tentative="1">
      <w:start w:val="1"/>
      <w:numFmt w:val="lowerRoman"/>
      <w:lvlText w:val="%3."/>
      <w:lvlJc w:val="right"/>
      <w:pPr>
        <w:ind w:left="2517" w:hanging="180"/>
      </w:pPr>
    </w:lvl>
    <w:lvl w:ilvl="3" w:tplc="BAD4F0F2" w:tentative="1">
      <w:start w:val="1"/>
      <w:numFmt w:val="decimal"/>
      <w:lvlText w:val="%4."/>
      <w:lvlJc w:val="left"/>
      <w:pPr>
        <w:ind w:left="3237" w:hanging="360"/>
      </w:pPr>
    </w:lvl>
    <w:lvl w:ilvl="4" w:tplc="2E968266" w:tentative="1">
      <w:start w:val="1"/>
      <w:numFmt w:val="lowerLetter"/>
      <w:lvlText w:val="%5."/>
      <w:lvlJc w:val="left"/>
      <w:pPr>
        <w:ind w:left="3957" w:hanging="360"/>
      </w:pPr>
    </w:lvl>
    <w:lvl w:ilvl="5" w:tplc="EEBA05AE" w:tentative="1">
      <w:start w:val="1"/>
      <w:numFmt w:val="lowerRoman"/>
      <w:lvlText w:val="%6."/>
      <w:lvlJc w:val="right"/>
      <w:pPr>
        <w:ind w:left="4677" w:hanging="180"/>
      </w:pPr>
    </w:lvl>
    <w:lvl w:ilvl="6" w:tplc="34A63F96" w:tentative="1">
      <w:start w:val="1"/>
      <w:numFmt w:val="decimal"/>
      <w:lvlText w:val="%7."/>
      <w:lvlJc w:val="left"/>
      <w:pPr>
        <w:ind w:left="5397" w:hanging="360"/>
      </w:pPr>
    </w:lvl>
    <w:lvl w:ilvl="7" w:tplc="DE7E1A42" w:tentative="1">
      <w:start w:val="1"/>
      <w:numFmt w:val="lowerLetter"/>
      <w:lvlText w:val="%8."/>
      <w:lvlJc w:val="left"/>
      <w:pPr>
        <w:ind w:left="6117" w:hanging="360"/>
      </w:pPr>
    </w:lvl>
    <w:lvl w:ilvl="8" w:tplc="DC0C6E8A" w:tentative="1">
      <w:start w:val="1"/>
      <w:numFmt w:val="lowerRoman"/>
      <w:lvlText w:val="%9."/>
      <w:lvlJc w:val="right"/>
      <w:pPr>
        <w:ind w:left="6837" w:hanging="180"/>
      </w:pPr>
    </w:lvl>
  </w:abstractNum>
  <w:abstractNum w:abstractNumId="4" w15:restartNumberingAfterBreak="0">
    <w:nsid w:val="064C3DB3"/>
    <w:multiLevelType w:val="hybridMultilevel"/>
    <w:tmpl w:val="8ACE82A8"/>
    <w:lvl w:ilvl="0" w:tplc="98187A68">
      <w:start w:val="1"/>
      <w:numFmt w:val="lowerLetter"/>
      <w:lvlText w:val="%1."/>
      <w:lvlJc w:val="left"/>
      <w:pPr>
        <w:ind w:left="1440" w:hanging="360"/>
      </w:pPr>
    </w:lvl>
    <w:lvl w:ilvl="1" w:tplc="7E248EF4">
      <w:start w:val="1"/>
      <w:numFmt w:val="lowerLetter"/>
      <w:lvlText w:val="%2."/>
      <w:lvlJc w:val="left"/>
      <w:pPr>
        <w:ind w:left="2160" w:hanging="360"/>
      </w:pPr>
    </w:lvl>
    <w:lvl w:ilvl="2" w:tplc="CD7E01A4" w:tentative="1">
      <w:start w:val="1"/>
      <w:numFmt w:val="lowerRoman"/>
      <w:lvlText w:val="%3."/>
      <w:lvlJc w:val="right"/>
      <w:pPr>
        <w:ind w:left="2880" w:hanging="180"/>
      </w:pPr>
    </w:lvl>
    <w:lvl w:ilvl="3" w:tplc="312AA38E" w:tentative="1">
      <w:start w:val="1"/>
      <w:numFmt w:val="decimal"/>
      <w:lvlText w:val="%4."/>
      <w:lvlJc w:val="left"/>
      <w:pPr>
        <w:ind w:left="3600" w:hanging="360"/>
      </w:pPr>
    </w:lvl>
    <w:lvl w:ilvl="4" w:tplc="F0F235E4" w:tentative="1">
      <w:start w:val="1"/>
      <w:numFmt w:val="lowerLetter"/>
      <w:lvlText w:val="%5."/>
      <w:lvlJc w:val="left"/>
      <w:pPr>
        <w:ind w:left="4320" w:hanging="360"/>
      </w:pPr>
    </w:lvl>
    <w:lvl w:ilvl="5" w:tplc="B914A3AA" w:tentative="1">
      <w:start w:val="1"/>
      <w:numFmt w:val="lowerRoman"/>
      <w:lvlText w:val="%6."/>
      <w:lvlJc w:val="right"/>
      <w:pPr>
        <w:ind w:left="5040" w:hanging="180"/>
      </w:pPr>
    </w:lvl>
    <w:lvl w:ilvl="6" w:tplc="42E6DEB6" w:tentative="1">
      <w:start w:val="1"/>
      <w:numFmt w:val="decimal"/>
      <w:lvlText w:val="%7."/>
      <w:lvlJc w:val="left"/>
      <w:pPr>
        <w:ind w:left="5760" w:hanging="360"/>
      </w:pPr>
    </w:lvl>
    <w:lvl w:ilvl="7" w:tplc="7C3ECFA6" w:tentative="1">
      <w:start w:val="1"/>
      <w:numFmt w:val="lowerLetter"/>
      <w:lvlText w:val="%8."/>
      <w:lvlJc w:val="left"/>
      <w:pPr>
        <w:ind w:left="6480" w:hanging="360"/>
      </w:pPr>
    </w:lvl>
    <w:lvl w:ilvl="8" w:tplc="9328CCB8" w:tentative="1">
      <w:start w:val="1"/>
      <w:numFmt w:val="lowerRoman"/>
      <w:lvlText w:val="%9."/>
      <w:lvlJc w:val="right"/>
      <w:pPr>
        <w:ind w:left="7200" w:hanging="180"/>
      </w:pPr>
    </w:lvl>
  </w:abstractNum>
  <w:abstractNum w:abstractNumId="5" w15:restartNumberingAfterBreak="0">
    <w:nsid w:val="065935CA"/>
    <w:multiLevelType w:val="hybridMultilevel"/>
    <w:tmpl w:val="67549FD4"/>
    <w:lvl w:ilvl="0" w:tplc="BE0AFE02">
      <w:start w:val="1"/>
      <w:numFmt w:val="lowerLetter"/>
      <w:lvlText w:val="%1."/>
      <w:lvlJc w:val="left"/>
      <w:pPr>
        <w:ind w:left="1440" w:hanging="360"/>
      </w:pPr>
    </w:lvl>
    <w:lvl w:ilvl="1" w:tplc="17789DFE" w:tentative="1">
      <w:start w:val="1"/>
      <w:numFmt w:val="lowerLetter"/>
      <w:lvlText w:val="%2."/>
      <w:lvlJc w:val="left"/>
      <w:pPr>
        <w:ind w:left="2160" w:hanging="360"/>
      </w:pPr>
    </w:lvl>
    <w:lvl w:ilvl="2" w:tplc="9A96F476" w:tentative="1">
      <w:start w:val="1"/>
      <w:numFmt w:val="lowerRoman"/>
      <w:lvlText w:val="%3."/>
      <w:lvlJc w:val="right"/>
      <w:pPr>
        <w:ind w:left="2880" w:hanging="180"/>
      </w:pPr>
    </w:lvl>
    <w:lvl w:ilvl="3" w:tplc="0E66A126" w:tentative="1">
      <w:start w:val="1"/>
      <w:numFmt w:val="decimal"/>
      <w:lvlText w:val="%4."/>
      <w:lvlJc w:val="left"/>
      <w:pPr>
        <w:ind w:left="3600" w:hanging="360"/>
      </w:pPr>
    </w:lvl>
    <w:lvl w:ilvl="4" w:tplc="AD52D22C" w:tentative="1">
      <w:start w:val="1"/>
      <w:numFmt w:val="lowerLetter"/>
      <w:lvlText w:val="%5."/>
      <w:lvlJc w:val="left"/>
      <w:pPr>
        <w:ind w:left="4320" w:hanging="360"/>
      </w:pPr>
    </w:lvl>
    <w:lvl w:ilvl="5" w:tplc="78AA8838" w:tentative="1">
      <w:start w:val="1"/>
      <w:numFmt w:val="lowerRoman"/>
      <w:lvlText w:val="%6."/>
      <w:lvlJc w:val="right"/>
      <w:pPr>
        <w:ind w:left="5040" w:hanging="180"/>
      </w:pPr>
    </w:lvl>
    <w:lvl w:ilvl="6" w:tplc="3EBC35AA" w:tentative="1">
      <w:start w:val="1"/>
      <w:numFmt w:val="decimal"/>
      <w:lvlText w:val="%7."/>
      <w:lvlJc w:val="left"/>
      <w:pPr>
        <w:ind w:left="5760" w:hanging="360"/>
      </w:pPr>
    </w:lvl>
    <w:lvl w:ilvl="7" w:tplc="16BEF376" w:tentative="1">
      <w:start w:val="1"/>
      <w:numFmt w:val="lowerLetter"/>
      <w:lvlText w:val="%8."/>
      <w:lvlJc w:val="left"/>
      <w:pPr>
        <w:ind w:left="6480" w:hanging="360"/>
      </w:pPr>
    </w:lvl>
    <w:lvl w:ilvl="8" w:tplc="A33474F6" w:tentative="1">
      <w:start w:val="1"/>
      <w:numFmt w:val="lowerRoman"/>
      <w:lvlText w:val="%9."/>
      <w:lvlJc w:val="right"/>
      <w:pPr>
        <w:ind w:left="7200" w:hanging="180"/>
      </w:pPr>
    </w:lvl>
  </w:abstractNum>
  <w:abstractNum w:abstractNumId="6" w15:restartNumberingAfterBreak="0">
    <w:nsid w:val="08223A80"/>
    <w:multiLevelType w:val="hybridMultilevel"/>
    <w:tmpl w:val="0C881386"/>
    <w:lvl w:ilvl="0" w:tplc="919A5A18">
      <w:start w:val="1"/>
      <w:numFmt w:val="lowerLetter"/>
      <w:lvlText w:val="%1."/>
      <w:lvlJc w:val="left"/>
      <w:pPr>
        <w:ind w:left="1440" w:hanging="360"/>
      </w:pPr>
    </w:lvl>
    <w:lvl w:ilvl="1" w:tplc="CAA267CA" w:tentative="1">
      <w:start w:val="1"/>
      <w:numFmt w:val="lowerLetter"/>
      <w:lvlText w:val="%2."/>
      <w:lvlJc w:val="left"/>
      <w:pPr>
        <w:ind w:left="2160" w:hanging="360"/>
      </w:pPr>
    </w:lvl>
    <w:lvl w:ilvl="2" w:tplc="2FD0BA1C" w:tentative="1">
      <w:start w:val="1"/>
      <w:numFmt w:val="lowerRoman"/>
      <w:lvlText w:val="%3."/>
      <w:lvlJc w:val="right"/>
      <w:pPr>
        <w:ind w:left="2880" w:hanging="180"/>
      </w:pPr>
    </w:lvl>
    <w:lvl w:ilvl="3" w:tplc="58E8214E" w:tentative="1">
      <w:start w:val="1"/>
      <w:numFmt w:val="decimal"/>
      <w:lvlText w:val="%4."/>
      <w:lvlJc w:val="left"/>
      <w:pPr>
        <w:ind w:left="3600" w:hanging="360"/>
      </w:pPr>
    </w:lvl>
    <w:lvl w:ilvl="4" w:tplc="1938C862" w:tentative="1">
      <w:start w:val="1"/>
      <w:numFmt w:val="lowerLetter"/>
      <w:lvlText w:val="%5."/>
      <w:lvlJc w:val="left"/>
      <w:pPr>
        <w:ind w:left="4320" w:hanging="360"/>
      </w:pPr>
    </w:lvl>
    <w:lvl w:ilvl="5" w:tplc="E7D8DC3C" w:tentative="1">
      <w:start w:val="1"/>
      <w:numFmt w:val="lowerRoman"/>
      <w:lvlText w:val="%6."/>
      <w:lvlJc w:val="right"/>
      <w:pPr>
        <w:ind w:left="5040" w:hanging="180"/>
      </w:pPr>
    </w:lvl>
    <w:lvl w:ilvl="6" w:tplc="9C1ED702" w:tentative="1">
      <w:start w:val="1"/>
      <w:numFmt w:val="decimal"/>
      <w:lvlText w:val="%7."/>
      <w:lvlJc w:val="left"/>
      <w:pPr>
        <w:ind w:left="5760" w:hanging="360"/>
      </w:pPr>
    </w:lvl>
    <w:lvl w:ilvl="7" w:tplc="E18EBB90" w:tentative="1">
      <w:start w:val="1"/>
      <w:numFmt w:val="lowerLetter"/>
      <w:lvlText w:val="%8."/>
      <w:lvlJc w:val="left"/>
      <w:pPr>
        <w:ind w:left="6480" w:hanging="360"/>
      </w:pPr>
    </w:lvl>
    <w:lvl w:ilvl="8" w:tplc="2786A524" w:tentative="1">
      <w:start w:val="1"/>
      <w:numFmt w:val="lowerRoman"/>
      <w:lvlText w:val="%9."/>
      <w:lvlJc w:val="right"/>
      <w:pPr>
        <w:ind w:left="7200" w:hanging="180"/>
      </w:pPr>
    </w:lvl>
  </w:abstractNum>
  <w:abstractNum w:abstractNumId="7" w15:restartNumberingAfterBreak="0">
    <w:nsid w:val="0A0A4C21"/>
    <w:multiLevelType w:val="multilevel"/>
    <w:tmpl w:val="F452AB08"/>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1142" w:hanging="432"/>
      </w:pPr>
      <w:rPr>
        <w:rFonts w:hint="default"/>
        <w:b/>
        <w:bCs/>
      </w:rPr>
    </w:lvl>
    <w:lvl w:ilvl="2">
      <w:start w:val="1"/>
      <w:numFmt w:val="decimal"/>
      <w:pStyle w:val="Heading4"/>
      <w:lvlText w:val="%1.%2.%3"/>
      <w:lvlJc w:val="left"/>
      <w:pPr>
        <w:ind w:left="1224" w:hanging="504"/>
      </w:pPr>
      <w:rPr>
        <w:rFonts w:hint="default"/>
        <w:b/>
        <w:bCs/>
        <w:lang w:val="fr-CA"/>
      </w:rPr>
    </w:lvl>
    <w:lvl w:ilvl="3">
      <w:start w:val="1"/>
      <w:numFmt w:val="decimal"/>
      <w:pStyle w:val="Heading5"/>
      <w:lvlText w:val="%1.%2.%3.%4"/>
      <w:lvlJc w:val="left"/>
      <w:pPr>
        <w:ind w:left="181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A895BA0"/>
    <w:multiLevelType w:val="hybridMultilevel"/>
    <w:tmpl w:val="97B454AE"/>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6C5CBC"/>
    <w:multiLevelType w:val="hybridMultilevel"/>
    <w:tmpl w:val="E116B276"/>
    <w:lvl w:ilvl="0" w:tplc="7DE4263C">
      <w:start w:val="1"/>
      <w:numFmt w:val="lowerLetter"/>
      <w:lvlText w:val="%1."/>
      <w:lvlJc w:val="left"/>
      <w:pPr>
        <w:ind w:left="1440" w:hanging="360"/>
      </w:pPr>
    </w:lvl>
    <w:lvl w:ilvl="1" w:tplc="1F2639E0" w:tentative="1">
      <w:start w:val="1"/>
      <w:numFmt w:val="lowerLetter"/>
      <w:lvlText w:val="%2."/>
      <w:lvlJc w:val="left"/>
      <w:pPr>
        <w:ind w:left="2160" w:hanging="360"/>
      </w:pPr>
    </w:lvl>
    <w:lvl w:ilvl="2" w:tplc="D4AA1386" w:tentative="1">
      <w:start w:val="1"/>
      <w:numFmt w:val="lowerRoman"/>
      <w:lvlText w:val="%3."/>
      <w:lvlJc w:val="right"/>
      <w:pPr>
        <w:ind w:left="2880" w:hanging="180"/>
      </w:pPr>
    </w:lvl>
    <w:lvl w:ilvl="3" w:tplc="3F423FFA" w:tentative="1">
      <w:start w:val="1"/>
      <w:numFmt w:val="decimal"/>
      <w:lvlText w:val="%4."/>
      <w:lvlJc w:val="left"/>
      <w:pPr>
        <w:ind w:left="3600" w:hanging="360"/>
      </w:pPr>
    </w:lvl>
    <w:lvl w:ilvl="4" w:tplc="A4528D2E" w:tentative="1">
      <w:start w:val="1"/>
      <w:numFmt w:val="lowerLetter"/>
      <w:lvlText w:val="%5."/>
      <w:lvlJc w:val="left"/>
      <w:pPr>
        <w:ind w:left="4320" w:hanging="360"/>
      </w:pPr>
    </w:lvl>
    <w:lvl w:ilvl="5" w:tplc="7ED09660" w:tentative="1">
      <w:start w:val="1"/>
      <w:numFmt w:val="lowerRoman"/>
      <w:lvlText w:val="%6."/>
      <w:lvlJc w:val="right"/>
      <w:pPr>
        <w:ind w:left="5040" w:hanging="180"/>
      </w:pPr>
    </w:lvl>
    <w:lvl w:ilvl="6" w:tplc="766A4430" w:tentative="1">
      <w:start w:val="1"/>
      <w:numFmt w:val="decimal"/>
      <w:lvlText w:val="%7."/>
      <w:lvlJc w:val="left"/>
      <w:pPr>
        <w:ind w:left="5760" w:hanging="360"/>
      </w:pPr>
    </w:lvl>
    <w:lvl w:ilvl="7" w:tplc="5D6E979A" w:tentative="1">
      <w:start w:val="1"/>
      <w:numFmt w:val="lowerLetter"/>
      <w:lvlText w:val="%8."/>
      <w:lvlJc w:val="left"/>
      <w:pPr>
        <w:ind w:left="6480" w:hanging="360"/>
      </w:pPr>
    </w:lvl>
    <w:lvl w:ilvl="8" w:tplc="92764C38" w:tentative="1">
      <w:start w:val="1"/>
      <w:numFmt w:val="lowerRoman"/>
      <w:lvlText w:val="%9."/>
      <w:lvlJc w:val="right"/>
      <w:pPr>
        <w:ind w:left="7200" w:hanging="180"/>
      </w:pPr>
    </w:lvl>
  </w:abstractNum>
  <w:abstractNum w:abstractNumId="10" w15:restartNumberingAfterBreak="0">
    <w:nsid w:val="0D4127A0"/>
    <w:multiLevelType w:val="hybridMultilevel"/>
    <w:tmpl w:val="CDBAF4FC"/>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5B67C6"/>
    <w:multiLevelType w:val="hybridMultilevel"/>
    <w:tmpl w:val="A9DA89D0"/>
    <w:lvl w:ilvl="0" w:tplc="8C120A3A">
      <w:start w:val="1"/>
      <w:numFmt w:val="lowerLetter"/>
      <w:lvlText w:val="%1."/>
      <w:lvlJc w:val="left"/>
      <w:pPr>
        <w:ind w:left="720" w:hanging="360"/>
      </w:pPr>
    </w:lvl>
    <w:lvl w:ilvl="1" w:tplc="C5166F20">
      <w:start w:val="1"/>
      <w:numFmt w:val="lowerLetter"/>
      <w:lvlText w:val="%2."/>
      <w:lvlJc w:val="left"/>
      <w:pPr>
        <w:ind w:left="1440" w:hanging="360"/>
      </w:pPr>
    </w:lvl>
    <w:lvl w:ilvl="2" w:tplc="BEEE3CC8">
      <w:start w:val="1"/>
      <w:numFmt w:val="lowerRoman"/>
      <w:lvlText w:val="%3."/>
      <w:lvlJc w:val="left"/>
      <w:pPr>
        <w:ind w:left="2160" w:hanging="180"/>
      </w:pPr>
      <w:rPr>
        <w:rFonts w:hint="default"/>
      </w:rPr>
    </w:lvl>
    <w:lvl w:ilvl="3" w:tplc="33C0D8E0" w:tentative="1">
      <w:start w:val="1"/>
      <w:numFmt w:val="decimal"/>
      <w:lvlText w:val="%4."/>
      <w:lvlJc w:val="left"/>
      <w:pPr>
        <w:ind w:left="2880" w:hanging="360"/>
      </w:pPr>
    </w:lvl>
    <w:lvl w:ilvl="4" w:tplc="B5C03AE0" w:tentative="1">
      <w:start w:val="1"/>
      <w:numFmt w:val="lowerLetter"/>
      <w:lvlText w:val="%5."/>
      <w:lvlJc w:val="left"/>
      <w:pPr>
        <w:ind w:left="3600" w:hanging="360"/>
      </w:pPr>
    </w:lvl>
    <w:lvl w:ilvl="5" w:tplc="0E08B0E0" w:tentative="1">
      <w:start w:val="1"/>
      <w:numFmt w:val="lowerRoman"/>
      <w:lvlText w:val="%6."/>
      <w:lvlJc w:val="right"/>
      <w:pPr>
        <w:ind w:left="4320" w:hanging="180"/>
      </w:pPr>
    </w:lvl>
    <w:lvl w:ilvl="6" w:tplc="31E0D43E" w:tentative="1">
      <w:start w:val="1"/>
      <w:numFmt w:val="decimal"/>
      <w:lvlText w:val="%7."/>
      <w:lvlJc w:val="left"/>
      <w:pPr>
        <w:ind w:left="5040" w:hanging="360"/>
      </w:pPr>
    </w:lvl>
    <w:lvl w:ilvl="7" w:tplc="02086D44" w:tentative="1">
      <w:start w:val="1"/>
      <w:numFmt w:val="lowerLetter"/>
      <w:lvlText w:val="%8."/>
      <w:lvlJc w:val="left"/>
      <w:pPr>
        <w:ind w:left="5760" w:hanging="360"/>
      </w:pPr>
    </w:lvl>
    <w:lvl w:ilvl="8" w:tplc="30F20A62" w:tentative="1">
      <w:start w:val="1"/>
      <w:numFmt w:val="lowerRoman"/>
      <w:lvlText w:val="%9."/>
      <w:lvlJc w:val="right"/>
      <w:pPr>
        <w:ind w:left="6480" w:hanging="180"/>
      </w:pPr>
    </w:lvl>
  </w:abstractNum>
  <w:abstractNum w:abstractNumId="12" w15:restartNumberingAfterBreak="0">
    <w:nsid w:val="0F196EF2"/>
    <w:multiLevelType w:val="hybridMultilevel"/>
    <w:tmpl w:val="121033B6"/>
    <w:lvl w:ilvl="0" w:tplc="1B0CFC2A">
      <w:start w:val="1"/>
      <w:numFmt w:val="lowerLetter"/>
      <w:lvlText w:val="%1."/>
      <w:lvlJc w:val="left"/>
      <w:pPr>
        <w:ind w:left="1080" w:hanging="360"/>
      </w:pPr>
    </w:lvl>
    <w:lvl w:ilvl="1" w:tplc="A1D64026" w:tentative="1">
      <w:start w:val="1"/>
      <w:numFmt w:val="lowerLetter"/>
      <w:lvlText w:val="%2."/>
      <w:lvlJc w:val="left"/>
      <w:pPr>
        <w:ind w:left="1800" w:hanging="360"/>
      </w:pPr>
    </w:lvl>
    <w:lvl w:ilvl="2" w:tplc="785497FC" w:tentative="1">
      <w:start w:val="1"/>
      <w:numFmt w:val="lowerRoman"/>
      <w:lvlText w:val="%3."/>
      <w:lvlJc w:val="right"/>
      <w:pPr>
        <w:ind w:left="2520" w:hanging="180"/>
      </w:pPr>
    </w:lvl>
    <w:lvl w:ilvl="3" w:tplc="1C7E702C" w:tentative="1">
      <w:start w:val="1"/>
      <w:numFmt w:val="decimal"/>
      <w:lvlText w:val="%4."/>
      <w:lvlJc w:val="left"/>
      <w:pPr>
        <w:ind w:left="3240" w:hanging="360"/>
      </w:pPr>
    </w:lvl>
    <w:lvl w:ilvl="4" w:tplc="C9E86054" w:tentative="1">
      <w:start w:val="1"/>
      <w:numFmt w:val="lowerLetter"/>
      <w:lvlText w:val="%5."/>
      <w:lvlJc w:val="left"/>
      <w:pPr>
        <w:ind w:left="3960" w:hanging="360"/>
      </w:pPr>
    </w:lvl>
    <w:lvl w:ilvl="5" w:tplc="FB0CA26E" w:tentative="1">
      <w:start w:val="1"/>
      <w:numFmt w:val="lowerRoman"/>
      <w:lvlText w:val="%6."/>
      <w:lvlJc w:val="right"/>
      <w:pPr>
        <w:ind w:left="4680" w:hanging="180"/>
      </w:pPr>
    </w:lvl>
    <w:lvl w:ilvl="6" w:tplc="D35E5C1A" w:tentative="1">
      <w:start w:val="1"/>
      <w:numFmt w:val="decimal"/>
      <w:lvlText w:val="%7."/>
      <w:lvlJc w:val="left"/>
      <w:pPr>
        <w:ind w:left="5400" w:hanging="360"/>
      </w:pPr>
    </w:lvl>
    <w:lvl w:ilvl="7" w:tplc="C85CF024" w:tentative="1">
      <w:start w:val="1"/>
      <w:numFmt w:val="lowerLetter"/>
      <w:lvlText w:val="%8."/>
      <w:lvlJc w:val="left"/>
      <w:pPr>
        <w:ind w:left="6120" w:hanging="360"/>
      </w:pPr>
    </w:lvl>
    <w:lvl w:ilvl="8" w:tplc="479EECCA" w:tentative="1">
      <w:start w:val="1"/>
      <w:numFmt w:val="lowerRoman"/>
      <w:lvlText w:val="%9."/>
      <w:lvlJc w:val="right"/>
      <w:pPr>
        <w:ind w:left="6840" w:hanging="180"/>
      </w:pPr>
    </w:lvl>
  </w:abstractNum>
  <w:abstractNum w:abstractNumId="13" w15:restartNumberingAfterBreak="0">
    <w:nsid w:val="0F2E0473"/>
    <w:multiLevelType w:val="hybridMultilevel"/>
    <w:tmpl w:val="9AE84736"/>
    <w:lvl w:ilvl="0" w:tplc="59C2E50A">
      <w:start w:val="1"/>
      <w:numFmt w:val="lowerLetter"/>
      <w:lvlText w:val="%1."/>
      <w:lvlJc w:val="left"/>
      <w:pPr>
        <w:ind w:left="1440" w:hanging="360"/>
      </w:pPr>
      <w:rPr>
        <w:rFonts w:hint="default"/>
      </w:rPr>
    </w:lvl>
    <w:lvl w:ilvl="1" w:tplc="55284B4E" w:tentative="1">
      <w:start w:val="1"/>
      <w:numFmt w:val="lowerLetter"/>
      <w:lvlText w:val="%2."/>
      <w:lvlJc w:val="left"/>
      <w:pPr>
        <w:ind w:left="2580" w:hanging="360"/>
      </w:pPr>
    </w:lvl>
    <w:lvl w:ilvl="2" w:tplc="76F40022" w:tentative="1">
      <w:start w:val="1"/>
      <w:numFmt w:val="lowerRoman"/>
      <w:lvlText w:val="%3."/>
      <w:lvlJc w:val="right"/>
      <w:pPr>
        <w:ind w:left="3300" w:hanging="180"/>
      </w:pPr>
    </w:lvl>
    <w:lvl w:ilvl="3" w:tplc="59B83DE0" w:tentative="1">
      <w:start w:val="1"/>
      <w:numFmt w:val="decimal"/>
      <w:lvlText w:val="%4."/>
      <w:lvlJc w:val="left"/>
      <w:pPr>
        <w:ind w:left="4020" w:hanging="360"/>
      </w:pPr>
    </w:lvl>
    <w:lvl w:ilvl="4" w:tplc="0DF6E814" w:tentative="1">
      <w:start w:val="1"/>
      <w:numFmt w:val="lowerLetter"/>
      <w:lvlText w:val="%5."/>
      <w:lvlJc w:val="left"/>
      <w:pPr>
        <w:ind w:left="4740" w:hanging="360"/>
      </w:pPr>
    </w:lvl>
    <w:lvl w:ilvl="5" w:tplc="ED64DF20" w:tentative="1">
      <w:start w:val="1"/>
      <w:numFmt w:val="lowerRoman"/>
      <w:lvlText w:val="%6."/>
      <w:lvlJc w:val="right"/>
      <w:pPr>
        <w:ind w:left="5460" w:hanging="180"/>
      </w:pPr>
    </w:lvl>
    <w:lvl w:ilvl="6" w:tplc="6DC0F946" w:tentative="1">
      <w:start w:val="1"/>
      <w:numFmt w:val="decimal"/>
      <w:lvlText w:val="%7."/>
      <w:lvlJc w:val="left"/>
      <w:pPr>
        <w:ind w:left="6180" w:hanging="360"/>
      </w:pPr>
    </w:lvl>
    <w:lvl w:ilvl="7" w:tplc="8C2E6450" w:tentative="1">
      <w:start w:val="1"/>
      <w:numFmt w:val="lowerLetter"/>
      <w:lvlText w:val="%8."/>
      <w:lvlJc w:val="left"/>
      <w:pPr>
        <w:ind w:left="6900" w:hanging="360"/>
      </w:pPr>
    </w:lvl>
    <w:lvl w:ilvl="8" w:tplc="BD3C442A" w:tentative="1">
      <w:start w:val="1"/>
      <w:numFmt w:val="lowerRoman"/>
      <w:lvlText w:val="%9."/>
      <w:lvlJc w:val="right"/>
      <w:pPr>
        <w:ind w:left="7620" w:hanging="180"/>
      </w:pPr>
    </w:lvl>
  </w:abstractNum>
  <w:abstractNum w:abstractNumId="14" w15:restartNumberingAfterBreak="0">
    <w:nsid w:val="102E54A0"/>
    <w:multiLevelType w:val="hybridMultilevel"/>
    <w:tmpl w:val="6674CC54"/>
    <w:lvl w:ilvl="0" w:tplc="E4424714">
      <w:start w:val="1"/>
      <w:numFmt w:val="lowerLetter"/>
      <w:lvlText w:val="%1."/>
      <w:lvlJc w:val="left"/>
      <w:pPr>
        <w:ind w:left="720" w:hanging="360"/>
      </w:pPr>
    </w:lvl>
    <w:lvl w:ilvl="1" w:tplc="191A451C">
      <w:start w:val="1"/>
      <w:numFmt w:val="lowerRoman"/>
      <w:lvlText w:val="%2."/>
      <w:lvlJc w:val="left"/>
      <w:pPr>
        <w:ind w:left="1440" w:hanging="360"/>
      </w:pPr>
      <w:rPr>
        <w:rFonts w:hint="default"/>
      </w:rPr>
    </w:lvl>
    <w:lvl w:ilvl="2" w:tplc="BE3EDC48" w:tentative="1">
      <w:start w:val="1"/>
      <w:numFmt w:val="lowerRoman"/>
      <w:lvlText w:val="%3."/>
      <w:lvlJc w:val="right"/>
      <w:pPr>
        <w:ind w:left="2160" w:hanging="180"/>
      </w:pPr>
    </w:lvl>
    <w:lvl w:ilvl="3" w:tplc="66F2BB0C" w:tentative="1">
      <w:start w:val="1"/>
      <w:numFmt w:val="decimal"/>
      <w:lvlText w:val="%4."/>
      <w:lvlJc w:val="left"/>
      <w:pPr>
        <w:ind w:left="2880" w:hanging="360"/>
      </w:pPr>
    </w:lvl>
    <w:lvl w:ilvl="4" w:tplc="4C583166" w:tentative="1">
      <w:start w:val="1"/>
      <w:numFmt w:val="lowerLetter"/>
      <w:lvlText w:val="%5."/>
      <w:lvlJc w:val="left"/>
      <w:pPr>
        <w:ind w:left="3600" w:hanging="360"/>
      </w:pPr>
    </w:lvl>
    <w:lvl w:ilvl="5" w:tplc="92B48214" w:tentative="1">
      <w:start w:val="1"/>
      <w:numFmt w:val="lowerRoman"/>
      <w:lvlText w:val="%6."/>
      <w:lvlJc w:val="right"/>
      <w:pPr>
        <w:ind w:left="4320" w:hanging="180"/>
      </w:pPr>
    </w:lvl>
    <w:lvl w:ilvl="6" w:tplc="B1E42C0A" w:tentative="1">
      <w:start w:val="1"/>
      <w:numFmt w:val="decimal"/>
      <w:lvlText w:val="%7."/>
      <w:lvlJc w:val="left"/>
      <w:pPr>
        <w:ind w:left="5040" w:hanging="360"/>
      </w:pPr>
    </w:lvl>
    <w:lvl w:ilvl="7" w:tplc="C8CE35F2" w:tentative="1">
      <w:start w:val="1"/>
      <w:numFmt w:val="lowerLetter"/>
      <w:lvlText w:val="%8."/>
      <w:lvlJc w:val="left"/>
      <w:pPr>
        <w:ind w:left="5760" w:hanging="360"/>
      </w:pPr>
    </w:lvl>
    <w:lvl w:ilvl="8" w:tplc="135AE176" w:tentative="1">
      <w:start w:val="1"/>
      <w:numFmt w:val="lowerRoman"/>
      <w:lvlText w:val="%9."/>
      <w:lvlJc w:val="right"/>
      <w:pPr>
        <w:ind w:left="6480" w:hanging="180"/>
      </w:pPr>
    </w:lvl>
  </w:abstractNum>
  <w:abstractNum w:abstractNumId="15" w15:restartNumberingAfterBreak="0">
    <w:nsid w:val="10525BE0"/>
    <w:multiLevelType w:val="multilevel"/>
    <w:tmpl w:val="CCA6996A"/>
    <w:styleLink w:val="Listeactuelle9"/>
    <w:lvl w:ilvl="0">
      <w:start w:val="1"/>
      <w:numFmt w:val="upperLetter"/>
      <w:lvlText w:val="Article %1."/>
      <w:lvlJc w:val="left"/>
      <w:pPr>
        <w:ind w:left="0" w:firstLine="0"/>
      </w:pPr>
      <w:rPr>
        <w:rFonts w:hint="default"/>
      </w:rPr>
    </w:lvl>
    <w:lvl w:ilvl="1">
      <w:start w:val="1"/>
      <w:numFmt w:val="upperLetter"/>
      <w:suff w:val="space"/>
      <w:lvlText w:val="Annexe %2"/>
      <w:lvlJc w:val="left"/>
      <w:pPr>
        <w:ind w:left="1418" w:firstLine="0"/>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2.%3"/>
      <w:lvlJc w:val="left"/>
      <w:pPr>
        <w:ind w:left="720" w:hanging="720"/>
      </w:pPr>
      <w:rPr>
        <w:rFonts w:hint="default"/>
      </w:rPr>
    </w:lvl>
    <w:lvl w:ilvl="3">
      <w:start w:val="1"/>
      <w:numFmt w:val="decimal"/>
      <w:lvlText w:val="%2.%3.%4"/>
      <w:lvlJc w:val="left"/>
      <w:pPr>
        <w:ind w:left="1080" w:hanging="1080"/>
      </w:pPr>
      <w:rPr>
        <w:rFonts w:hint="default"/>
        <w:sz w:val="22"/>
      </w:rPr>
    </w:lvl>
    <w:lvl w:ilvl="4">
      <w:start w:val="1"/>
      <w:numFmt w:val="decimal"/>
      <w:lvlText w:val="%2.%3.%4.%5"/>
      <w:lvlJc w:val="left"/>
      <w:pPr>
        <w:ind w:left="1080" w:hanging="1080"/>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15:restartNumberingAfterBreak="0">
    <w:nsid w:val="115D5BED"/>
    <w:multiLevelType w:val="hybridMultilevel"/>
    <w:tmpl w:val="AB8A61F0"/>
    <w:lvl w:ilvl="0" w:tplc="716CB480">
      <w:start w:val="1"/>
      <w:numFmt w:val="lowerLetter"/>
      <w:lvlText w:val="%1."/>
      <w:lvlJc w:val="left"/>
      <w:pPr>
        <w:tabs>
          <w:tab w:val="num" w:pos="720"/>
        </w:tabs>
        <w:ind w:left="720" w:hanging="360"/>
      </w:pPr>
      <w:rPr>
        <w:rFonts w:hint="default"/>
      </w:rPr>
    </w:lvl>
    <w:lvl w:ilvl="1" w:tplc="0C8A53D0">
      <w:start w:val="1"/>
      <w:numFmt w:val="bullet"/>
      <w:lvlText w:val="o"/>
      <w:lvlJc w:val="left"/>
      <w:pPr>
        <w:tabs>
          <w:tab w:val="num" w:pos="1440"/>
        </w:tabs>
        <w:ind w:left="1440" w:hanging="360"/>
      </w:pPr>
      <w:rPr>
        <w:rFonts w:ascii="Courier New" w:hAnsi="Courier New" w:cs="Courier New" w:hint="default"/>
      </w:rPr>
    </w:lvl>
    <w:lvl w:ilvl="2" w:tplc="BBD6A954">
      <w:start w:val="1"/>
      <w:numFmt w:val="bullet"/>
      <w:lvlText w:val=""/>
      <w:lvlJc w:val="left"/>
      <w:pPr>
        <w:tabs>
          <w:tab w:val="num" w:pos="2160"/>
        </w:tabs>
        <w:ind w:left="2160" w:hanging="360"/>
      </w:pPr>
      <w:rPr>
        <w:rFonts w:ascii="Wingdings" w:hAnsi="Wingdings" w:hint="default"/>
      </w:rPr>
    </w:lvl>
    <w:lvl w:ilvl="3" w:tplc="92E6F61A">
      <w:start w:val="1"/>
      <w:numFmt w:val="bullet"/>
      <w:lvlText w:val=""/>
      <w:lvlJc w:val="left"/>
      <w:pPr>
        <w:tabs>
          <w:tab w:val="num" w:pos="2880"/>
        </w:tabs>
        <w:ind w:left="2880" w:hanging="360"/>
      </w:pPr>
      <w:rPr>
        <w:rFonts w:ascii="Symbol" w:hAnsi="Symbol" w:hint="default"/>
      </w:rPr>
    </w:lvl>
    <w:lvl w:ilvl="4" w:tplc="E236C7D2">
      <w:start w:val="1"/>
      <w:numFmt w:val="bullet"/>
      <w:lvlText w:val="o"/>
      <w:lvlJc w:val="left"/>
      <w:pPr>
        <w:tabs>
          <w:tab w:val="num" w:pos="3600"/>
        </w:tabs>
        <w:ind w:left="3600" w:hanging="360"/>
      </w:pPr>
      <w:rPr>
        <w:rFonts w:ascii="Courier New" w:hAnsi="Courier New" w:cs="Courier New" w:hint="default"/>
      </w:rPr>
    </w:lvl>
    <w:lvl w:ilvl="5" w:tplc="5C823D2A" w:tentative="1">
      <w:start w:val="1"/>
      <w:numFmt w:val="bullet"/>
      <w:lvlText w:val=""/>
      <w:lvlJc w:val="left"/>
      <w:pPr>
        <w:tabs>
          <w:tab w:val="num" w:pos="4320"/>
        </w:tabs>
        <w:ind w:left="4320" w:hanging="360"/>
      </w:pPr>
      <w:rPr>
        <w:rFonts w:ascii="Wingdings" w:hAnsi="Wingdings" w:hint="default"/>
      </w:rPr>
    </w:lvl>
    <w:lvl w:ilvl="6" w:tplc="05F61DB8" w:tentative="1">
      <w:start w:val="1"/>
      <w:numFmt w:val="bullet"/>
      <w:lvlText w:val=""/>
      <w:lvlJc w:val="left"/>
      <w:pPr>
        <w:tabs>
          <w:tab w:val="num" w:pos="5040"/>
        </w:tabs>
        <w:ind w:left="5040" w:hanging="360"/>
      </w:pPr>
      <w:rPr>
        <w:rFonts w:ascii="Symbol" w:hAnsi="Symbol" w:hint="default"/>
      </w:rPr>
    </w:lvl>
    <w:lvl w:ilvl="7" w:tplc="8DC44518" w:tentative="1">
      <w:start w:val="1"/>
      <w:numFmt w:val="bullet"/>
      <w:lvlText w:val="o"/>
      <w:lvlJc w:val="left"/>
      <w:pPr>
        <w:tabs>
          <w:tab w:val="num" w:pos="5760"/>
        </w:tabs>
        <w:ind w:left="5760" w:hanging="360"/>
      </w:pPr>
      <w:rPr>
        <w:rFonts w:ascii="Courier New" w:hAnsi="Courier New" w:cs="Courier New" w:hint="default"/>
      </w:rPr>
    </w:lvl>
    <w:lvl w:ilvl="8" w:tplc="0CA6A01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97040C"/>
    <w:multiLevelType w:val="hybridMultilevel"/>
    <w:tmpl w:val="F556A97E"/>
    <w:lvl w:ilvl="0" w:tplc="10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2A573F6"/>
    <w:multiLevelType w:val="hybridMultilevel"/>
    <w:tmpl w:val="D0FA7FD4"/>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A36448"/>
    <w:multiLevelType w:val="multilevel"/>
    <w:tmpl w:val="C84C91B2"/>
    <w:styleLink w:val="Listeactuelle4"/>
    <w:lvl w:ilvl="0">
      <w:start w:val="1"/>
      <w:numFmt w:val="upperLetter"/>
      <w:lvlText w:val="Article %1."/>
      <w:lvlJc w:val="left"/>
      <w:pPr>
        <w:ind w:left="0" w:firstLine="0"/>
      </w:pPr>
      <w:rPr>
        <w:rFonts w:hint="default"/>
      </w:rPr>
    </w:lvl>
    <w:lvl w:ilvl="1">
      <w:start w:val="1"/>
      <w:numFmt w:val="upperLetter"/>
      <w:suff w:val="space"/>
      <w:lvlText w:val="Appendix %2"/>
      <w:lvlJc w:val="left"/>
      <w:pPr>
        <w:ind w:left="1418" w:firstLine="0"/>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A.%3"/>
      <w:lvlJc w:val="left"/>
      <w:pPr>
        <w:ind w:left="720" w:hanging="720"/>
      </w:pPr>
      <w:rPr>
        <w:rFonts w:hint="default"/>
      </w:rPr>
    </w:lvl>
    <w:lvl w:ilvl="3">
      <w:start w:val="1"/>
      <w:numFmt w:val="decimal"/>
      <w:lvlText w:val="%2.%3.%4"/>
      <w:lvlJc w:val="left"/>
      <w:pPr>
        <w:ind w:left="1080" w:hanging="1080"/>
      </w:pPr>
      <w:rPr>
        <w:rFonts w:hint="default"/>
        <w:sz w:val="22"/>
      </w:rPr>
    </w:lvl>
    <w:lvl w:ilvl="4">
      <w:start w:val="1"/>
      <w:numFmt w:val="decimal"/>
      <w:lvlText w:val="%2.%3.%4.%5"/>
      <w:lvlJc w:val="left"/>
      <w:pPr>
        <w:ind w:left="1080" w:hanging="1080"/>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0" w15:restartNumberingAfterBreak="0">
    <w:nsid w:val="15115E60"/>
    <w:multiLevelType w:val="hybridMultilevel"/>
    <w:tmpl w:val="FC7CCAE8"/>
    <w:lvl w:ilvl="0" w:tplc="D3527B76">
      <w:start w:val="1"/>
      <w:numFmt w:val="lowerLetter"/>
      <w:lvlText w:val="%1."/>
      <w:lvlJc w:val="left"/>
      <w:pPr>
        <w:ind w:left="720" w:hanging="360"/>
      </w:pPr>
    </w:lvl>
    <w:lvl w:ilvl="1" w:tplc="FA5C3DB4" w:tentative="1">
      <w:start w:val="1"/>
      <w:numFmt w:val="lowerLetter"/>
      <w:lvlText w:val="%2."/>
      <w:lvlJc w:val="left"/>
      <w:pPr>
        <w:ind w:left="1440" w:hanging="360"/>
      </w:pPr>
    </w:lvl>
    <w:lvl w:ilvl="2" w:tplc="9E46615A" w:tentative="1">
      <w:start w:val="1"/>
      <w:numFmt w:val="lowerRoman"/>
      <w:lvlText w:val="%3."/>
      <w:lvlJc w:val="right"/>
      <w:pPr>
        <w:ind w:left="2160" w:hanging="180"/>
      </w:pPr>
    </w:lvl>
    <w:lvl w:ilvl="3" w:tplc="22347064" w:tentative="1">
      <w:start w:val="1"/>
      <w:numFmt w:val="decimal"/>
      <w:lvlText w:val="%4."/>
      <w:lvlJc w:val="left"/>
      <w:pPr>
        <w:ind w:left="2880" w:hanging="360"/>
      </w:pPr>
    </w:lvl>
    <w:lvl w:ilvl="4" w:tplc="2FE2737A" w:tentative="1">
      <w:start w:val="1"/>
      <w:numFmt w:val="lowerLetter"/>
      <w:lvlText w:val="%5."/>
      <w:lvlJc w:val="left"/>
      <w:pPr>
        <w:ind w:left="3600" w:hanging="360"/>
      </w:pPr>
    </w:lvl>
    <w:lvl w:ilvl="5" w:tplc="9C109FDE" w:tentative="1">
      <w:start w:val="1"/>
      <w:numFmt w:val="lowerRoman"/>
      <w:lvlText w:val="%6."/>
      <w:lvlJc w:val="right"/>
      <w:pPr>
        <w:ind w:left="4320" w:hanging="180"/>
      </w:pPr>
    </w:lvl>
    <w:lvl w:ilvl="6" w:tplc="7EAAC448" w:tentative="1">
      <w:start w:val="1"/>
      <w:numFmt w:val="decimal"/>
      <w:lvlText w:val="%7."/>
      <w:lvlJc w:val="left"/>
      <w:pPr>
        <w:ind w:left="5040" w:hanging="360"/>
      </w:pPr>
    </w:lvl>
    <w:lvl w:ilvl="7" w:tplc="71E83258" w:tentative="1">
      <w:start w:val="1"/>
      <w:numFmt w:val="lowerLetter"/>
      <w:lvlText w:val="%8."/>
      <w:lvlJc w:val="left"/>
      <w:pPr>
        <w:ind w:left="5760" w:hanging="360"/>
      </w:pPr>
    </w:lvl>
    <w:lvl w:ilvl="8" w:tplc="CEC4E472" w:tentative="1">
      <w:start w:val="1"/>
      <w:numFmt w:val="lowerRoman"/>
      <w:lvlText w:val="%9."/>
      <w:lvlJc w:val="right"/>
      <w:pPr>
        <w:ind w:left="6480" w:hanging="180"/>
      </w:pPr>
    </w:lvl>
  </w:abstractNum>
  <w:abstractNum w:abstractNumId="21" w15:restartNumberingAfterBreak="0">
    <w:nsid w:val="156A38F0"/>
    <w:multiLevelType w:val="hybridMultilevel"/>
    <w:tmpl w:val="3BBE3C4E"/>
    <w:lvl w:ilvl="0" w:tplc="41D03E48">
      <w:start w:val="1"/>
      <w:numFmt w:val="lowerLetter"/>
      <w:lvlText w:val="%1."/>
      <w:lvlJc w:val="left"/>
      <w:pPr>
        <w:ind w:left="1440" w:hanging="360"/>
      </w:pPr>
    </w:lvl>
    <w:lvl w:ilvl="1" w:tplc="9BE650BE">
      <w:start w:val="1"/>
      <w:numFmt w:val="lowerLetter"/>
      <w:lvlText w:val="%2."/>
      <w:lvlJc w:val="left"/>
      <w:pPr>
        <w:ind w:left="2160" w:hanging="360"/>
      </w:pPr>
    </w:lvl>
    <w:lvl w:ilvl="2" w:tplc="12B03A8A" w:tentative="1">
      <w:start w:val="1"/>
      <w:numFmt w:val="lowerRoman"/>
      <w:lvlText w:val="%3."/>
      <w:lvlJc w:val="right"/>
      <w:pPr>
        <w:ind w:left="2880" w:hanging="180"/>
      </w:pPr>
    </w:lvl>
    <w:lvl w:ilvl="3" w:tplc="3AF41194" w:tentative="1">
      <w:start w:val="1"/>
      <w:numFmt w:val="decimal"/>
      <w:lvlText w:val="%4."/>
      <w:lvlJc w:val="left"/>
      <w:pPr>
        <w:ind w:left="3600" w:hanging="360"/>
      </w:pPr>
    </w:lvl>
    <w:lvl w:ilvl="4" w:tplc="AC0E3576" w:tentative="1">
      <w:start w:val="1"/>
      <w:numFmt w:val="lowerLetter"/>
      <w:lvlText w:val="%5."/>
      <w:lvlJc w:val="left"/>
      <w:pPr>
        <w:ind w:left="4320" w:hanging="360"/>
      </w:pPr>
    </w:lvl>
    <w:lvl w:ilvl="5" w:tplc="43628868" w:tentative="1">
      <w:start w:val="1"/>
      <w:numFmt w:val="lowerRoman"/>
      <w:lvlText w:val="%6."/>
      <w:lvlJc w:val="right"/>
      <w:pPr>
        <w:ind w:left="5040" w:hanging="180"/>
      </w:pPr>
    </w:lvl>
    <w:lvl w:ilvl="6" w:tplc="79E23A92" w:tentative="1">
      <w:start w:val="1"/>
      <w:numFmt w:val="decimal"/>
      <w:lvlText w:val="%7."/>
      <w:lvlJc w:val="left"/>
      <w:pPr>
        <w:ind w:left="5760" w:hanging="360"/>
      </w:pPr>
    </w:lvl>
    <w:lvl w:ilvl="7" w:tplc="5F8C0664" w:tentative="1">
      <w:start w:val="1"/>
      <w:numFmt w:val="lowerLetter"/>
      <w:lvlText w:val="%8."/>
      <w:lvlJc w:val="left"/>
      <w:pPr>
        <w:ind w:left="6480" w:hanging="360"/>
      </w:pPr>
    </w:lvl>
    <w:lvl w:ilvl="8" w:tplc="9DF67C84" w:tentative="1">
      <w:start w:val="1"/>
      <w:numFmt w:val="lowerRoman"/>
      <w:lvlText w:val="%9."/>
      <w:lvlJc w:val="right"/>
      <w:pPr>
        <w:ind w:left="7200" w:hanging="180"/>
      </w:pPr>
    </w:lvl>
  </w:abstractNum>
  <w:abstractNum w:abstractNumId="22" w15:restartNumberingAfterBreak="0">
    <w:nsid w:val="18EB2D23"/>
    <w:multiLevelType w:val="multilevel"/>
    <w:tmpl w:val="7DE2EBA6"/>
    <w:styleLink w:val="Listeactuelle8"/>
    <w:lvl w:ilvl="0">
      <w:start w:val="1"/>
      <w:numFmt w:val="upperLetter"/>
      <w:lvlText w:val="Article %1."/>
      <w:lvlJc w:val="left"/>
      <w:pPr>
        <w:ind w:left="0" w:firstLine="0"/>
      </w:pPr>
      <w:rPr>
        <w:rFonts w:hint="default"/>
      </w:rPr>
    </w:lvl>
    <w:lvl w:ilvl="1">
      <w:start w:val="1"/>
      <w:numFmt w:val="upperLetter"/>
      <w:suff w:val="space"/>
      <w:lvlText w:val="Annexe %2"/>
      <w:lvlJc w:val="left"/>
      <w:pPr>
        <w:ind w:left="1418" w:firstLine="0"/>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C.%3"/>
      <w:lvlJc w:val="left"/>
      <w:pPr>
        <w:ind w:left="720" w:hanging="720"/>
      </w:pPr>
      <w:rPr>
        <w:rFonts w:hint="default"/>
      </w:rPr>
    </w:lvl>
    <w:lvl w:ilvl="3">
      <w:start w:val="1"/>
      <w:numFmt w:val="decimal"/>
      <w:lvlText w:val="%2.%3.%4"/>
      <w:lvlJc w:val="left"/>
      <w:pPr>
        <w:ind w:left="1080" w:hanging="1080"/>
      </w:pPr>
      <w:rPr>
        <w:rFonts w:hint="default"/>
        <w:sz w:val="22"/>
      </w:rPr>
    </w:lvl>
    <w:lvl w:ilvl="4">
      <w:start w:val="1"/>
      <w:numFmt w:val="decimal"/>
      <w:lvlText w:val="%2.%3.%4.%5"/>
      <w:lvlJc w:val="left"/>
      <w:pPr>
        <w:ind w:left="1080" w:hanging="1080"/>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15:restartNumberingAfterBreak="0">
    <w:nsid w:val="1AB3058C"/>
    <w:multiLevelType w:val="hybridMultilevel"/>
    <w:tmpl w:val="EF902242"/>
    <w:lvl w:ilvl="0" w:tplc="FEA80F84">
      <w:start w:val="1"/>
      <w:numFmt w:val="lowerLetter"/>
      <w:lvlText w:val="%1."/>
      <w:lvlJc w:val="left"/>
      <w:pPr>
        <w:ind w:left="1440" w:hanging="360"/>
      </w:pPr>
    </w:lvl>
    <w:lvl w:ilvl="1" w:tplc="9482CD50">
      <w:start w:val="1"/>
      <w:numFmt w:val="lowerRoman"/>
      <w:lvlText w:val="%2."/>
      <w:lvlJc w:val="left"/>
      <w:pPr>
        <w:ind w:left="2160" w:hanging="360"/>
      </w:pPr>
      <w:rPr>
        <w:rFonts w:hint="default"/>
      </w:rPr>
    </w:lvl>
    <w:lvl w:ilvl="2" w:tplc="FE00DB0A" w:tentative="1">
      <w:start w:val="1"/>
      <w:numFmt w:val="lowerRoman"/>
      <w:lvlText w:val="%3."/>
      <w:lvlJc w:val="right"/>
      <w:pPr>
        <w:ind w:left="2880" w:hanging="180"/>
      </w:pPr>
    </w:lvl>
    <w:lvl w:ilvl="3" w:tplc="B224A3A8" w:tentative="1">
      <w:start w:val="1"/>
      <w:numFmt w:val="decimal"/>
      <w:lvlText w:val="%4."/>
      <w:lvlJc w:val="left"/>
      <w:pPr>
        <w:ind w:left="3600" w:hanging="360"/>
      </w:pPr>
    </w:lvl>
    <w:lvl w:ilvl="4" w:tplc="F24E2A0A" w:tentative="1">
      <w:start w:val="1"/>
      <w:numFmt w:val="lowerLetter"/>
      <w:lvlText w:val="%5."/>
      <w:lvlJc w:val="left"/>
      <w:pPr>
        <w:ind w:left="4320" w:hanging="360"/>
      </w:pPr>
    </w:lvl>
    <w:lvl w:ilvl="5" w:tplc="28C20F7C" w:tentative="1">
      <w:start w:val="1"/>
      <w:numFmt w:val="lowerRoman"/>
      <w:lvlText w:val="%6."/>
      <w:lvlJc w:val="right"/>
      <w:pPr>
        <w:ind w:left="5040" w:hanging="180"/>
      </w:pPr>
    </w:lvl>
    <w:lvl w:ilvl="6" w:tplc="7D98CD98" w:tentative="1">
      <w:start w:val="1"/>
      <w:numFmt w:val="decimal"/>
      <w:lvlText w:val="%7."/>
      <w:lvlJc w:val="left"/>
      <w:pPr>
        <w:ind w:left="5760" w:hanging="360"/>
      </w:pPr>
    </w:lvl>
    <w:lvl w:ilvl="7" w:tplc="E7FA1E18" w:tentative="1">
      <w:start w:val="1"/>
      <w:numFmt w:val="lowerLetter"/>
      <w:lvlText w:val="%8."/>
      <w:lvlJc w:val="left"/>
      <w:pPr>
        <w:ind w:left="6480" w:hanging="360"/>
      </w:pPr>
    </w:lvl>
    <w:lvl w:ilvl="8" w:tplc="E022363A" w:tentative="1">
      <w:start w:val="1"/>
      <w:numFmt w:val="lowerRoman"/>
      <w:lvlText w:val="%9."/>
      <w:lvlJc w:val="right"/>
      <w:pPr>
        <w:ind w:left="7200" w:hanging="180"/>
      </w:pPr>
    </w:lvl>
  </w:abstractNum>
  <w:abstractNum w:abstractNumId="24" w15:restartNumberingAfterBreak="0">
    <w:nsid w:val="1C593C1A"/>
    <w:multiLevelType w:val="hybridMultilevel"/>
    <w:tmpl w:val="D38413D8"/>
    <w:lvl w:ilvl="0" w:tplc="D1B82674">
      <w:start w:val="1"/>
      <w:numFmt w:val="lowerLetter"/>
      <w:lvlText w:val="%1."/>
      <w:lvlJc w:val="left"/>
      <w:pPr>
        <w:ind w:left="720" w:hanging="360"/>
      </w:pPr>
    </w:lvl>
    <w:lvl w:ilvl="1" w:tplc="B75A6F5C">
      <w:start w:val="1"/>
      <w:numFmt w:val="lowerLetter"/>
      <w:lvlText w:val="%2."/>
      <w:lvlJc w:val="left"/>
      <w:pPr>
        <w:ind w:left="1440" w:hanging="360"/>
      </w:pPr>
    </w:lvl>
    <w:lvl w:ilvl="2" w:tplc="A7421404">
      <w:start w:val="1"/>
      <w:numFmt w:val="lowerRoman"/>
      <w:lvlText w:val="%3."/>
      <w:lvlJc w:val="right"/>
      <w:pPr>
        <w:ind w:left="2160" w:hanging="180"/>
      </w:pPr>
    </w:lvl>
    <w:lvl w:ilvl="3" w:tplc="48A2D1FE" w:tentative="1">
      <w:start w:val="1"/>
      <w:numFmt w:val="decimal"/>
      <w:lvlText w:val="%4."/>
      <w:lvlJc w:val="left"/>
      <w:pPr>
        <w:ind w:left="2880" w:hanging="360"/>
      </w:pPr>
    </w:lvl>
    <w:lvl w:ilvl="4" w:tplc="7B4A493E" w:tentative="1">
      <w:start w:val="1"/>
      <w:numFmt w:val="lowerLetter"/>
      <w:lvlText w:val="%5."/>
      <w:lvlJc w:val="left"/>
      <w:pPr>
        <w:ind w:left="3600" w:hanging="360"/>
      </w:pPr>
    </w:lvl>
    <w:lvl w:ilvl="5" w:tplc="32BCA7A8" w:tentative="1">
      <w:start w:val="1"/>
      <w:numFmt w:val="lowerRoman"/>
      <w:lvlText w:val="%6."/>
      <w:lvlJc w:val="right"/>
      <w:pPr>
        <w:ind w:left="4320" w:hanging="180"/>
      </w:pPr>
    </w:lvl>
    <w:lvl w:ilvl="6" w:tplc="75E68754" w:tentative="1">
      <w:start w:val="1"/>
      <w:numFmt w:val="decimal"/>
      <w:lvlText w:val="%7."/>
      <w:lvlJc w:val="left"/>
      <w:pPr>
        <w:ind w:left="5040" w:hanging="360"/>
      </w:pPr>
    </w:lvl>
    <w:lvl w:ilvl="7" w:tplc="205E16C8" w:tentative="1">
      <w:start w:val="1"/>
      <w:numFmt w:val="lowerLetter"/>
      <w:lvlText w:val="%8."/>
      <w:lvlJc w:val="left"/>
      <w:pPr>
        <w:ind w:left="5760" w:hanging="360"/>
      </w:pPr>
    </w:lvl>
    <w:lvl w:ilvl="8" w:tplc="74B00AB0" w:tentative="1">
      <w:start w:val="1"/>
      <w:numFmt w:val="lowerRoman"/>
      <w:lvlText w:val="%9."/>
      <w:lvlJc w:val="right"/>
      <w:pPr>
        <w:ind w:left="6480" w:hanging="180"/>
      </w:pPr>
    </w:lvl>
  </w:abstractNum>
  <w:abstractNum w:abstractNumId="25" w15:restartNumberingAfterBreak="0">
    <w:nsid w:val="1CEB17CF"/>
    <w:multiLevelType w:val="hybridMultilevel"/>
    <w:tmpl w:val="331C02E6"/>
    <w:lvl w:ilvl="0" w:tplc="24D0AAB0">
      <w:start w:val="1"/>
      <w:numFmt w:val="lowerLetter"/>
      <w:lvlText w:val="%1."/>
      <w:lvlJc w:val="left"/>
      <w:pPr>
        <w:ind w:left="720" w:hanging="360"/>
      </w:pPr>
    </w:lvl>
    <w:lvl w:ilvl="1" w:tplc="B724511E">
      <w:start w:val="1"/>
      <w:numFmt w:val="lowerRoman"/>
      <w:lvlText w:val="%2."/>
      <w:lvlJc w:val="right"/>
      <w:pPr>
        <w:ind w:left="1440" w:hanging="360"/>
      </w:pPr>
    </w:lvl>
    <w:lvl w:ilvl="2" w:tplc="480C884C">
      <w:start w:val="1"/>
      <w:numFmt w:val="lowerRoman"/>
      <w:lvlText w:val="%3."/>
      <w:lvlJc w:val="left"/>
      <w:pPr>
        <w:ind w:left="2160" w:hanging="180"/>
      </w:pPr>
      <w:rPr>
        <w:rFonts w:hint="default"/>
      </w:rPr>
    </w:lvl>
    <w:lvl w:ilvl="3" w:tplc="6D7834DE" w:tentative="1">
      <w:start w:val="1"/>
      <w:numFmt w:val="decimal"/>
      <w:lvlText w:val="%4."/>
      <w:lvlJc w:val="left"/>
      <w:pPr>
        <w:ind w:left="2880" w:hanging="360"/>
      </w:pPr>
    </w:lvl>
    <w:lvl w:ilvl="4" w:tplc="9DBCA85A" w:tentative="1">
      <w:start w:val="1"/>
      <w:numFmt w:val="lowerLetter"/>
      <w:lvlText w:val="%5."/>
      <w:lvlJc w:val="left"/>
      <w:pPr>
        <w:ind w:left="3600" w:hanging="360"/>
      </w:pPr>
    </w:lvl>
    <w:lvl w:ilvl="5" w:tplc="1C06885A" w:tentative="1">
      <w:start w:val="1"/>
      <w:numFmt w:val="lowerRoman"/>
      <w:lvlText w:val="%6."/>
      <w:lvlJc w:val="right"/>
      <w:pPr>
        <w:ind w:left="4320" w:hanging="180"/>
      </w:pPr>
    </w:lvl>
    <w:lvl w:ilvl="6" w:tplc="609805FE" w:tentative="1">
      <w:start w:val="1"/>
      <w:numFmt w:val="decimal"/>
      <w:lvlText w:val="%7."/>
      <w:lvlJc w:val="left"/>
      <w:pPr>
        <w:ind w:left="5040" w:hanging="360"/>
      </w:pPr>
    </w:lvl>
    <w:lvl w:ilvl="7" w:tplc="23527ECE" w:tentative="1">
      <w:start w:val="1"/>
      <w:numFmt w:val="lowerLetter"/>
      <w:lvlText w:val="%8."/>
      <w:lvlJc w:val="left"/>
      <w:pPr>
        <w:ind w:left="5760" w:hanging="360"/>
      </w:pPr>
    </w:lvl>
    <w:lvl w:ilvl="8" w:tplc="36DC037C" w:tentative="1">
      <w:start w:val="1"/>
      <w:numFmt w:val="lowerRoman"/>
      <w:lvlText w:val="%9."/>
      <w:lvlJc w:val="right"/>
      <w:pPr>
        <w:ind w:left="6480" w:hanging="180"/>
      </w:pPr>
    </w:lvl>
  </w:abstractNum>
  <w:abstractNum w:abstractNumId="26" w15:restartNumberingAfterBreak="0">
    <w:nsid w:val="1E0728F5"/>
    <w:multiLevelType w:val="hybridMultilevel"/>
    <w:tmpl w:val="DFC65C82"/>
    <w:lvl w:ilvl="0" w:tplc="F7FE4C48">
      <w:start w:val="1"/>
      <w:numFmt w:val="lowerLetter"/>
      <w:lvlText w:val="%1."/>
      <w:lvlJc w:val="left"/>
      <w:pPr>
        <w:ind w:left="720" w:hanging="360"/>
      </w:pPr>
      <w:rPr>
        <w:b w:val="0"/>
      </w:rPr>
    </w:lvl>
    <w:lvl w:ilvl="1" w:tplc="BB3A4542" w:tentative="1">
      <w:start w:val="1"/>
      <w:numFmt w:val="lowerLetter"/>
      <w:lvlText w:val="%2."/>
      <w:lvlJc w:val="left"/>
      <w:pPr>
        <w:ind w:left="1440" w:hanging="360"/>
      </w:pPr>
    </w:lvl>
    <w:lvl w:ilvl="2" w:tplc="66089C28" w:tentative="1">
      <w:start w:val="1"/>
      <w:numFmt w:val="lowerRoman"/>
      <w:lvlText w:val="%3."/>
      <w:lvlJc w:val="right"/>
      <w:pPr>
        <w:ind w:left="2160" w:hanging="180"/>
      </w:pPr>
    </w:lvl>
    <w:lvl w:ilvl="3" w:tplc="13C48DF0" w:tentative="1">
      <w:start w:val="1"/>
      <w:numFmt w:val="decimal"/>
      <w:lvlText w:val="%4."/>
      <w:lvlJc w:val="left"/>
      <w:pPr>
        <w:ind w:left="2880" w:hanging="360"/>
      </w:pPr>
    </w:lvl>
    <w:lvl w:ilvl="4" w:tplc="928A21B6" w:tentative="1">
      <w:start w:val="1"/>
      <w:numFmt w:val="lowerLetter"/>
      <w:lvlText w:val="%5."/>
      <w:lvlJc w:val="left"/>
      <w:pPr>
        <w:ind w:left="3600" w:hanging="360"/>
      </w:pPr>
    </w:lvl>
    <w:lvl w:ilvl="5" w:tplc="860E52CC" w:tentative="1">
      <w:start w:val="1"/>
      <w:numFmt w:val="lowerRoman"/>
      <w:lvlText w:val="%6."/>
      <w:lvlJc w:val="right"/>
      <w:pPr>
        <w:ind w:left="4320" w:hanging="180"/>
      </w:pPr>
    </w:lvl>
    <w:lvl w:ilvl="6" w:tplc="AF1A2BB0" w:tentative="1">
      <w:start w:val="1"/>
      <w:numFmt w:val="decimal"/>
      <w:lvlText w:val="%7."/>
      <w:lvlJc w:val="left"/>
      <w:pPr>
        <w:ind w:left="5040" w:hanging="360"/>
      </w:pPr>
    </w:lvl>
    <w:lvl w:ilvl="7" w:tplc="4D5C413A" w:tentative="1">
      <w:start w:val="1"/>
      <w:numFmt w:val="lowerLetter"/>
      <w:lvlText w:val="%8."/>
      <w:lvlJc w:val="left"/>
      <w:pPr>
        <w:ind w:left="5760" w:hanging="360"/>
      </w:pPr>
    </w:lvl>
    <w:lvl w:ilvl="8" w:tplc="CD58508E" w:tentative="1">
      <w:start w:val="1"/>
      <w:numFmt w:val="lowerRoman"/>
      <w:lvlText w:val="%9."/>
      <w:lvlJc w:val="right"/>
      <w:pPr>
        <w:ind w:left="6480" w:hanging="180"/>
      </w:pPr>
    </w:lvl>
  </w:abstractNum>
  <w:abstractNum w:abstractNumId="27" w15:restartNumberingAfterBreak="0">
    <w:nsid w:val="1E2112D5"/>
    <w:multiLevelType w:val="hybridMultilevel"/>
    <w:tmpl w:val="74C2D41C"/>
    <w:lvl w:ilvl="0" w:tplc="B9EC3376">
      <w:start w:val="1"/>
      <w:numFmt w:val="lowerLetter"/>
      <w:lvlText w:val="%1."/>
      <w:lvlJc w:val="left"/>
      <w:pPr>
        <w:ind w:left="1004" w:hanging="360"/>
      </w:pPr>
    </w:lvl>
    <w:lvl w:ilvl="1" w:tplc="9D7626C4">
      <w:start w:val="1"/>
      <w:numFmt w:val="lowerLetter"/>
      <w:lvlText w:val="%2."/>
      <w:lvlJc w:val="left"/>
      <w:pPr>
        <w:ind w:left="1724" w:hanging="360"/>
      </w:pPr>
    </w:lvl>
    <w:lvl w:ilvl="2" w:tplc="A8B6F2B8">
      <w:start w:val="1"/>
      <w:numFmt w:val="lowerRoman"/>
      <w:lvlText w:val="%3."/>
      <w:lvlJc w:val="right"/>
      <w:pPr>
        <w:ind w:left="2444" w:hanging="180"/>
      </w:pPr>
    </w:lvl>
    <w:lvl w:ilvl="3" w:tplc="4386EF14" w:tentative="1">
      <w:start w:val="1"/>
      <w:numFmt w:val="decimal"/>
      <w:lvlText w:val="%4."/>
      <w:lvlJc w:val="left"/>
      <w:pPr>
        <w:ind w:left="3164" w:hanging="360"/>
      </w:pPr>
    </w:lvl>
    <w:lvl w:ilvl="4" w:tplc="96AA872A" w:tentative="1">
      <w:start w:val="1"/>
      <w:numFmt w:val="lowerLetter"/>
      <w:lvlText w:val="%5."/>
      <w:lvlJc w:val="left"/>
      <w:pPr>
        <w:ind w:left="3884" w:hanging="360"/>
      </w:pPr>
    </w:lvl>
    <w:lvl w:ilvl="5" w:tplc="C212B35A" w:tentative="1">
      <w:start w:val="1"/>
      <w:numFmt w:val="lowerRoman"/>
      <w:lvlText w:val="%6."/>
      <w:lvlJc w:val="right"/>
      <w:pPr>
        <w:ind w:left="4604" w:hanging="180"/>
      </w:pPr>
    </w:lvl>
    <w:lvl w:ilvl="6" w:tplc="EFD438BA" w:tentative="1">
      <w:start w:val="1"/>
      <w:numFmt w:val="decimal"/>
      <w:lvlText w:val="%7."/>
      <w:lvlJc w:val="left"/>
      <w:pPr>
        <w:ind w:left="5324" w:hanging="360"/>
      </w:pPr>
    </w:lvl>
    <w:lvl w:ilvl="7" w:tplc="C284B34E" w:tentative="1">
      <w:start w:val="1"/>
      <w:numFmt w:val="lowerLetter"/>
      <w:lvlText w:val="%8."/>
      <w:lvlJc w:val="left"/>
      <w:pPr>
        <w:ind w:left="6044" w:hanging="360"/>
      </w:pPr>
    </w:lvl>
    <w:lvl w:ilvl="8" w:tplc="5E44ECC8" w:tentative="1">
      <w:start w:val="1"/>
      <w:numFmt w:val="lowerRoman"/>
      <w:lvlText w:val="%9."/>
      <w:lvlJc w:val="right"/>
      <w:pPr>
        <w:ind w:left="6764" w:hanging="180"/>
      </w:pPr>
    </w:lvl>
  </w:abstractNum>
  <w:abstractNum w:abstractNumId="28" w15:restartNumberingAfterBreak="0">
    <w:nsid w:val="206A2FD7"/>
    <w:multiLevelType w:val="hybridMultilevel"/>
    <w:tmpl w:val="2D521DBE"/>
    <w:lvl w:ilvl="0" w:tplc="C67C032E">
      <w:start w:val="1"/>
      <w:numFmt w:val="lowerLetter"/>
      <w:lvlText w:val="%1."/>
      <w:lvlJc w:val="left"/>
      <w:pPr>
        <w:ind w:left="1440" w:hanging="360"/>
      </w:pPr>
    </w:lvl>
    <w:lvl w:ilvl="1" w:tplc="7E78396C" w:tentative="1">
      <w:start w:val="1"/>
      <w:numFmt w:val="lowerLetter"/>
      <w:lvlText w:val="%2."/>
      <w:lvlJc w:val="left"/>
      <w:pPr>
        <w:ind w:left="2160" w:hanging="360"/>
      </w:pPr>
    </w:lvl>
    <w:lvl w:ilvl="2" w:tplc="57303B52" w:tentative="1">
      <w:start w:val="1"/>
      <w:numFmt w:val="lowerRoman"/>
      <w:lvlText w:val="%3."/>
      <w:lvlJc w:val="right"/>
      <w:pPr>
        <w:ind w:left="2880" w:hanging="180"/>
      </w:pPr>
    </w:lvl>
    <w:lvl w:ilvl="3" w:tplc="068472D0" w:tentative="1">
      <w:start w:val="1"/>
      <w:numFmt w:val="decimal"/>
      <w:lvlText w:val="%4."/>
      <w:lvlJc w:val="left"/>
      <w:pPr>
        <w:ind w:left="3600" w:hanging="360"/>
      </w:pPr>
    </w:lvl>
    <w:lvl w:ilvl="4" w:tplc="20EA0BFA" w:tentative="1">
      <w:start w:val="1"/>
      <w:numFmt w:val="lowerLetter"/>
      <w:lvlText w:val="%5."/>
      <w:lvlJc w:val="left"/>
      <w:pPr>
        <w:ind w:left="4320" w:hanging="360"/>
      </w:pPr>
    </w:lvl>
    <w:lvl w:ilvl="5" w:tplc="B0B6BB7A" w:tentative="1">
      <w:start w:val="1"/>
      <w:numFmt w:val="lowerRoman"/>
      <w:lvlText w:val="%6."/>
      <w:lvlJc w:val="right"/>
      <w:pPr>
        <w:ind w:left="5040" w:hanging="180"/>
      </w:pPr>
    </w:lvl>
    <w:lvl w:ilvl="6" w:tplc="B3FA04B8" w:tentative="1">
      <w:start w:val="1"/>
      <w:numFmt w:val="decimal"/>
      <w:lvlText w:val="%7."/>
      <w:lvlJc w:val="left"/>
      <w:pPr>
        <w:ind w:left="5760" w:hanging="360"/>
      </w:pPr>
    </w:lvl>
    <w:lvl w:ilvl="7" w:tplc="4CCA652E" w:tentative="1">
      <w:start w:val="1"/>
      <w:numFmt w:val="lowerLetter"/>
      <w:lvlText w:val="%8."/>
      <w:lvlJc w:val="left"/>
      <w:pPr>
        <w:ind w:left="6480" w:hanging="360"/>
      </w:pPr>
    </w:lvl>
    <w:lvl w:ilvl="8" w:tplc="25B0264C" w:tentative="1">
      <w:start w:val="1"/>
      <w:numFmt w:val="lowerRoman"/>
      <w:lvlText w:val="%9."/>
      <w:lvlJc w:val="right"/>
      <w:pPr>
        <w:ind w:left="7200" w:hanging="180"/>
      </w:pPr>
    </w:lvl>
  </w:abstractNum>
  <w:abstractNum w:abstractNumId="29" w15:restartNumberingAfterBreak="0">
    <w:nsid w:val="21BD0235"/>
    <w:multiLevelType w:val="hybridMultilevel"/>
    <w:tmpl w:val="3F622324"/>
    <w:lvl w:ilvl="0" w:tplc="5F441D60">
      <w:start w:val="1"/>
      <w:numFmt w:val="lowerLetter"/>
      <w:lvlText w:val="%1."/>
      <w:lvlJc w:val="left"/>
      <w:pPr>
        <w:ind w:left="1080" w:hanging="360"/>
      </w:pPr>
    </w:lvl>
    <w:lvl w:ilvl="1" w:tplc="5FF8206E">
      <w:numFmt w:val="bullet"/>
      <w:lvlText w:val="•"/>
      <w:lvlJc w:val="left"/>
      <w:pPr>
        <w:ind w:left="1800" w:hanging="360"/>
      </w:pPr>
      <w:rPr>
        <w:rFonts w:ascii="Times New Roman" w:eastAsia="Times New Roman" w:hAnsi="Times New Roman" w:cs="Times New Roman" w:hint="default"/>
      </w:rPr>
    </w:lvl>
    <w:lvl w:ilvl="2" w:tplc="758AB8BC" w:tentative="1">
      <w:start w:val="1"/>
      <w:numFmt w:val="lowerRoman"/>
      <w:lvlText w:val="%3."/>
      <w:lvlJc w:val="right"/>
      <w:pPr>
        <w:ind w:left="2520" w:hanging="180"/>
      </w:pPr>
    </w:lvl>
    <w:lvl w:ilvl="3" w:tplc="7324C3DE" w:tentative="1">
      <w:start w:val="1"/>
      <w:numFmt w:val="decimal"/>
      <w:lvlText w:val="%4."/>
      <w:lvlJc w:val="left"/>
      <w:pPr>
        <w:ind w:left="3240" w:hanging="360"/>
      </w:pPr>
    </w:lvl>
    <w:lvl w:ilvl="4" w:tplc="9F54E79E" w:tentative="1">
      <w:start w:val="1"/>
      <w:numFmt w:val="lowerLetter"/>
      <w:lvlText w:val="%5."/>
      <w:lvlJc w:val="left"/>
      <w:pPr>
        <w:ind w:left="3960" w:hanging="360"/>
      </w:pPr>
    </w:lvl>
    <w:lvl w:ilvl="5" w:tplc="54BADB6A" w:tentative="1">
      <w:start w:val="1"/>
      <w:numFmt w:val="lowerRoman"/>
      <w:lvlText w:val="%6."/>
      <w:lvlJc w:val="right"/>
      <w:pPr>
        <w:ind w:left="4680" w:hanging="180"/>
      </w:pPr>
    </w:lvl>
    <w:lvl w:ilvl="6" w:tplc="325C625E" w:tentative="1">
      <w:start w:val="1"/>
      <w:numFmt w:val="decimal"/>
      <w:lvlText w:val="%7."/>
      <w:lvlJc w:val="left"/>
      <w:pPr>
        <w:ind w:left="5400" w:hanging="360"/>
      </w:pPr>
    </w:lvl>
    <w:lvl w:ilvl="7" w:tplc="224E8702" w:tentative="1">
      <w:start w:val="1"/>
      <w:numFmt w:val="lowerLetter"/>
      <w:lvlText w:val="%8."/>
      <w:lvlJc w:val="left"/>
      <w:pPr>
        <w:ind w:left="6120" w:hanging="360"/>
      </w:pPr>
    </w:lvl>
    <w:lvl w:ilvl="8" w:tplc="D4BCA7C2" w:tentative="1">
      <w:start w:val="1"/>
      <w:numFmt w:val="lowerRoman"/>
      <w:lvlText w:val="%9."/>
      <w:lvlJc w:val="right"/>
      <w:pPr>
        <w:ind w:left="6840" w:hanging="180"/>
      </w:pPr>
    </w:lvl>
  </w:abstractNum>
  <w:abstractNum w:abstractNumId="30" w15:restartNumberingAfterBreak="0">
    <w:nsid w:val="227E7596"/>
    <w:multiLevelType w:val="hybridMultilevel"/>
    <w:tmpl w:val="814A8428"/>
    <w:lvl w:ilvl="0" w:tplc="10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2D050AC"/>
    <w:multiLevelType w:val="hybridMultilevel"/>
    <w:tmpl w:val="3C529398"/>
    <w:lvl w:ilvl="0" w:tplc="6D9469E4">
      <w:start w:val="1"/>
      <w:numFmt w:val="lowerLetter"/>
      <w:lvlText w:val="%1."/>
      <w:lvlJc w:val="left"/>
      <w:pPr>
        <w:ind w:left="1440" w:hanging="360"/>
      </w:pPr>
    </w:lvl>
    <w:lvl w:ilvl="1" w:tplc="EB72FC2C" w:tentative="1">
      <w:start w:val="1"/>
      <w:numFmt w:val="lowerLetter"/>
      <w:lvlText w:val="%2."/>
      <w:lvlJc w:val="left"/>
      <w:pPr>
        <w:ind w:left="2160" w:hanging="360"/>
      </w:pPr>
    </w:lvl>
    <w:lvl w:ilvl="2" w:tplc="E5881EAC" w:tentative="1">
      <w:start w:val="1"/>
      <w:numFmt w:val="lowerRoman"/>
      <w:lvlText w:val="%3."/>
      <w:lvlJc w:val="right"/>
      <w:pPr>
        <w:ind w:left="2880" w:hanging="180"/>
      </w:pPr>
    </w:lvl>
    <w:lvl w:ilvl="3" w:tplc="1342157A" w:tentative="1">
      <w:start w:val="1"/>
      <w:numFmt w:val="decimal"/>
      <w:lvlText w:val="%4."/>
      <w:lvlJc w:val="left"/>
      <w:pPr>
        <w:ind w:left="3600" w:hanging="360"/>
      </w:pPr>
    </w:lvl>
    <w:lvl w:ilvl="4" w:tplc="422E6BAA" w:tentative="1">
      <w:start w:val="1"/>
      <w:numFmt w:val="lowerLetter"/>
      <w:lvlText w:val="%5."/>
      <w:lvlJc w:val="left"/>
      <w:pPr>
        <w:ind w:left="4320" w:hanging="360"/>
      </w:pPr>
    </w:lvl>
    <w:lvl w:ilvl="5" w:tplc="C5026A80" w:tentative="1">
      <w:start w:val="1"/>
      <w:numFmt w:val="lowerRoman"/>
      <w:lvlText w:val="%6."/>
      <w:lvlJc w:val="right"/>
      <w:pPr>
        <w:ind w:left="5040" w:hanging="180"/>
      </w:pPr>
    </w:lvl>
    <w:lvl w:ilvl="6" w:tplc="0FFEFBB4" w:tentative="1">
      <w:start w:val="1"/>
      <w:numFmt w:val="decimal"/>
      <w:lvlText w:val="%7."/>
      <w:lvlJc w:val="left"/>
      <w:pPr>
        <w:ind w:left="5760" w:hanging="360"/>
      </w:pPr>
    </w:lvl>
    <w:lvl w:ilvl="7" w:tplc="C2082042" w:tentative="1">
      <w:start w:val="1"/>
      <w:numFmt w:val="lowerLetter"/>
      <w:lvlText w:val="%8."/>
      <w:lvlJc w:val="left"/>
      <w:pPr>
        <w:ind w:left="6480" w:hanging="360"/>
      </w:pPr>
    </w:lvl>
    <w:lvl w:ilvl="8" w:tplc="E67CD0DC" w:tentative="1">
      <w:start w:val="1"/>
      <w:numFmt w:val="lowerRoman"/>
      <w:lvlText w:val="%9."/>
      <w:lvlJc w:val="right"/>
      <w:pPr>
        <w:ind w:left="7200" w:hanging="180"/>
      </w:pPr>
    </w:lvl>
  </w:abstractNum>
  <w:abstractNum w:abstractNumId="32" w15:restartNumberingAfterBreak="0">
    <w:nsid w:val="22E859AC"/>
    <w:multiLevelType w:val="hybridMultilevel"/>
    <w:tmpl w:val="BA6AEC66"/>
    <w:lvl w:ilvl="0" w:tplc="106A07C8">
      <w:start w:val="1"/>
      <w:numFmt w:val="lowerLetter"/>
      <w:lvlText w:val="%1."/>
      <w:lvlJc w:val="left"/>
      <w:pPr>
        <w:tabs>
          <w:tab w:val="num" w:pos="720"/>
        </w:tabs>
        <w:ind w:left="720" w:hanging="360"/>
      </w:pPr>
      <w:rPr>
        <w:rFonts w:hint="default"/>
      </w:rPr>
    </w:lvl>
    <w:lvl w:ilvl="1" w:tplc="ED961E06">
      <w:start w:val="1"/>
      <w:numFmt w:val="bullet"/>
      <w:lvlText w:val="o"/>
      <w:lvlJc w:val="left"/>
      <w:pPr>
        <w:tabs>
          <w:tab w:val="num" w:pos="1440"/>
        </w:tabs>
        <w:ind w:left="1440" w:hanging="360"/>
      </w:pPr>
      <w:rPr>
        <w:rFonts w:ascii="Courier New" w:hAnsi="Courier New" w:cs="Courier New" w:hint="default"/>
      </w:rPr>
    </w:lvl>
    <w:lvl w:ilvl="2" w:tplc="4BF8FF08">
      <w:start w:val="1"/>
      <w:numFmt w:val="bullet"/>
      <w:lvlText w:val=""/>
      <w:lvlJc w:val="left"/>
      <w:pPr>
        <w:tabs>
          <w:tab w:val="num" w:pos="2160"/>
        </w:tabs>
        <w:ind w:left="2160" w:hanging="360"/>
      </w:pPr>
      <w:rPr>
        <w:rFonts w:ascii="Wingdings" w:hAnsi="Wingdings" w:hint="default"/>
      </w:rPr>
    </w:lvl>
    <w:lvl w:ilvl="3" w:tplc="9B64DF9E">
      <w:start w:val="1"/>
      <w:numFmt w:val="bullet"/>
      <w:lvlText w:val=""/>
      <w:lvlJc w:val="left"/>
      <w:pPr>
        <w:tabs>
          <w:tab w:val="num" w:pos="2880"/>
        </w:tabs>
        <w:ind w:left="2880" w:hanging="360"/>
      </w:pPr>
      <w:rPr>
        <w:rFonts w:ascii="Symbol" w:hAnsi="Symbol" w:hint="default"/>
      </w:rPr>
    </w:lvl>
    <w:lvl w:ilvl="4" w:tplc="373A047C">
      <w:start w:val="1"/>
      <w:numFmt w:val="bullet"/>
      <w:lvlText w:val="o"/>
      <w:lvlJc w:val="left"/>
      <w:pPr>
        <w:tabs>
          <w:tab w:val="num" w:pos="3600"/>
        </w:tabs>
        <w:ind w:left="3600" w:hanging="360"/>
      </w:pPr>
      <w:rPr>
        <w:rFonts w:ascii="Courier New" w:hAnsi="Courier New" w:cs="Courier New" w:hint="default"/>
      </w:rPr>
    </w:lvl>
    <w:lvl w:ilvl="5" w:tplc="8C58A62A" w:tentative="1">
      <w:start w:val="1"/>
      <w:numFmt w:val="bullet"/>
      <w:lvlText w:val=""/>
      <w:lvlJc w:val="left"/>
      <w:pPr>
        <w:tabs>
          <w:tab w:val="num" w:pos="4320"/>
        </w:tabs>
        <w:ind w:left="4320" w:hanging="360"/>
      </w:pPr>
      <w:rPr>
        <w:rFonts w:ascii="Wingdings" w:hAnsi="Wingdings" w:hint="default"/>
      </w:rPr>
    </w:lvl>
    <w:lvl w:ilvl="6" w:tplc="3CCA70D6" w:tentative="1">
      <w:start w:val="1"/>
      <w:numFmt w:val="bullet"/>
      <w:lvlText w:val=""/>
      <w:lvlJc w:val="left"/>
      <w:pPr>
        <w:tabs>
          <w:tab w:val="num" w:pos="5040"/>
        </w:tabs>
        <w:ind w:left="5040" w:hanging="360"/>
      </w:pPr>
      <w:rPr>
        <w:rFonts w:ascii="Symbol" w:hAnsi="Symbol" w:hint="default"/>
      </w:rPr>
    </w:lvl>
    <w:lvl w:ilvl="7" w:tplc="2AF4270A" w:tentative="1">
      <w:start w:val="1"/>
      <w:numFmt w:val="bullet"/>
      <w:lvlText w:val="o"/>
      <w:lvlJc w:val="left"/>
      <w:pPr>
        <w:tabs>
          <w:tab w:val="num" w:pos="5760"/>
        </w:tabs>
        <w:ind w:left="5760" w:hanging="360"/>
      </w:pPr>
      <w:rPr>
        <w:rFonts w:ascii="Courier New" w:hAnsi="Courier New" w:cs="Courier New" w:hint="default"/>
      </w:rPr>
    </w:lvl>
    <w:lvl w:ilvl="8" w:tplc="F19A32F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3A70826"/>
    <w:multiLevelType w:val="hybridMultilevel"/>
    <w:tmpl w:val="B38C87E0"/>
    <w:lvl w:ilvl="0" w:tplc="C63EC41C">
      <w:start w:val="1"/>
      <w:numFmt w:val="lowerLetter"/>
      <w:lvlText w:val="%1."/>
      <w:lvlJc w:val="left"/>
      <w:pPr>
        <w:ind w:left="1080" w:hanging="360"/>
      </w:pPr>
    </w:lvl>
    <w:lvl w:ilvl="1" w:tplc="FB1C282A">
      <w:start w:val="1"/>
      <w:numFmt w:val="lowerRoman"/>
      <w:lvlText w:val="%2."/>
      <w:lvlJc w:val="left"/>
      <w:pPr>
        <w:ind w:left="1800" w:hanging="360"/>
      </w:pPr>
      <w:rPr>
        <w:rFonts w:hint="default"/>
      </w:rPr>
    </w:lvl>
    <w:lvl w:ilvl="2" w:tplc="25D83872" w:tentative="1">
      <w:start w:val="1"/>
      <w:numFmt w:val="lowerRoman"/>
      <w:lvlText w:val="%3."/>
      <w:lvlJc w:val="right"/>
      <w:pPr>
        <w:ind w:left="2520" w:hanging="180"/>
      </w:pPr>
    </w:lvl>
    <w:lvl w:ilvl="3" w:tplc="EF6A5318" w:tentative="1">
      <w:start w:val="1"/>
      <w:numFmt w:val="decimal"/>
      <w:lvlText w:val="%4."/>
      <w:lvlJc w:val="left"/>
      <w:pPr>
        <w:ind w:left="3240" w:hanging="360"/>
      </w:pPr>
    </w:lvl>
    <w:lvl w:ilvl="4" w:tplc="1B7222C2" w:tentative="1">
      <w:start w:val="1"/>
      <w:numFmt w:val="lowerLetter"/>
      <w:lvlText w:val="%5."/>
      <w:lvlJc w:val="left"/>
      <w:pPr>
        <w:ind w:left="3960" w:hanging="360"/>
      </w:pPr>
    </w:lvl>
    <w:lvl w:ilvl="5" w:tplc="F1E46332" w:tentative="1">
      <w:start w:val="1"/>
      <w:numFmt w:val="lowerRoman"/>
      <w:lvlText w:val="%6."/>
      <w:lvlJc w:val="right"/>
      <w:pPr>
        <w:ind w:left="4680" w:hanging="180"/>
      </w:pPr>
    </w:lvl>
    <w:lvl w:ilvl="6" w:tplc="CB840F58" w:tentative="1">
      <w:start w:val="1"/>
      <w:numFmt w:val="decimal"/>
      <w:lvlText w:val="%7."/>
      <w:lvlJc w:val="left"/>
      <w:pPr>
        <w:ind w:left="5400" w:hanging="360"/>
      </w:pPr>
    </w:lvl>
    <w:lvl w:ilvl="7" w:tplc="F426E97E" w:tentative="1">
      <w:start w:val="1"/>
      <w:numFmt w:val="lowerLetter"/>
      <w:lvlText w:val="%8."/>
      <w:lvlJc w:val="left"/>
      <w:pPr>
        <w:ind w:left="6120" w:hanging="360"/>
      </w:pPr>
    </w:lvl>
    <w:lvl w:ilvl="8" w:tplc="2CB68D3E" w:tentative="1">
      <w:start w:val="1"/>
      <w:numFmt w:val="lowerRoman"/>
      <w:lvlText w:val="%9."/>
      <w:lvlJc w:val="right"/>
      <w:pPr>
        <w:ind w:left="6840" w:hanging="180"/>
      </w:pPr>
    </w:lvl>
  </w:abstractNum>
  <w:abstractNum w:abstractNumId="34" w15:restartNumberingAfterBreak="0">
    <w:nsid w:val="24755345"/>
    <w:multiLevelType w:val="hybridMultilevel"/>
    <w:tmpl w:val="6C1AADCA"/>
    <w:lvl w:ilvl="0" w:tplc="8F6246FE">
      <w:start w:val="1"/>
      <w:numFmt w:val="lowerLetter"/>
      <w:lvlText w:val="%1."/>
      <w:lvlJc w:val="left"/>
      <w:pPr>
        <w:ind w:left="1440" w:hanging="360"/>
      </w:pPr>
    </w:lvl>
    <w:lvl w:ilvl="1" w:tplc="D2B863D4" w:tentative="1">
      <w:start w:val="1"/>
      <w:numFmt w:val="lowerLetter"/>
      <w:lvlText w:val="%2."/>
      <w:lvlJc w:val="left"/>
      <w:pPr>
        <w:ind w:left="2160" w:hanging="360"/>
      </w:pPr>
    </w:lvl>
    <w:lvl w:ilvl="2" w:tplc="242C2F5C" w:tentative="1">
      <w:start w:val="1"/>
      <w:numFmt w:val="lowerRoman"/>
      <w:lvlText w:val="%3."/>
      <w:lvlJc w:val="right"/>
      <w:pPr>
        <w:ind w:left="2880" w:hanging="180"/>
      </w:pPr>
    </w:lvl>
    <w:lvl w:ilvl="3" w:tplc="4FB428D4" w:tentative="1">
      <w:start w:val="1"/>
      <w:numFmt w:val="decimal"/>
      <w:lvlText w:val="%4."/>
      <w:lvlJc w:val="left"/>
      <w:pPr>
        <w:ind w:left="3600" w:hanging="360"/>
      </w:pPr>
    </w:lvl>
    <w:lvl w:ilvl="4" w:tplc="C71AC26C" w:tentative="1">
      <w:start w:val="1"/>
      <w:numFmt w:val="lowerLetter"/>
      <w:lvlText w:val="%5."/>
      <w:lvlJc w:val="left"/>
      <w:pPr>
        <w:ind w:left="4320" w:hanging="360"/>
      </w:pPr>
    </w:lvl>
    <w:lvl w:ilvl="5" w:tplc="1D76951E" w:tentative="1">
      <w:start w:val="1"/>
      <w:numFmt w:val="lowerRoman"/>
      <w:lvlText w:val="%6."/>
      <w:lvlJc w:val="right"/>
      <w:pPr>
        <w:ind w:left="5040" w:hanging="180"/>
      </w:pPr>
    </w:lvl>
    <w:lvl w:ilvl="6" w:tplc="355087D0" w:tentative="1">
      <w:start w:val="1"/>
      <w:numFmt w:val="decimal"/>
      <w:lvlText w:val="%7."/>
      <w:lvlJc w:val="left"/>
      <w:pPr>
        <w:ind w:left="5760" w:hanging="360"/>
      </w:pPr>
    </w:lvl>
    <w:lvl w:ilvl="7" w:tplc="D8480366" w:tentative="1">
      <w:start w:val="1"/>
      <w:numFmt w:val="lowerLetter"/>
      <w:lvlText w:val="%8."/>
      <w:lvlJc w:val="left"/>
      <w:pPr>
        <w:ind w:left="6480" w:hanging="360"/>
      </w:pPr>
    </w:lvl>
    <w:lvl w:ilvl="8" w:tplc="97DE96CE" w:tentative="1">
      <w:start w:val="1"/>
      <w:numFmt w:val="lowerRoman"/>
      <w:lvlText w:val="%9."/>
      <w:lvlJc w:val="right"/>
      <w:pPr>
        <w:ind w:left="7200" w:hanging="180"/>
      </w:pPr>
    </w:lvl>
  </w:abstractNum>
  <w:abstractNum w:abstractNumId="35" w15:restartNumberingAfterBreak="0">
    <w:nsid w:val="25AF6CAA"/>
    <w:multiLevelType w:val="hybridMultilevel"/>
    <w:tmpl w:val="EE1C67F8"/>
    <w:lvl w:ilvl="0" w:tplc="8EB0702E">
      <w:start w:val="1"/>
      <w:numFmt w:val="lowerLetter"/>
      <w:lvlText w:val="%1."/>
      <w:lvlJc w:val="left"/>
      <w:pPr>
        <w:ind w:left="720" w:hanging="360"/>
      </w:pPr>
    </w:lvl>
    <w:lvl w:ilvl="1" w:tplc="FEFA777C">
      <w:start w:val="1"/>
      <w:numFmt w:val="lowerLetter"/>
      <w:lvlText w:val="%2."/>
      <w:lvlJc w:val="left"/>
      <w:pPr>
        <w:ind w:left="1440" w:hanging="360"/>
      </w:pPr>
    </w:lvl>
    <w:lvl w:ilvl="2" w:tplc="2F32EDB6" w:tentative="1">
      <w:start w:val="1"/>
      <w:numFmt w:val="lowerRoman"/>
      <w:lvlText w:val="%3."/>
      <w:lvlJc w:val="right"/>
      <w:pPr>
        <w:ind w:left="2160" w:hanging="180"/>
      </w:pPr>
    </w:lvl>
    <w:lvl w:ilvl="3" w:tplc="FE34A720" w:tentative="1">
      <w:start w:val="1"/>
      <w:numFmt w:val="decimal"/>
      <w:lvlText w:val="%4."/>
      <w:lvlJc w:val="left"/>
      <w:pPr>
        <w:ind w:left="2880" w:hanging="360"/>
      </w:pPr>
    </w:lvl>
    <w:lvl w:ilvl="4" w:tplc="0E949014" w:tentative="1">
      <w:start w:val="1"/>
      <w:numFmt w:val="lowerLetter"/>
      <w:lvlText w:val="%5."/>
      <w:lvlJc w:val="left"/>
      <w:pPr>
        <w:ind w:left="3600" w:hanging="360"/>
      </w:pPr>
    </w:lvl>
    <w:lvl w:ilvl="5" w:tplc="C09255D2" w:tentative="1">
      <w:start w:val="1"/>
      <w:numFmt w:val="lowerRoman"/>
      <w:lvlText w:val="%6."/>
      <w:lvlJc w:val="right"/>
      <w:pPr>
        <w:ind w:left="4320" w:hanging="180"/>
      </w:pPr>
    </w:lvl>
    <w:lvl w:ilvl="6" w:tplc="C2D4ED4C" w:tentative="1">
      <w:start w:val="1"/>
      <w:numFmt w:val="decimal"/>
      <w:lvlText w:val="%7."/>
      <w:lvlJc w:val="left"/>
      <w:pPr>
        <w:ind w:left="5040" w:hanging="360"/>
      </w:pPr>
    </w:lvl>
    <w:lvl w:ilvl="7" w:tplc="0F3E13E0" w:tentative="1">
      <w:start w:val="1"/>
      <w:numFmt w:val="lowerLetter"/>
      <w:lvlText w:val="%8."/>
      <w:lvlJc w:val="left"/>
      <w:pPr>
        <w:ind w:left="5760" w:hanging="360"/>
      </w:pPr>
    </w:lvl>
    <w:lvl w:ilvl="8" w:tplc="BDC0E6DE" w:tentative="1">
      <w:start w:val="1"/>
      <w:numFmt w:val="lowerRoman"/>
      <w:lvlText w:val="%9."/>
      <w:lvlJc w:val="right"/>
      <w:pPr>
        <w:ind w:left="6480" w:hanging="180"/>
      </w:pPr>
    </w:lvl>
  </w:abstractNum>
  <w:abstractNum w:abstractNumId="36" w15:restartNumberingAfterBreak="0">
    <w:nsid w:val="25ED2C00"/>
    <w:multiLevelType w:val="hybridMultilevel"/>
    <w:tmpl w:val="9300CCC6"/>
    <w:lvl w:ilvl="0" w:tplc="4A74AB3A">
      <w:start w:val="1"/>
      <w:numFmt w:val="lowerLetter"/>
      <w:lvlText w:val="%1."/>
      <w:lvlJc w:val="left"/>
      <w:pPr>
        <w:ind w:left="1004" w:hanging="360"/>
      </w:pPr>
    </w:lvl>
    <w:lvl w:ilvl="1" w:tplc="5FA4B4F8" w:tentative="1">
      <w:start w:val="1"/>
      <w:numFmt w:val="lowerLetter"/>
      <w:lvlText w:val="%2."/>
      <w:lvlJc w:val="left"/>
      <w:pPr>
        <w:ind w:left="1724" w:hanging="360"/>
      </w:pPr>
    </w:lvl>
    <w:lvl w:ilvl="2" w:tplc="3A98669C" w:tentative="1">
      <w:start w:val="1"/>
      <w:numFmt w:val="lowerRoman"/>
      <w:lvlText w:val="%3."/>
      <w:lvlJc w:val="right"/>
      <w:pPr>
        <w:ind w:left="2444" w:hanging="180"/>
      </w:pPr>
    </w:lvl>
    <w:lvl w:ilvl="3" w:tplc="09AC4538" w:tentative="1">
      <w:start w:val="1"/>
      <w:numFmt w:val="decimal"/>
      <w:lvlText w:val="%4."/>
      <w:lvlJc w:val="left"/>
      <w:pPr>
        <w:ind w:left="3164" w:hanging="360"/>
      </w:pPr>
    </w:lvl>
    <w:lvl w:ilvl="4" w:tplc="05B44CCA" w:tentative="1">
      <w:start w:val="1"/>
      <w:numFmt w:val="lowerLetter"/>
      <w:lvlText w:val="%5."/>
      <w:lvlJc w:val="left"/>
      <w:pPr>
        <w:ind w:left="3884" w:hanging="360"/>
      </w:pPr>
    </w:lvl>
    <w:lvl w:ilvl="5" w:tplc="6BAE939A" w:tentative="1">
      <w:start w:val="1"/>
      <w:numFmt w:val="lowerRoman"/>
      <w:lvlText w:val="%6."/>
      <w:lvlJc w:val="right"/>
      <w:pPr>
        <w:ind w:left="4604" w:hanging="180"/>
      </w:pPr>
    </w:lvl>
    <w:lvl w:ilvl="6" w:tplc="E00A8F7A" w:tentative="1">
      <w:start w:val="1"/>
      <w:numFmt w:val="decimal"/>
      <w:lvlText w:val="%7."/>
      <w:lvlJc w:val="left"/>
      <w:pPr>
        <w:ind w:left="5324" w:hanging="360"/>
      </w:pPr>
    </w:lvl>
    <w:lvl w:ilvl="7" w:tplc="D242BA56" w:tentative="1">
      <w:start w:val="1"/>
      <w:numFmt w:val="lowerLetter"/>
      <w:lvlText w:val="%8."/>
      <w:lvlJc w:val="left"/>
      <w:pPr>
        <w:ind w:left="6044" w:hanging="360"/>
      </w:pPr>
    </w:lvl>
    <w:lvl w:ilvl="8" w:tplc="F5045FB8" w:tentative="1">
      <w:start w:val="1"/>
      <w:numFmt w:val="lowerRoman"/>
      <w:lvlText w:val="%9."/>
      <w:lvlJc w:val="right"/>
      <w:pPr>
        <w:ind w:left="6764" w:hanging="180"/>
      </w:pPr>
    </w:lvl>
  </w:abstractNum>
  <w:abstractNum w:abstractNumId="37" w15:restartNumberingAfterBreak="0">
    <w:nsid w:val="28E17ECD"/>
    <w:multiLevelType w:val="hybridMultilevel"/>
    <w:tmpl w:val="925407FE"/>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48753A"/>
    <w:multiLevelType w:val="hybridMultilevel"/>
    <w:tmpl w:val="078A83C6"/>
    <w:lvl w:ilvl="0" w:tplc="C25E4C10">
      <w:start w:val="1"/>
      <w:numFmt w:val="lowerLetter"/>
      <w:lvlText w:val="%1."/>
      <w:lvlJc w:val="left"/>
      <w:pPr>
        <w:ind w:left="1080" w:hanging="360"/>
      </w:pPr>
    </w:lvl>
    <w:lvl w:ilvl="1" w:tplc="8EE6BB32" w:tentative="1">
      <w:start w:val="1"/>
      <w:numFmt w:val="lowerLetter"/>
      <w:lvlText w:val="%2."/>
      <w:lvlJc w:val="left"/>
      <w:pPr>
        <w:ind w:left="1800" w:hanging="360"/>
      </w:pPr>
    </w:lvl>
    <w:lvl w:ilvl="2" w:tplc="F51AA7FA" w:tentative="1">
      <w:start w:val="1"/>
      <w:numFmt w:val="lowerRoman"/>
      <w:lvlText w:val="%3."/>
      <w:lvlJc w:val="right"/>
      <w:pPr>
        <w:ind w:left="2520" w:hanging="180"/>
      </w:pPr>
    </w:lvl>
    <w:lvl w:ilvl="3" w:tplc="9552D240" w:tentative="1">
      <w:start w:val="1"/>
      <w:numFmt w:val="decimal"/>
      <w:lvlText w:val="%4."/>
      <w:lvlJc w:val="left"/>
      <w:pPr>
        <w:ind w:left="3240" w:hanging="360"/>
      </w:pPr>
    </w:lvl>
    <w:lvl w:ilvl="4" w:tplc="9654ADCE" w:tentative="1">
      <w:start w:val="1"/>
      <w:numFmt w:val="lowerLetter"/>
      <w:lvlText w:val="%5."/>
      <w:lvlJc w:val="left"/>
      <w:pPr>
        <w:ind w:left="3960" w:hanging="360"/>
      </w:pPr>
    </w:lvl>
    <w:lvl w:ilvl="5" w:tplc="501A8EBC" w:tentative="1">
      <w:start w:val="1"/>
      <w:numFmt w:val="lowerRoman"/>
      <w:lvlText w:val="%6."/>
      <w:lvlJc w:val="right"/>
      <w:pPr>
        <w:ind w:left="4680" w:hanging="180"/>
      </w:pPr>
    </w:lvl>
    <w:lvl w:ilvl="6" w:tplc="6B807662" w:tentative="1">
      <w:start w:val="1"/>
      <w:numFmt w:val="decimal"/>
      <w:lvlText w:val="%7."/>
      <w:lvlJc w:val="left"/>
      <w:pPr>
        <w:ind w:left="5400" w:hanging="360"/>
      </w:pPr>
    </w:lvl>
    <w:lvl w:ilvl="7" w:tplc="2DAEE624" w:tentative="1">
      <w:start w:val="1"/>
      <w:numFmt w:val="lowerLetter"/>
      <w:lvlText w:val="%8."/>
      <w:lvlJc w:val="left"/>
      <w:pPr>
        <w:ind w:left="6120" w:hanging="360"/>
      </w:pPr>
    </w:lvl>
    <w:lvl w:ilvl="8" w:tplc="AC6643A0" w:tentative="1">
      <w:start w:val="1"/>
      <w:numFmt w:val="lowerRoman"/>
      <w:lvlText w:val="%9."/>
      <w:lvlJc w:val="right"/>
      <w:pPr>
        <w:ind w:left="6840" w:hanging="180"/>
      </w:pPr>
    </w:lvl>
  </w:abstractNum>
  <w:abstractNum w:abstractNumId="39" w15:restartNumberingAfterBreak="0">
    <w:nsid w:val="2BB3214A"/>
    <w:multiLevelType w:val="hybridMultilevel"/>
    <w:tmpl w:val="8FE24590"/>
    <w:lvl w:ilvl="0" w:tplc="1FD22FE0">
      <w:start w:val="1"/>
      <w:numFmt w:val="lowerLetter"/>
      <w:lvlText w:val="%1."/>
      <w:lvlJc w:val="left"/>
      <w:pPr>
        <w:ind w:left="1440" w:hanging="360"/>
      </w:pPr>
    </w:lvl>
    <w:lvl w:ilvl="1" w:tplc="FF96DB2E" w:tentative="1">
      <w:start w:val="1"/>
      <w:numFmt w:val="lowerLetter"/>
      <w:lvlText w:val="%2."/>
      <w:lvlJc w:val="left"/>
      <w:pPr>
        <w:ind w:left="2160" w:hanging="360"/>
      </w:pPr>
    </w:lvl>
    <w:lvl w:ilvl="2" w:tplc="06A4015C" w:tentative="1">
      <w:start w:val="1"/>
      <w:numFmt w:val="lowerRoman"/>
      <w:lvlText w:val="%3."/>
      <w:lvlJc w:val="right"/>
      <w:pPr>
        <w:ind w:left="2880" w:hanging="180"/>
      </w:pPr>
    </w:lvl>
    <w:lvl w:ilvl="3" w:tplc="9F306C20" w:tentative="1">
      <w:start w:val="1"/>
      <w:numFmt w:val="decimal"/>
      <w:lvlText w:val="%4."/>
      <w:lvlJc w:val="left"/>
      <w:pPr>
        <w:ind w:left="3600" w:hanging="360"/>
      </w:pPr>
    </w:lvl>
    <w:lvl w:ilvl="4" w:tplc="9892AE30" w:tentative="1">
      <w:start w:val="1"/>
      <w:numFmt w:val="lowerLetter"/>
      <w:lvlText w:val="%5."/>
      <w:lvlJc w:val="left"/>
      <w:pPr>
        <w:ind w:left="4320" w:hanging="360"/>
      </w:pPr>
    </w:lvl>
    <w:lvl w:ilvl="5" w:tplc="FB98B57A" w:tentative="1">
      <w:start w:val="1"/>
      <w:numFmt w:val="lowerRoman"/>
      <w:lvlText w:val="%6."/>
      <w:lvlJc w:val="right"/>
      <w:pPr>
        <w:ind w:left="5040" w:hanging="180"/>
      </w:pPr>
    </w:lvl>
    <w:lvl w:ilvl="6" w:tplc="BD9828D0" w:tentative="1">
      <w:start w:val="1"/>
      <w:numFmt w:val="decimal"/>
      <w:lvlText w:val="%7."/>
      <w:lvlJc w:val="left"/>
      <w:pPr>
        <w:ind w:left="5760" w:hanging="360"/>
      </w:pPr>
    </w:lvl>
    <w:lvl w:ilvl="7" w:tplc="2B1ADE4A" w:tentative="1">
      <w:start w:val="1"/>
      <w:numFmt w:val="lowerLetter"/>
      <w:lvlText w:val="%8."/>
      <w:lvlJc w:val="left"/>
      <w:pPr>
        <w:ind w:left="6480" w:hanging="360"/>
      </w:pPr>
    </w:lvl>
    <w:lvl w:ilvl="8" w:tplc="6F6AA5EC" w:tentative="1">
      <w:start w:val="1"/>
      <w:numFmt w:val="lowerRoman"/>
      <w:lvlText w:val="%9."/>
      <w:lvlJc w:val="right"/>
      <w:pPr>
        <w:ind w:left="7200" w:hanging="180"/>
      </w:pPr>
    </w:lvl>
  </w:abstractNum>
  <w:abstractNum w:abstractNumId="40" w15:restartNumberingAfterBreak="0">
    <w:nsid w:val="2C52762A"/>
    <w:multiLevelType w:val="multilevel"/>
    <w:tmpl w:val="B062193C"/>
    <w:styleLink w:val="Listeactuelle5"/>
    <w:lvl w:ilvl="0">
      <w:start w:val="1"/>
      <w:numFmt w:val="upperLetter"/>
      <w:lvlText w:val="Article %1."/>
      <w:lvlJc w:val="left"/>
      <w:pPr>
        <w:ind w:left="0" w:firstLine="0"/>
      </w:pPr>
      <w:rPr>
        <w:rFonts w:hint="default"/>
      </w:rPr>
    </w:lvl>
    <w:lvl w:ilvl="1">
      <w:start w:val="1"/>
      <w:numFmt w:val="upperLetter"/>
      <w:suff w:val="space"/>
      <w:lvlText w:val="Appendix %2"/>
      <w:lvlJc w:val="left"/>
      <w:pPr>
        <w:ind w:left="1418" w:firstLine="0"/>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C.%3"/>
      <w:lvlJc w:val="left"/>
      <w:pPr>
        <w:ind w:left="720" w:hanging="720"/>
      </w:pPr>
      <w:rPr>
        <w:rFonts w:hint="default"/>
      </w:rPr>
    </w:lvl>
    <w:lvl w:ilvl="3">
      <w:start w:val="1"/>
      <w:numFmt w:val="decimal"/>
      <w:lvlText w:val="%2.%3.%4"/>
      <w:lvlJc w:val="left"/>
      <w:pPr>
        <w:ind w:left="1080" w:hanging="1080"/>
      </w:pPr>
      <w:rPr>
        <w:rFonts w:hint="default"/>
        <w:sz w:val="22"/>
      </w:rPr>
    </w:lvl>
    <w:lvl w:ilvl="4">
      <w:start w:val="1"/>
      <w:numFmt w:val="decimal"/>
      <w:lvlText w:val="%2.%3.%4.%5"/>
      <w:lvlJc w:val="left"/>
      <w:pPr>
        <w:ind w:left="1080" w:hanging="1080"/>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1" w15:restartNumberingAfterBreak="0">
    <w:nsid w:val="2D862579"/>
    <w:multiLevelType w:val="hybridMultilevel"/>
    <w:tmpl w:val="9E8276B8"/>
    <w:lvl w:ilvl="0" w:tplc="9ED02F72">
      <w:start w:val="1"/>
      <w:numFmt w:val="bullet"/>
      <w:pStyle w:val="BulletListSub-item"/>
      <w:lvlText w:val=""/>
      <w:lvlJc w:val="left"/>
      <w:pPr>
        <w:ind w:left="1052" w:hanging="360"/>
      </w:pPr>
      <w:rPr>
        <w:rFonts w:ascii="Symbol" w:hAnsi="Symbol" w:hint="default"/>
      </w:rPr>
    </w:lvl>
    <w:lvl w:ilvl="1" w:tplc="B5A28D10" w:tentative="1">
      <w:start w:val="1"/>
      <w:numFmt w:val="bullet"/>
      <w:lvlText w:val="o"/>
      <w:lvlJc w:val="left"/>
      <w:pPr>
        <w:ind w:left="1772" w:hanging="360"/>
      </w:pPr>
      <w:rPr>
        <w:rFonts w:ascii="Courier New" w:hAnsi="Courier New" w:cs="Courier New" w:hint="default"/>
      </w:rPr>
    </w:lvl>
    <w:lvl w:ilvl="2" w:tplc="3F1EE82C" w:tentative="1">
      <w:start w:val="1"/>
      <w:numFmt w:val="bullet"/>
      <w:lvlText w:val=""/>
      <w:lvlJc w:val="left"/>
      <w:pPr>
        <w:ind w:left="2492" w:hanging="360"/>
      </w:pPr>
      <w:rPr>
        <w:rFonts w:ascii="Wingdings" w:hAnsi="Wingdings" w:hint="default"/>
      </w:rPr>
    </w:lvl>
    <w:lvl w:ilvl="3" w:tplc="8976EB70" w:tentative="1">
      <w:start w:val="1"/>
      <w:numFmt w:val="bullet"/>
      <w:lvlText w:val=""/>
      <w:lvlJc w:val="left"/>
      <w:pPr>
        <w:ind w:left="3212" w:hanging="360"/>
      </w:pPr>
      <w:rPr>
        <w:rFonts w:ascii="Symbol" w:hAnsi="Symbol" w:hint="default"/>
      </w:rPr>
    </w:lvl>
    <w:lvl w:ilvl="4" w:tplc="BEF8B980" w:tentative="1">
      <w:start w:val="1"/>
      <w:numFmt w:val="bullet"/>
      <w:lvlText w:val="o"/>
      <w:lvlJc w:val="left"/>
      <w:pPr>
        <w:ind w:left="3932" w:hanging="360"/>
      </w:pPr>
      <w:rPr>
        <w:rFonts w:ascii="Courier New" w:hAnsi="Courier New" w:cs="Courier New" w:hint="default"/>
      </w:rPr>
    </w:lvl>
    <w:lvl w:ilvl="5" w:tplc="F6523CF0" w:tentative="1">
      <w:start w:val="1"/>
      <w:numFmt w:val="bullet"/>
      <w:lvlText w:val=""/>
      <w:lvlJc w:val="left"/>
      <w:pPr>
        <w:ind w:left="4652" w:hanging="360"/>
      </w:pPr>
      <w:rPr>
        <w:rFonts w:ascii="Wingdings" w:hAnsi="Wingdings" w:hint="default"/>
      </w:rPr>
    </w:lvl>
    <w:lvl w:ilvl="6" w:tplc="4506895E" w:tentative="1">
      <w:start w:val="1"/>
      <w:numFmt w:val="bullet"/>
      <w:lvlText w:val=""/>
      <w:lvlJc w:val="left"/>
      <w:pPr>
        <w:ind w:left="5372" w:hanging="360"/>
      </w:pPr>
      <w:rPr>
        <w:rFonts w:ascii="Symbol" w:hAnsi="Symbol" w:hint="default"/>
      </w:rPr>
    </w:lvl>
    <w:lvl w:ilvl="7" w:tplc="5D68B8C6" w:tentative="1">
      <w:start w:val="1"/>
      <w:numFmt w:val="bullet"/>
      <w:lvlText w:val="o"/>
      <w:lvlJc w:val="left"/>
      <w:pPr>
        <w:ind w:left="6092" w:hanging="360"/>
      </w:pPr>
      <w:rPr>
        <w:rFonts w:ascii="Courier New" w:hAnsi="Courier New" w:cs="Courier New" w:hint="default"/>
      </w:rPr>
    </w:lvl>
    <w:lvl w:ilvl="8" w:tplc="F7A2B4F6" w:tentative="1">
      <w:start w:val="1"/>
      <w:numFmt w:val="bullet"/>
      <w:lvlText w:val=""/>
      <w:lvlJc w:val="left"/>
      <w:pPr>
        <w:ind w:left="6812" w:hanging="360"/>
      </w:pPr>
      <w:rPr>
        <w:rFonts w:ascii="Wingdings" w:hAnsi="Wingdings" w:hint="default"/>
      </w:rPr>
    </w:lvl>
  </w:abstractNum>
  <w:abstractNum w:abstractNumId="42" w15:restartNumberingAfterBreak="0">
    <w:nsid w:val="3321406E"/>
    <w:multiLevelType w:val="hybridMultilevel"/>
    <w:tmpl w:val="8098C5C0"/>
    <w:lvl w:ilvl="0" w:tplc="A0E4FC1E">
      <w:start w:val="1"/>
      <w:numFmt w:val="lowerLetter"/>
      <w:lvlText w:val="%1."/>
      <w:lvlJc w:val="left"/>
      <w:pPr>
        <w:ind w:left="1080" w:hanging="360"/>
      </w:pPr>
    </w:lvl>
    <w:lvl w:ilvl="1" w:tplc="8CE81C48" w:tentative="1">
      <w:start w:val="1"/>
      <w:numFmt w:val="lowerLetter"/>
      <w:lvlText w:val="%2."/>
      <w:lvlJc w:val="left"/>
      <w:pPr>
        <w:ind w:left="1800" w:hanging="360"/>
      </w:pPr>
    </w:lvl>
    <w:lvl w:ilvl="2" w:tplc="4A9A4E94" w:tentative="1">
      <w:start w:val="1"/>
      <w:numFmt w:val="lowerRoman"/>
      <w:lvlText w:val="%3."/>
      <w:lvlJc w:val="right"/>
      <w:pPr>
        <w:ind w:left="2520" w:hanging="180"/>
      </w:pPr>
    </w:lvl>
    <w:lvl w:ilvl="3" w:tplc="EF32E838" w:tentative="1">
      <w:start w:val="1"/>
      <w:numFmt w:val="decimal"/>
      <w:lvlText w:val="%4."/>
      <w:lvlJc w:val="left"/>
      <w:pPr>
        <w:ind w:left="3240" w:hanging="360"/>
      </w:pPr>
    </w:lvl>
    <w:lvl w:ilvl="4" w:tplc="3BA6AC1C" w:tentative="1">
      <w:start w:val="1"/>
      <w:numFmt w:val="lowerLetter"/>
      <w:lvlText w:val="%5."/>
      <w:lvlJc w:val="left"/>
      <w:pPr>
        <w:ind w:left="3960" w:hanging="360"/>
      </w:pPr>
    </w:lvl>
    <w:lvl w:ilvl="5" w:tplc="4A24DC56" w:tentative="1">
      <w:start w:val="1"/>
      <w:numFmt w:val="lowerRoman"/>
      <w:lvlText w:val="%6."/>
      <w:lvlJc w:val="right"/>
      <w:pPr>
        <w:ind w:left="4680" w:hanging="180"/>
      </w:pPr>
    </w:lvl>
    <w:lvl w:ilvl="6" w:tplc="6C78B446" w:tentative="1">
      <w:start w:val="1"/>
      <w:numFmt w:val="decimal"/>
      <w:lvlText w:val="%7."/>
      <w:lvlJc w:val="left"/>
      <w:pPr>
        <w:ind w:left="5400" w:hanging="360"/>
      </w:pPr>
    </w:lvl>
    <w:lvl w:ilvl="7" w:tplc="51FC98FC" w:tentative="1">
      <w:start w:val="1"/>
      <w:numFmt w:val="lowerLetter"/>
      <w:lvlText w:val="%8."/>
      <w:lvlJc w:val="left"/>
      <w:pPr>
        <w:ind w:left="6120" w:hanging="360"/>
      </w:pPr>
    </w:lvl>
    <w:lvl w:ilvl="8" w:tplc="8E5CCA68" w:tentative="1">
      <w:start w:val="1"/>
      <w:numFmt w:val="lowerRoman"/>
      <w:lvlText w:val="%9."/>
      <w:lvlJc w:val="right"/>
      <w:pPr>
        <w:ind w:left="6840" w:hanging="180"/>
      </w:pPr>
    </w:lvl>
  </w:abstractNum>
  <w:abstractNum w:abstractNumId="43" w15:restartNumberingAfterBreak="0">
    <w:nsid w:val="34C40FEE"/>
    <w:multiLevelType w:val="hybridMultilevel"/>
    <w:tmpl w:val="8F38BDB8"/>
    <w:lvl w:ilvl="0" w:tplc="525ADFD2">
      <w:start w:val="1"/>
      <w:numFmt w:val="lowerLetter"/>
      <w:lvlText w:val="%1."/>
      <w:lvlJc w:val="left"/>
      <w:pPr>
        <w:ind w:left="720" w:hanging="360"/>
      </w:pPr>
    </w:lvl>
    <w:lvl w:ilvl="1" w:tplc="F552D4D0">
      <w:numFmt w:val="bullet"/>
      <w:lvlText w:val="•"/>
      <w:lvlJc w:val="left"/>
      <w:pPr>
        <w:ind w:left="1440" w:hanging="360"/>
      </w:pPr>
      <w:rPr>
        <w:rFonts w:ascii="Times New Roman" w:eastAsia="Times New Roman" w:hAnsi="Times New Roman" w:cs="Times New Roman" w:hint="default"/>
      </w:rPr>
    </w:lvl>
    <w:lvl w:ilvl="2" w:tplc="F1608BE4" w:tentative="1">
      <w:start w:val="1"/>
      <w:numFmt w:val="lowerRoman"/>
      <w:lvlText w:val="%3."/>
      <w:lvlJc w:val="right"/>
      <w:pPr>
        <w:ind w:left="2160" w:hanging="180"/>
      </w:pPr>
    </w:lvl>
    <w:lvl w:ilvl="3" w:tplc="47304A10" w:tentative="1">
      <w:start w:val="1"/>
      <w:numFmt w:val="decimal"/>
      <w:lvlText w:val="%4."/>
      <w:lvlJc w:val="left"/>
      <w:pPr>
        <w:ind w:left="2880" w:hanging="360"/>
      </w:pPr>
    </w:lvl>
    <w:lvl w:ilvl="4" w:tplc="D292A33A" w:tentative="1">
      <w:start w:val="1"/>
      <w:numFmt w:val="lowerLetter"/>
      <w:lvlText w:val="%5."/>
      <w:lvlJc w:val="left"/>
      <w:pPr>
        <w:ind w:left="3600" w:hanging="360"/>
      </w:pPr>
    </w:lvl>
    <w:lvl w:ilvl="5" w:tplc="908CB83C" w:tentative="1">
      <w:start w:val="1"/>
      <w:numFmt w:val="lowerRoman"/>
      <w:lvlText w:val="%6."/>
      <w:lvlJc w:val="right"/>
      <w:pPr>
        <w:ind w:left="4320" w:hanging="180"/>
      </w:pPr>
    </w:lvl>
    <w:lvl w:ilvl="6" w:tplc="491E5C0C" w:tentative="1">
      <w:start w:val="1"/>
      <w:numFmt w:val="decimal"/>
      <w:lvlText w:val="%7."/>
      <w:lvlJc w:val="left"/>
      <w:pPr>
        <w:ind w:left="5040" w:hanging="360"/>
      </w:pPr>
    </w:lvl>
    <w:lvl w:ilvl="7" w:tplc="A3FA28B0" w:tentative="1">
      <w:start w:val="1"/>
      <w:numFmt w:val="lowerLetter"/>
      <w:lvlText w:val="%8."/>
      <w:lvlJc w:val="left"/>
      <w:pPr>
        <w:ind w:left="5760" w:hanging="360"/>
      </w:pPr>
    </w:lvl>
    <w:lvl w:ilvl="8" w:tplc="443E67D8" w:tentative="1">
      <w:start w:val="1"/>
      <w:numFmt w:val="lowerRoman"/>
      <w:lvlText w:val="%9."/>
      <w:lvlJc w:val="right"/>
      <w:pPr>
        <w:ind w:left="6480" w:hanging="180"/>
      </w:pPr>
    </w:lvl>
  </w:abstractNum>
  <w:abstractNum w:abstractNumId="44" w15:restartNumberingAfterBreak="0">
    <w:nsid w:val="37073646"/>
    <w:multiLevelType w:val="hybridMultilevel"/>
    <w:tmpl w:val="9F76F78C"/>
    <w:lvl w:ilvl="0" w:tplc="970AC8DA">
      <w:start w:val="1"/>
      <w:numFmt w:val="lowerLetter"/>
      <w:lvlText w:val="%1."/>
      <w:lvlJc w:val="left"/>
      <w:pPr>
        <w:ind w:left="720" w:hanging="360"/>
      </w:pPr>
    </w:lvl>
    <w:lvl w:ilvl="1" w:tplc="D6E23EFE">
      <w:start w:val="1"/>
      <w:numFmt w:val="lowerLetter"/>
      <w:lvlText w:val="%2."/>
      <w:lvlJc w:val="left"/>
      <w:pPr>
        <w:ind w:left="1440" w:hanging="360"/>
      </w:pPr>
    </w:lvl>
    <w:lvl w:ilvl="2" w:tplc="0A3631E4">
      <w:start w:val="1"/>
      <w:numFmt w:val="lowerRoman"/>
      <w:lvlText w:val="%3."/>
      <w:lvlJc w:val="right"/>
      <w:pPr>
        <w:ind w:left="2160" w:hanging="180"/>
      </w:pPr>
    </w:lvl>
    <w:lvl w:ilvl="3" w:tplc="70C6BC84" w:tentative="1">
      <w:start w:val="1"/>
      <w:numFmt w:val="decimal"/>
      <w:lvlText w:val="%4."/>
      <w:lvlJc w:val="left"/>
      <w:pPr>
        <w:ind w:left="2880" w:hanging="360"/>
      </w:pPr>
    </w:lvl>
    <w:lvl w:ilvl="4" w:tplc="86C0DC78" w:tentative="1">
      <w:start w:val="1"/>
      <w:numFmt w:val="lowerLetter"/>
      <w:lvlText w:val="%5."/>
      <w:lvlJc w:val="left"/>
      <w:pPr>
        <w:ind w:left="3600" w:hanging="360"/>
      </w:pPr>
    </w:lvl>
    <w:lvl w:ilvl="5" w:tplc="A16066AC" w:tentative="1">
      <w:start w:val="1"/>
      <w:numFmt w:val="lowerRoman"/>
      <w:lvlText w:val="%6."/>
      <w:lvlJc w:val="right"/>
      <w:pPr>
        <w:ind w:left="4320" w:hanging="180"/>
      </w:pPr>
    </w:lvl>
    <w:lvl w:ilvl="6" w:tplc="75BC3B60" w:tentative="1">
      <w:start w:val="1"/>
      <w:numFmt w:val="decimal"/>
      <w:lvlText w:val="%7."/>
      <w:lvlJc w:val="left"/>
      <w:pPr>
        <w:ind w:left="5040" w:hanging="360"/>
      </w:pPr>
    </w:lvl>
    <w:lvl w:ilvl="7" w:tplc="53625822" w:tentative="1">
      <w:start w:val="1"/>
      <w:numFmt w:val="lowerLetter"/>
      <w:lvlText w:val="%8."/>
      <w:lvlJc w:val="left"/>
      <w:pPr>
        <w:ind w:left="5760" w:hanging="360"/>
      </w:pPr>
    </w:lvl>
    <w:lvl w:ilvl="8" w:tplc="7EC6FD42" w:tentative="1">
      <w:start w:val="1"/>
      <w:numFmt w:val="lowerRoman"/>
      <w:lvlText w:val="%9."/>
      <w:lvlJc w:val="right"/>
      <w:pPr>
        <w:ind w:left="6480" w:hanging="180"/>
      </w:pPr>
    </w:lvl>
  </w:abstractNum>
  <w:abstractNum w:abstractNumId="45" w15:restartNumberingAfterBreak="0">
    <w:nsid w:val="37FC0EBE"/>
    <w:multiLevelType w:val="hybridMultilevel"/>
    <w:tmpl w:val="7CCAB890"/>
    <w:lvl w:ilvl="0" w:tplc="38325520">
      <w:start w:val="1"/>
      <w:numFmt w:val="lowerLetter"/>
      <w:lvlText w:val="%1."/>
      <w:lvlJc w:val="left"/>
      <w:pPr>
        <w:ind w:left="1440" w:hanging="360"/>
      </w:pPr>
    </w:lvl>
    <w:lvl w:ilvl="1" w:tplc="2B92D05C" w:tentative="1">
      <w:start w:val="1"/>
      <w:numFmt w:val="lowerLetter"/>
      <w:lvlText w:val="%2."/>
      <w:lvlJc w:val="left"/>
      <w:pPr>
        <w:ind w:left="2160" w:hanging="360"/>
      </w:pPr>
    </w:lvl>
    <w:lvl w:ilvl="2" w:tplc="001ED2E4" w:tentative="1">
      <w:start w:val="1"/>
      <w:numFmt w:val="lowerRoman"/>
      <w:lvlText w:val="%3."/>
      <w:lvlJc w:val="right"/>
      <w:pPr>
        <w:ind w:left="2880" w:hanging="180"/>
      </w:pPr>
    </w:lvl>
    <w:lvl w:ilvl="3" w:tplc="0C6E221E" w:tentative="1">
      <w:start w:val="1"/>
      <w:numFmt w:val="decimal"/>
      <w:lvlText w:val="%4."/>
      <w:lvlJc w:val="left"/>
      <w:pPr>
        <w:ind w:left="3600" w:hanging="360"/>
      </w:pPr>
    </w:lvl>
    <w:lvl w:ilvl="4" w:tplc="5574BE20" w:tentative="1">
      <w:start w:val="1"/>
      <w:numFmt w:val="lowerLetter"/>
      <w:lvlText w:val="%5."/>
      <w:lvlJc w:val="left"/>
      <w:pPr>
        <w:ind w:left="4320" w:hanging="360"/>
      </w:pPr>
    </w:lvl>
    <w:lvl w:ilvl="5" w:tplc="60E81460" w:tentative="1">
      <w:start w:val="1"/>
      <w:numFmt w:val="lowerRoman"/>
      <w:lvlText w:val="%6."/>
      <w:lvlJc w:val="right"/>
      <w:pPr>
        <w:ind w:left="5040" w:hanging="180"/>
      </w:pPr>
    </w:lvl>
    <w:lvl w:ilvl="6" w:tplc="259A014E" w:tentative="1">
      <w:start w:val="1"/>
      <w:numFmt w:val="decimal"/>
      <w:lvlText w:val="%7."/>
      <w:lvlJc w:val="left"/>
      <w:pPr>
        <w:ind w:left="5760" w:hanging="360"/>
      </w:pPr>
    </w:lvl>
    <w:lvl w:ilvl="7" w:tplc="812E4C0C" w:tentative="1">
      <w:start w:val="1"/>
      <w:numFmt w:val="lowerLetter"/>
      <w:lvlText w:val="%8."/>
      <w:lvlJc w:val="left"/>
      <w:pPr>
        <w:ind w:left="6480" w:hanging="360"/>
      </w:pPr>
    </w:lvl>
    <w:lvl w:ilvl="8" w:tplc="C8CCE518" w:tentative="1">
      <w:start w:val="1"/>
      <w:numFmt w:val="lowerRoman"/>
      <w:lvlText w:val="%9."/>
      <w:lvlJc w:val="right"/>
      <w:pPr>
        <w:ind w:left="7200" w:hanging="180"/>
      </w:pPr>
    </w:lvl>
  </w:abstractNum>
  <w:abstractNum w:abstractNumId="46" w15:restartNumberingAfterBreak="0">
    <w:nsid w:val="385002DF"/>
    <w:multiLevelType w:val="hybridMultilevel"/>
    <w:tmpl w:val="C330B196"/>
    <w:lvl w:ilvl="0" w:tplc="D80A854E">
      <w:start w:val="1"/>
      <w:numFmt w:val="lowerLetter"/>
      <w:lvlText w:val="%1."/>
      <w:lvlJc w:val="left"/>
      <w:pPr>
        <w:ind w:left="1440" w:hanging="360"/>
      </w:pPr>
    </w:lvl>
    <w:lvl w:ilvl="1" w:tplc="782457B4" w:tentative="1">
      <w:start w:val="1"/>
      <w:numFmt w:val="lowerLetter"/>
      <w:lvlText w:val="%2."/>
      <w:lvlJc w:val="left"/>
      <w:pPr>
        <w:ind w:left="2160" w:hanging="360"/>
      </w:pPr>
    </w:lvl>
    <w:lvl w:ilvl="2" w:tplc="F85C983E" w:tentative="1">
      <w:start w:val="1"/>
      <w:numFmt w:val="lowerRoman"/>
      <w:lvlText w:val="%3."/>
      <w:lvlJc w:val="right"/>
      <w:pPr>
        <w:ind w:left="2880" w:hanging="180"/>
      </w:pPr>
    </w:lvl>
    <w:lvl w:ilvl="3" w:tplc="EA627722" w:tentative="1">
      <w:start w:val="1"/>
      <w:numFmt w:val="decimal"/>
      <w:lvlText w:val="%4."/>
      <w:lvlJc w:val="left"/>
      <w:pPr>
        <w:ind w:left="3600" w:hanging="360"/>
      </w:pPr>
    </w:lvl>
    <w:lvl w:ilvl="4" w:tplc="B1823AE2" w:tentative="1">
      <w:start w:val="1"/>
      <w:numFmt w:val="lowerLetter"/>
      <w:lvlText w:val="%5."/>
      <w:lvlJc w:val="left"/>
      <w:pPr>
        <w:ind w:left="4320" w:hanging="360"/>
      </w:pPr>
    </w:lvl>
    <w:lvl w:ilvl="5" w:tplc="52224368" w:tentative="1">
      <w:start w:val="1"/>
      <w:numFmt w:val="lowerRoman"/>
      <w:lvlText w:val="%6."/>
      <w:lvlJc w:val="right"/>
      <w:pPr>
        <w:ind w:left="5040" w:hanging="180"/>
      </w:pPr>
    </w:lvl>
    <w:lvl w:ilvl="6" w:tplc="52D2BC72" w:tentative="1">
      <w:start w:val="1"/>
      <w:numFmt w:val="decimal"/>
      <w:lvlText w:val="%7."/>
      <w:lvlJc w:val="left"/>
      <w:pPr>
        <w:ind w:left="5760" w:hanging="360"/>
      </w:pPr>
    </w:lvl>
    <w:lvl w:ilvl="7" w:tplc="00F89776" w:tentative="1">
      <w:start w:val="1"/>
      <w:numFmt w:val="lowerLetter"/>
      <w:lvlText w:val="%8."/>
      <w:lvlJc w:val="left"/>
      <w:pPr>
        <w:ind w:left="6480" w:hanging="360"/>
      </w:pPr>
    </w:lvl>
    <w:lvl w:ilvl="8" w:tplc="F0AA3C08" w:tentative="1">
      <w:start w:val="1"/>
      <w:numFmt w:val="lowerRoman"/>
      <w:lvlText w:val="%9."/>
      <w:lvlJc w:val="right"/>
      <w:pPr>
        <w:ind w:left="7200" w:hanging="180"/>
      </w:pPr>
    </w:lvl>
  </w:abstractNum>
  <w:abstractNum w:abstractNumId="47" w15:restartNumberingAfterBreak="0">
    <w:nsid w:val="38740A66"/>
    <w:multiLevelType w:val="hybridMultilevel"/>
    <w:tmpl w:val="3F309BC4"/>
    <w:lvl w:ilvl="0" w:tplc="05AA9F50">
      <w:start w:val="1"/>
      <w:numFmt w:val="lowerLetter"/>
      <w:lvlText w:val="%1."/>
      <w:lvlJc w:val="left"/>
      <w:pPr>
        <w:ind w:left="1080" w:hanging="360"/>
      </w:pPr>
    </w:lvl>
    <w:lvl w:ilvl="1" w:tplc="2DD80502">
      <w:start w:val="1"/>
      <w:numFmt w:val="lowerLetter"/>
      <w:lvlText w:val="%2."/>
      <w:lvlJc w:val="left"/>
      <w:pPr>
        <w:ind w:left="1800" w:hanging="360"/>
      </w:pPr>
    </w:lvl>
    <w:lvl w:ilvl="2" w:tplc="A1107052" w:tentative="1">
      <w:start w:val="1"/>
      <w:numFmt w:val="lowerRoman"/>
      <w:lvlText w:val="%3."/>
      <w:lvlJc w:val="right"/>
      <w:pPr>
        <w:ind w:left="2520" w:hanging="180"/>
      </w:pPr>
    </w:lvl>
    <w:lvl w:ilvl="3" w:tplc="9610643A" w:tentative="1">
      <w:start w:val="1"/>
      <w:numFmt w:val="decimal"/>
      <w:lvlText w:val="%4."/>
      <w:lvlJc w:val="left"/>
      <w:pPr>
        <w:ind w:left="3240" w:hanging="360"/>
      </w:pPr>
    </w:lvl>
    <w:lvl w:ilvl="4" w:tplc="6B1200A2" w:tentative="1">
      <w:start w:val="1"/>
      <w:numFmt w:val="lowerLetter"/>
      <w:lvlText w:val="%5."/>
      <w:lvlJc w:val="left"/>
      <w:pPr>
        <w:ind w:left="3960" w:hanging="360"/>
      </w:pPr>
    </w:lvl>
    <w:lvl w:ilvl="5" w:tplc="90660224" w:tentative="1">
      <w:start w:val="1"/>
      <w:numFmt w:val="lowerRoman"/>
      <w:lvlText w:val="%6."/>
      <w:lvlJc w:val="right"/>
      <w:pPr>
        <w:ind w:left="4680" w:hanging="180"/>
      </w:pPr>
    </w:lvl>
    <w:lvl w:ilvl="6" w:tplc="6590BB16" w:tentative="1">
      <w:start w:val="1"/>
      <w:numFmt w:val="decimal"/>
      <w:lvlText w:val="%7."/>
      <w:lvlJc w:val="left"/>
      <w:pPr>
        <w:ind w:left="5400" w:hanging="360"/>
      </w:pPr>
    </w:lvl>
    <w:lvl w:ilvl="7" w:tplc="D262B498" w:tentative="1">
      <w:start w:val="1"/>
      <w:numFmt w:val="lowerLetter"/>
      <w:lvlText w:val="%8."/>
      <w:lvlJc w:val="left"/>
      <w:pPr>
        <w:ind w:left="6120" w:hanging="360"/>
      </w:pPr>
    </w:lvl>
    <w:lvl w:ilvl="8" w:tplc="CA221FAA" w:tentative="1">
      <w:start w:val="1"/>
      <w:numFmt w:val="lowerRoman"/>
      <w:lvlText w:val="%9."/>
      <w:lvlJc w:val="right"/>
      <w:pPr>
        <w:ind w:left="6840" w:hanging="180"/>
      </w:pPr>
    </w:lvl>
  </w:abstractNum>
  <w:abstractNum w:abstractNumId="48" w15:restartNumberingAfterBreak="0">
    <w:nsid w:val="38F96611"/>
    <w:multiLevelType w:val="hybridMultilevel"/>
    <w:tmpl w:val="D5CC84B0"/>
    <w:lvl w:ilvl="0" w:tplc="658AF386">
      <w:start w:val="1"/>
      <w:numFmt w:val="lowerLetter"/>
      <w:lvlText w:val="%1."/>
      <w:lvlJc w:val="left"/>
      <w:pPr>
        <w:ind w:left="720" w:hanging="360"/>
      </w:pPr>
    </w:lvl>
    <w:lvl w:ilvl="1" w:tplc="F2CAB396">
      <w:start w:val="1"/>
      <w:numFmt w:val="lowerLetter"/>
      <w:lvlText w:val="%2."/>
      <w:lvlJc w:val="left"/>
      <w:pPr>
        <w:ind w:left="1440" w:hanging="360"/>
      </w:pPr>
    </w:lvl>
    <w:lvl w:ilvl="2" w:tplc="FE581EDE">
      <w:start w:val="1"/>
      <w:numFmt w:val="lowerRoman"/>
      <w:lvlText w:val="%3."/>
      <w:lvlJc w:val="right"/>
      <w:pPr>
        <w:ind w:left="2160" w:hanging="180"/>
      </w:pPr>
    </w:lvl>
    <w:lvl w:ilvl="3" w:tplc="6D8C10E8" w:tentative="1">
      <w:start w:val="1"/>
      <w:numFmt w:val="decimal"/>
      <w:lvlText w:val="%4."/>
      <w:lvlJc w:val="left"/>
      <w:pPr>
        <w:ind w:left="2880" w:hanging="360"/>
      </w:pPr>
    </w:lvl>
    <w:lvl w:ilvl="4" w:tplc="E432F32C" w:tentative="1">
      <w:start w:val="1"/>
      <w:numFmt w:val="lowerLetter"/>
      <w:lvlText w:val="%5."/>
      <w:lvlJc w:val="left"/>
      <w:pPr>
        <w:ind w:left="3600" w:hanging="360"/>
      </w:pPr>
    </w:lvl>
    <w:lvl w:ilvl="5" w:tplc="9CD2A08A" w:tentative="1">
      <w:start w:val="1"/>
      <w:numFmt w:val="lowerRoman"/>
      <w:lvlText w:val="%6."/>
      <w:lvlJc w:val="right"/>
      <w:pPr>
        <w:ind w:left="4320" w:hanging="180"/>
      </w:pPr>
    </w:lvl>
    <w:lvl w:ilvl="6" w:tplc="7E66773A" w:tentative="1">
      <w:start w:val="1"/>
      <w:numFmt w:val="decimal"/>
      <w:lvlText w:val="%7."/>
      <w:lvlJc w:val="left"/>
      <w:pPr>
        <w:ind w:left="5040" w:hanging="360"/>
      </w:pPr>
    </w:lvl>
    <w:lvl w:ilvl="7" w:tplc="7FF8C44E" w:tentative="1">
      <w:start w:val="1"/>
      <w:numFmt w:val="lowerLetter"/>
      <w:lvlText w:val="%8."/>
      <w:lvlJc w:val="left"/>
      <w:pPr>
        <w:ind w:left="5760" w:hanging="360"/>
      </w:pPr>
    </w:lvl>
    <w:lvl w:ilvl="8" w:tplc="9EA48B44" w:tentative="1">
      <w:start w:val="1"/>
      <w:numFmt w:val="lowerRoman"/>
      <w:lvlText w:val="%9."/>
      <w:lvlJc w:val="right"/>
      <w:pPr>
        <w:ind w:left="6480" w:hanging="180"/>
      </w:pPr>
    </w:lvl>
  </w:abstractNum>
  <w:abstractNum w:abstractNumId="49" w15:restartNumberingAfterBreak="0">
    <w:nsid w:val="3A2C5A40"/>
    <w:multiLevelType w:val="hybridMultilevel"/>
    <w:tmpl w:val="08A04B66"/>
    <w:lvl w:ilvl="0" w:tplc="0FE083E6">
      <w:start w:val="1"/>
      <w:numFmt w:val="lowerLetter"/>
      <w:lvlText w:val="%1."/>
      <w:lvlJc w:val="left"/>
      <w:pPr>
        <w:ind w:left="1440" w:hanging="360"/>
      </w:pPr>
    </w:lvl>
    <w:lvl w:ilvl="1" w:tplc="6F046FB8">
      <w:start w:val="1"/>
      <w:numFmt w:val="lowerRoman"/>
      <w:lvlText w:val="%2."/>
      <w:lvlJc w:val="left"/>
      <w:pPr>
        <w:ind w:left="2160" w:hanging="360"/>
      </w:pPr>
      <w:rPr>
        <w:rFonts w:hint="default"/>
      </w:rPr>
    </w:lvl>
    <w:lvl w:ilvl="2" w:tplc="87C27C60" w:tentative="1">
      <w:start w:val="1"/>
      <w:numFmt w:val="lowerRoman"/>
      <w:lvlText w:val="%3."/>
      <w:lvlJc w:val="right"/>
      <w:pPr>
        <w:ind w:left="2880" w:hanging="180"/>
      </w:pPr>
    </w:lvl>
    <w:lvl w:ilvl="3" w:tplc="D1D444A8" w:tentative="1">
      <w:start w:val="1"/>
      <w:numFmt w:val="decimal"/>
      <w:lvlText w:val="%4."/>
      <w:lvlJc w:val="left"/>
      <w:pPr>
        <w:ind w:left="3600" w:hanging="360"/>
      </w:pPr>
    </w:lvl>
    <w:lvl w:ilvl="4" w:tplc="6150BF24" w:tentative="1">
      <w:start w:val="1"/>
      <w:numFmt w:val="lowerLetter"/>
      <w:lvlText w:val="%5."/>
      <w:lvlJc w:val="left"/>
      <w:pPr>
        <w:ind w:left="4320" w:hanging="360"/>
      </w:pPr>
    </w:lvl>
    <w:lvl w:ilvl="5" w:tplc="7BA85B48" w:tentative="1">
      <w:start w:val="1"/>
      <w:numFmt w:val="lowerRoman"/>
      <w:lvlText w:val="%6."/>
      <w:lvlJc w:val="right"/>
      <w:pPr>
        <w:ind w:left="5040" w:hanging="180"/>
      </w:pPr>
    </w:lvl>
    <w:lvl w:ilvl="6" w:tplc="3FB4616C" w:tentative="1">
      <w:start w:val="1"/>
      <w:numFmt w:val="decimal"/>
      <w:lvlText w:val="%7."/>
      <w:lvlJc w:val="left"/>
      <w:pPr>
        <w:ind w:left="5760" w:hanging="360"/>
      </w:pPr>
    </w:lvl>
    <w:lvl w:ilvl="7" w:tplc="CDB2DADA" w:tentative="1">
      <w:start w:val="1"/>
      <w:numFmt w:val="lowerLetter"/>
      <w:lvlText w:val="%8."/>
      <w:lvlJc w:val="left"/>
      <w:pPr>
        <w:ind w:left="6480" w:hanging="360"/>
      </w:pPr>
    </w:lvl>
    <w:lvl w:ilvl="8" w:tplc="A198D23A" w:tentative="1">
      <w:start w:val="1"/>
      <w:numFmt w:val="lowerRoman"/>
      <w:lvlText w:val="%9."/>
      <w:lvlJc w:val="right"/>
      <w:pPr>
        <w:ind w:left="7200" w:hanging="180"/>
      </w:pPr>
    </w:lvl>
  </w:abstractNum>
  <w:abstractNum w:abstractNumId="50" w15:restartNumberingAfterBreak="0">
    <w:nsid w:val="3A9805E5"/>
    <w:multiLevelType w:val="hybridMultilevel"/>
    <w:tmpl w:val="C9E87E96"/>
    <w:lvl w:ilvl="0" w:tplc="10090019">
      <w:start w:val="1"/>
      <w:numFmt w:val="lowerLetter"/>
      <w:pStyle w:val="ListParagraph"/>
      <w:lvlText w:val="%1."/>
      <w:lvlJc w:val="left"/>
      <w:pPr>
        <w:ind w:left="720" w:hanging="360"/>
      </w:pPr>
    </w:lvl>
    <w:lvl w:ilvl="1" w:tplc="B74E9B8A">
      <w:start w:val="1"/>
      <w:numFmt w:val="lowerLetter"/>
      <w:lvlText w:val="%2."/>
      <w:lvlJc w:val="left"/>
      <w:pPr>
        <w:ind w:left="1440" w:hanging="360"/>
      </w:pPr>
    </w:lvl>
    <w:lvl w:ilvl="2" w:tplc="90A48F64">
      <w:start w:val="1"/>
      <w:numFmt w:val="lowerRoman"/>
      <w:lvlText w:val="%3."/>
      <w:lvlJc w:val="left"/>
      <w:pPr>
        <w:ind w:left="2160" w:hanging="180"/>
      </w:pPr>
      <w:rPr>
        <w:rFonts w:hint="default"/>
      </w:rPr>
    </w:lvl>
    <w:lvl w:ilvl="3" w:tplc="65DC0C70">
      <w:start w:val="1"/>
      <w:numFmt w:val="decimal"/>
      <w:lvlText w:val="%4."/>
      <w:lvlJc w:val="left"/>
      <w:pPr>
        <w:ind w:left="2880" w:hanging="360"/>
      </w:pPr>
    </w:lvl>
    <w:lvl w:ilvl="4" w:tplc="A258B664">
      <w:start w:val="1"/>
      <w:numFmt w:val="lowerLetter"/>
      <w:lvlText w:val="%5."/>
      <w:lvlJc w:val="left"/>
      <w:pPr>
        <w:ind w:left="3600" w:hanging="360"/>
      </w:pPr>
    </w:lvl>
    <w:lvl w:ilvl="5" w:tplc="9828D060">
      <w:start w:val="1"/>
      <w:numFmt w:val="decimal"/>
      <w:lvlText w:val="%6"/>
      <w:lvlJc w:val="left"/>
      <w:pPr>
        <w:ind w:left="4845" w:hanging="705"/>
      </w:pPr>
      <w:rPr>
        <w:rFonts w:hint="default"/>
      </w:rPr>
    </w:lvl>
    <w:lvl w:ilvl="6" w:tplc="7FBE28B8" w:tentative="1">
      <w:start w:val="1"/>
      <w:numFmt w:val="decimal"/>
      <w:lvlText w:val="%7."/>
      <w:lvlJc w:val="left"/>
      <w:pPr>
        <w:ind w:left="5040" w:hanging="360"/>
      </w:pPr>
    </w:lvl>
    <w:lvl w:ilvl="7" w:tplc="81BA1F6C" w:tentative="1">
      <w:start w:val="1"/>
      <w:numFmt w:val="lowerLetter"/>
      <w:lvlText w:val="%8."/>
      <w:lvlJc w:val="left"/>
      <w:pPr>
        <w:ind w:left="5760" w:hanging="360"/>
      </w:pPr>
    </w:lvl>
    <w:lvl w:ilvl="8" w:tplc="FDF8DDA8" w:tentative="1">
      <w:start w:val="1"/>
      <w:numFmt w:val="lowerRoman"/>
      <w:lvlText w:val="%9."/>
      <w:lvlJc w:val="right"/>
      <w:pPr>
        <w:ind w:left="6480" w:hanging="180"/>
      </w:pPr>
    </w:lvl>
  </w:abstractNum>
  <w:abstractNum w:abstractNumId="51" w15:restartNumberingAfterBreak="0">
    <w:nsid w:val="3DC31E3F"/>
    <w:multiLevelType w:val="hybridMultilevel"/>
    <w:tmpl w:val="3538EF4E"/>
    <w:lvl w:ilvl="0" w:tplc="9BAE0508">
      <w:start w:val="1"/>
      <w:numFmt w:val="lowerLetter"/>
      <w:lvlText w:val="%1."/>
      <w:lvlJc w:val="left"/>
      <w:pPr>
        <w:ind w:left="720" w:hanging="360"/>
      </w:pPr>
    </w:lvl>
    <w:lvl w:ilvl="1" w:tplc="58702502">
      <w:start w:val="1"/>
      <w:numFmt w:val="lowerLetter"/>
      <w:lvlText w:val="%2."/>
      <w:lvlJc w:val="left"/>
      <w:pPr>
        <w:ind w:left="1440" w:hanging="360"/>
      </w:pPr>
    </w:lvl>
    <w:lvl w:ilvl="2" w:tplc="1FA8FAC8">
      <w:start w:val="1"/>
      <w:numFmt w:val="lowerRoman"/>
      <w:lvlText w:val="%3."/>
      <w:lvlJc w:val="left"/>
      <w:pPr>
        <w:ind w:left="2160" w:hanging="180"/>
      </w:pPr>
      <w:rPr>
        <w:rFonts w:hint="default"/>
      </w:rPr>
    </w:lvl>
    <w:lvl w:ilvl="3" w:tplc="4D762900" w:tentative="1">
      <w:start w:val="1"/>
      <w:numFmt w:val="decimal"/>
      <w:lvlText w:val="%4."/>
      <w:lvlJc w:val="left"/>
      <w:pPr>
        <w:ind w:left="2880" w:hanging="360"/>
      </w:pPr>
    </w:lvl>
    <w:lvl w:ilvl="4" w:tplc="6620337C" w:tentative="1">
      <w:start w:val="1"/>
      <w:numFmt w:val="lowerLetter"/>
      <w:lvlText w:val="%5."/>
      <w:lvlJc w:val="left"/>
      <w:pPr>
        <w:ind w:left="3600" w:hanging="360"/>
      </w:pPr>
    </w:lvl>
    <w:lvl w:ilvl="5" w:tplc="87E0342E" w:tentative="1">
      <w:start w:val="1"/>
      <w:numFmt w:val="lowerRoman"/>
      <w:lvlText w:val="%6."/>
      <w:lvlJc w:val="right"/>
      <w:pPr>
        <w:ind w:left="4320" w:hanging="180"/>
      </w:pPr>
    </w:lvl>
    <w:lvl w:ilvl="6" w:tplc="54BE76D0" w:tentative="1">
      <w:start w:val="1"/>
      <w:numFmt w:val="decimal"/>
      <w:lvlText w:val="%7."/>
      <w:lvlJc w:val="left"/>
      <w:pPr>
        <w:ind w:left="5040" w:hanging="360"/>
      </w:pPr>
    </w:lvl>
    <w:lvl w:ilvl="7" w:tplc="8BD03714" w:tentative="1">
      <w:start w:val="1"/>
      <w:numFmt w:val="lowerLetter"/>
      <w:lvlText w:val="%8."/>
      <w:lvlJc w:val="left"/>
      <w:pPr>
        <w:ind w:left="5760" w:hanging="360"/>
      </w:pPr>
    </w:lvl>
    <w:lvl w:ilvl="8" w:tplc="44E45B46" w:tentative="1">
      <w:start w:val="1"/>
      <w:numFmt w:val="lowerRoman"/>
      <w:lvlText w:val="%9."/>
      <w:lvlJc w:val="right"/>
      <w:pPr>
        <w:ind w:left="6480" w:hanging="180"/>
      </w:pPr>
    </w:lvl>
  </w:abstractNum>
  <w:abstractNum w:abstractNumId="52" w15:restartNumberingAfterBreak="0">
    <w:nsid w:val="3ECE36F7"/>
    <w:multiLevelType w:val="hybridMultilevel"/>
    <w:tmpl w:val="A79EEED4"/>
    <w:lvl w:ilvl="0" w:tplc="3E443D08">
      <w:start w:val="1"/>
      <w:numFmt w:val="lowerLetter"/>
      <w:lvlText w:val="%1."/>
      <w:lvlJc w:val="left"/>
      <w:pPr>
        <w:ind w:left="1440" w:hanging="360"/>
      </w:pPr>
    </w:lvl>
    <w:lvl w:ilvl="1" w:tplc="22626BBE" w:tentative="1">
      <w:start w:val="1"/>
      <w:numFmt w:val="lowerLetter"/>
      <w:lvlText w:val="%2."/>
      <w:lvlJc w:val="left"/>
      <w:pPr>
        <w:ind w:left="2160" w:hanging="360"/>
      </w:pPr>
    </w:lvl>
    <w:lvl w:ilvl="2" w:tplc="C1544B74" w:tentative="1">
      <w:start w:val="1"/>
      <w:numFmt w:val="lowerRoman"/>
      <w:lvlText w:val="%3."/>
      <w:lvlJc w:val="right"/>
      <w:pPr>
        <w:ind w:left="2880" w:hanging="180"/>
      </w:pPr>
    </w:lvl>
    <w:lvl w:ilvl="3" w:tplc="2CAC4944" w:tentative="1">
      <w:start w:val="1"/>
      <w:numFmt w:val="decimal"/>
      <w:lvlText w:val="%4."/>
      <w:lvlJc w:val="left"/>
      <w:pPr>
        <w:ind w:left="3600" w:hanging="360"/>
      </w:pPr>
    </w:lvl>
    <w:lvl w:ilvl="4" w:tplc="1EC02412" w:tentative="1">
      <w:start w:val="1"/>
      <w:numFmt w:val="lowerLetter"/>
      <w:lvlText w:val="%5."/>
      <w:lvlJc w:val="left"/>
      <w:pPr>
        <w:ind w:left="4320" w:hanging="360"/>
      </w:pPr>
    </w:lvl>
    <w:lvl w:ilvl="5" w:tplc="1256AA20" w:tentative="1">
      <w:start w:val="1"/>
      <w:numFmt w:val="lowerRoman"/>
      <w:lvlText w:val="%6."/>
      <w:lvlJc w:val="right"/>
      <w:pPr>
        <w:ind w:left="5040" w:hanging="180"/>
      </w:pPr>
    </w:lvl>
    <w:lvl w:ilvl="6" w:tplc="3682A500" w:tentative="1">
      <w:start w:val="1"/>
      <w:numFmt w:val="decimal"/>
      <w:lvlText w:val="%7."/>
      <w:lvlJc w:val="left"/>
      <w:pPr>
        <w:ind w:left="5760" w:hanging="360"/>
      </w:pPr>
    </w:lvl>
    <w:lvl w:ilvl="7" w:tplc="86062754" w:tentative="1">
      <w:start w:val="1"/>
      <w:numFmt w:val="lowerLetter"/>
      <w:lvlText w:val="%8."/>
      <w:lvlJc w:val="left"/>
      <w:pPr>
        <w:ind w:left="6480" w:hanging="360"/>
      </w:pPr>
    </w:lvl>
    <w:lvl w:ilvl="8" w:tplc="0EC270D6" w:tentative="1">
      <w:start w:val="1"/>
      <w:numFmt w:val="lowerRoman"/>
      <w:lvlText w:val="%9."/>
      <w:lvlJc w:val="right"/>
      <w:pPr>
        <w:ind w:left="7200" w:hanging="180"/>
      </w:pPr>
    </w:lvl>
  </w:abstractNum>
  <w:abstractNum w:abstractNumId="53" w15:restartNumberingAfterBreak="0">
    <w:nsid w:val="3F834975"/>
    <w:multiLevelType w:val="multilevel"/>
    <w:tmpl w:val="7A707B66"/>
    <w:lvl w:ilvl="0">
      <w:start w:val="1"/>
      <w:numFmt w:val="decimal"/>
      <w:lvlText w:val="%1.0"/>
      <w:lvlJc w:val="left"/>
      <w:pPr>
        <w:ind w:left="720" w:hanging="720"/>
      </w:pPr>
      <w:rPr>
        <w:rFonts w:hint="default"/>
        <w:b/>
        <w:i w:val="0"/>
      </w:rPr>
    </w:lvl>
    <w:lvl w:ilvl="1">
      <w:start w:val="1"/>
      <w:numFmt w:val="decimal"/>
      <w:lvlText w:val="%1.%2"/>
      <w:lvlJc w:val="left"/>
      <w:pPr>
        <w:ind w:left="144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0152748"/>
    <w:multiLevelType w:val="hybridMultilevel"/>
    <w:tmpl w:val="7C9E2944"/>
    <w:lvl w:ilvl="0" w:tplc="0BA04E4E">
      <w:start w:val="1"/>
      <w:numFmt w:val="lowerLetter"/>
      <w:lvlText w:val="%1."/>
      <w:lvlJc w:val="left"/>
      <w:pPr>
        <w:ind w:left="1004" w:hanging="360"/>
      </w:pPr>
    </w:lvl>
    <w:lvl w:ilvl="1" w:tplc="9A0A0776">
      <w:start w:val="1"/>
      <w:numFmt w:val="lowerRoman"/>
      <w:lvlText w:val="%2."/>
      <w:lvlJc w:val="left"/>
      <w:pPr>
        <w:ind w:left="1724" w:hanging="360"/>
      </w:pPr>
      <w:rPr>
        <w:rFonts w:hint="default"/>
      </w:rPr>
    </w:lvl>
    <w:lvl w:ilvl="2" w:tplc="A47A76FE" w:tentative="1">
      <w:start w:val="1"/>
      <w:numFmt w:val="lowerRoman"/>
      <w:lvlText w:val="%3."/>
      <w:lvlJc w:val="right"/>
      <w:pPr>
        <w:ind w:left="2444" w:hanging="180"/>
      </w:pPr>
    </w:lvl>
    <w:lvl w:ilvl="3" w:tplc="75C22CE0" w:tentative="1">
      <w:start w:val="1"/>
      <w:numFmt w:val="decimal"/>
      <w:lvlText w:val="%4."/>
      <w:lvlJc w:val="left"/>
      <w:pPr>
        <w:ind w:left="3164" w:hanging="360"/>
      </w:pPr>
    </w:lvl>
    <w:lvl w:ilvl="4" w:tplc="EE803A12" w:tentative="1">
      <w:start w:val="1"/>
      <w:numFmt w:val="lowerLetter"/>
      <w:lvlText w:val="%5."/>
      <w:lvlJc w:val="left"/>
      <w:pPr>
        <w:ind w:left="3884" w:hanging="360"/>
      </w:pPr>
    </w:lvl>
    <w:lvl w:ilvl="5" w:tplc="49F6DEBC" w:tentative="1">
      <w:start w:val="1"/>
      <w:numFmt w:val="lowerRoman"/>
      <w:lvlText w:val="%6."/>
      <w:lvlJc w:val="right"/>
      <w:pPr>
        <w:ind w:left="4604" w:hanging="180"/>
      </w:pPr>
    </w:lvl>
    <w:lvl w:ilvl="6" w:tplc="686C6504" w:tentative="1">
      <w:start w:val="1"/>
      <w:numFmt w:val="decimal"/>
      <w:lvlText w:val="%7."/>
      <w:lvlJc w:val="left"/>
      <w:pPr>
        <w:ind w:left="5324" w:hanging="360"/>
      </w:pPr>
    </w:lvl>
    <w:lvl w:ilvl="7" w:tplc="D8F0EE9E" w:tentative="1">
      <w:start w:val="1"/>
      <w:numFmt w:val="lowerLetter"/>
      <w:lvlText w:val="%8."/>
      <w:lvlJc w:val="left"/>
      <w:pPr>
        <w:ind w:left="6044" w:hanging="360"/>
      </w:pPr>
    </w:lvl>
    <w:lvl w:ilvl="8" w:tplc="EB802DFC" w:tentative="1">
      <w:start w:val="1"/>
      <w:numFmt w:val="lowerRoman"/>
      <w:lvlText w:val="%9."/>
      <w:lvlJc w:val="right"/>
      <w:pPr>
        <w:ind w:left="6764" w:hanging="180"/>
      </w:pPr>
    </w:lvl>
  </w:abstractNum>
  <w:abstractNum w:abstractNumId="55" w15:restartNumberingAfterBreak="0">
    <w:nsid w:val="40D6169C"/>
    <w:multiLevelType w:val="hybridMultilevel"/>
    <w:tmpl w:val="B06CD2A2"/>
    <w:lvl w:ilvl="0" w:tplc="D9008D42">
      <w:start w:val="1"/>
      <w:numFmt w:val="lowerLetter"/>
      <w:lvlText w:val="%1."/>
      <w:lvlJc w:val="left"/>
      <w:pPr>
        <w:ind w:left="1457" w:hanging="360"/>
      </w:pPr>
    </w:lvl>
    <w:lvl w:ilvl="1" w:tplc="C0D662EE" w:tentative="1">
      <w:start w:val="1"/>
      <w:numFmt w:val="lowerLetter"/>
      <w:lvlText w:val="%2."/>
      <w:lvlJc w:val="left"/>
      <w:pPr>
        <w:ind w:left="2177" w:hanging="360"/>
      </w:pPr>
    </w:lvl>
    <w:lvl w:ilvl="2" w:tplc="CB8AF2C4" w:tentative="1">
      <w:start w:val="1"/>
      <w:numFmt w:val="lowerRoman"/>
      <w:lvlText w:val="%3."/>
      <w:lvlJc w:val="right"/>
      <w:pPr>
        <w:ind w:left="2897" w:hanging="180"/>
      </w:pPr>
    </w:lvl>
    <w:lvl w:ilvl="3" w:tplc="FC84001A" w:tentative="1">
      <w:start w:val="1"/>
      <w:numFmt w:val="decimal"/>
      <w:lvlText w:val="%4."/>
      <w:lvlJc w:val="left"/>
      <w:pPr>
        <w:ind w:left="3617" w:hanging="360"/>
      </w:pPr>
    </w:lvl>
    <w:lvl w:ilvl="4" w:tplc="62F024B8" w:tentative="1">
      <w:start w:val="1"/>
      <w:numFmt w:val="lowerLetter"/>
      <w:lvlText w:val="%5."/>
      <w:lvlJc w:val="left"/>
      <w:pPr>
        <w:ind w:left="4337" w:hanging="360"/>
      </w:pPr>
    </w:lvl>
    <w:lvl w:ilvl="5" w:tplc="1F5EE514" w:tentative="1">
      <w:start w:val="1"/>
      <w:numFmt w:val="lowerRoman"/>
      <w:lvlText w:val="%6."/>
      <w:lvlJc w:val="right"/>
      <w:pPr>
        <w:ind w:left="5057" w:hanging="180"/>
      </w:pPr>
    </w:lvl>
    <w:lvl w:ilvl="6" w:tplc="EE225624" w:tentative="1">
      <w:start w:val="1"/>
      <w:numFmt w:val="decimal"/>
      <w:lvlText w:val="%7."/>
      <w:lvlJc w:val="left"/>
      <w:pPr>
        <w:ind w:left="5777" w:hanging="360"/>
      </w:pPr>
    </w:lvl>
    <w:lvl w:ilvl="7" w:tplc="383E1AE8" w:tentative="1">
      <w:start w:val="1"/>
      <w:numFmt w:val="lowerLetter"/>
      <w:lvlText w:val="%8."/>
      <w:lvlJc w:val="left"/>
      <w:pPr>
        <w:ind w:left="6497" w:hanging="360"/>
      </w:pPr>
    </w:lvl>
    <w:lvl w:ilvl="8" w:tplc="8FBA701E" w:tentative="1">
      <w:start w:val="1"/>
      <w:numFmt w:val="lowerRoman"/>
      <w:lvlText w:val="%9."/>
      <w:lvlJc w:val="right"/>
      <w:pPr>
        <w:ind w:left="7217" w:hanging="180"/>
      </w:pPr>
    </w:lvl>
  </w:abstractNum>
  <w:abstractNum w:abstractNumId="56" w15:restartNumberingAfterBreak="0">
    <w:nsid w:val="441355AD"/>
    <w:multiLevelType w:val="multilevel"/>
    <w:tmpl w:val="9988745C"/>
    <w:styleLink w:val="Listeactuelle3"/>
    <w:lvl w:ilvl="0">
      <w:start w:val="1"/>
      <w:numFmt w:val="upperLetter"/>
      <w:lvlText w:val="Article %1."/>
      <w:lvlJc w:val="left"/>
      <w:pPr>
        <w:ind w:left="0" w:firstLine="0"/>
      </w:pPr>
      <w:rPr>
        <w:rFonts w:hint="default"/>
      </w:rPr>
    </w:lvl>
    <w:lvl w:ilvl="1">
      <w:start w:val="1"/>
      <w:numFmt w:val="upperLetter"/>
      <w:suff w:val="space"/>
      <w:lvlText w:val="Appendix %2"/>
      <w:lvlJc w:val="left"/>
      <w:pPr>
        <w:ind w:left="1418" w:firstLine="0"/>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D.%3"/>
      <w:lvlJc w:val="left"/>
      <w:pPr>
        <w:ind w:left="862" w:hanging="720"/>
      </w:pPr>
      <w:rPr>
        <w:rFonts w:hint="default"/>
      </w:rPr>
    </w:lvl>
    <w:lvl w:ilvl="3">
      <w:start w:val="1"/>
      <w:numFmt w:val="decimal"/>
      <w:lvlText w:val="%2.%3.%4"/>
      <w:lvlJc w:val="left"/>
      <w:pPr>
        <w:ind w:left="1080" w:hanging="1080"/>
      </w:pPr>
      <w:rPr>
        <w:rFonts w:hint="default"/>
        <w:sz w:val="22"/>
      </w:rPr>
    </w:lvl>
    <w:lvl w:ilvl="4">
      <w:start w:val="1"/>
      <w:numFmt w:val="decimal"/>
      <w:lvlText w:val="%2.%3.%4.%5"/>
      <w:lvlJc w:val="left"/>
      <w:pPr>
        <w:ind w:left="1080" w:hanging="1080"/>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7" w15:restartNumberingAfterBreak="0">
    <w:nsid w:val="44181EB1"/>
    <w:multiLevelType w:val="hybridMultilevel"/>
    <w:tmpl w:val="2A344FEA"/>
    <w:lvl w:ilvl="0" w:tplc="65DE604A">
      <w:start w:val="1"/>
      <w:numFmt w:val="lowerLetter"/>
      <w:lvlText w:val="%1."/>
      <w:lvlJc w:val="left"/>
      <w:pPr>
        <w:ind w:left="1440" w:hanging="360"/>
      </w:pPr>
    </w:lvl>
    <w:lvl w:ilvl="1" w:tplc="72C8D9E6" w:tentative="1">
      <w:start w:val="1"/>
      <w:numFmt w:val="lowerLetter"/>
      <w:lvlText w:val="%2."/>
      <w:lvlJc w:val="left"/>
      <w:pPr>
        <w:ind w:left="2160" w:hanging="360"/>
      </w:pPr>
    </w:lvl>
    <w:lvl w:ilvl="2" w:tplc="EA9E6F9A" w:tentative="1">
      <w:start w:val="1"/>
      <w:numFmt w:val="lowerRoman"/>
      <w:lvlText w:val="%3."/>
      <w:lvlJc w:val="right"/>
      <w:pPr>
        <w:ind w:left="2880" w:hanging="180"/>
      </w:pPr>
    </w:lvl>
    <w:lvl w:ilvl="3" w:tplc="D1BA766C" w:tentative="1">
      <w:start w:val="1"/>
      <w:numFmt w:val="decimal"/>
      <w:lvlText w:val="%4."/>
      <w:lvlJc w:val="left"/>
      <w:pPr>
        <w:ind w:left="3600" w:hanging="360"/>
      </w:pPr>
    </w:lvl>
    <w:lvl w:ilvl="4" w:tplc="7318D47C" w:tentative="1">
      <w:start w:val="1"/>
      <w:numFmt w:val="lowerLetter"/>
      <w:lvlText w:val="%5."/>
      <w:lvlJc w:val="left"/>
      <w:pPr>
        <w:ind w:left="4320" w:hanging="360"/>
      </w:pPr>
    </w:lvl>
    <w:lvl w:ilvl="5" w:tplc="178EE43C" w:tentative="1">
      <w:start w:val="1"/>
      <w:numFmt w:val="lowerRoman"/>
      <w:lvlText w:val="%6."/>
      <w:lvlJc w:val="right"/>
      <w:pPr>
        <w:ind w:left="5040" w:hanging="180"/>
      </w:pPr>
    </w:lvl>
    <w:lvl w:ilvl="6" w:tplc="6DCE1B34" w:tentative="1">
      <w:start w:val="1"/>
      <w:numFmt w:val="decimal"/>
      <w:lvlText w:val="%7."/>
      <w:lvlJc w:val="left"/>
      <w:pPr>
        <w:ind w:left="5760" w:hanging="360"/>
      </w:pPr>
    </w:lvl>
    <w:lvl w:ilvl="7" w:tplc="F80C9C34" w:tentative="1">
      <w:start w:val="1"/>
      <w:numFmt w:val="lowerLetter"/>
      <w:lvlText w:val="%8."/>
      <w:lvlJc w:val="left"/>
      <w:pPr>
        <w:ind w:left="6480" w:hanging="360"/>
      </w:pPr>
    </w:lvl>
    <w:lvl w:ilvl="8" w:tplc="F15CD700" w:tentative="1">
      <w:start w:val="1"/>
      <w:numFmt w:val="lowerRoman"/>
      <w:lvlText w:val="%9."/>
      <w:lvlJc w:val="right"/>
      <w:pPr>
        <w:ind w:left="7200" w:hanging="180"/>
      </w:pPr>
    </w:lvl>
  </w:abstractNum>
  <w:abstractNum w:abstractNumId="58" w15:restartNumberingAfterBreak="0">
    <w:nsid w:val="44424E8D"/>
    <w:multiLevelType w:val="hybridMultilevel"/>
    <w:tmpl w:val="7CCAB890"/>
    <w:lvl w:ilvl="0" w:tplc="644C30A8">
      <w:start w:val="1"/>
      <w:numFmt w:val="lowerLetter"/>
      <w:lvlText w:val="%1."/>
      <w:lvlJc w:val="left"/>
      <w:pPr>
        <w:ind w:left="1440" w:hanging="360"/>
      </w:pPr>
    </w:lvl>
    <w:lvl w:ilvl="1" w:tplc="1D5A899C" w:tentative="1">
      <w:start w:val="1"/>
      <w:numFmt w:val="lowerLetter"/>
      <w:lvlText w:val="%2."/>
      <w:lvlJc w:val="left"/>
      <w:pPr>
        <w:ind w:left="2160" w:hanging="360"/>
      </w:pPr>
    </w:lvl>
    <w:lvl w:ilvl="2" w:tplc="B484DB1E" w:tentative="1">
      <w:start w:val="1"/>
      <w:numFmt w:val="lowerRoman"/>
      <w:lvlText w:val="%3."/>
      <w:lvlJc w:val="right"/>
      <w:pPr>
        <w:ind w:left="2880" w:hanging="180"/>
      </w:pPr>
    </w:lvl>
    <w:lvl w:ilvl="3" w:tplc="A86483C6" w:tentative="1">
      <w:start w:val="1"/>
      <w:numFmt w:val="decimal"/>
      <w:lvlText w:val="%4."/>
      <w:lvlJc w:val="left"/>
      <w:pPr>
        <w:ind w:left="3600" w:hanging="360"/>
      </w:pPr>
    </w:lvl>
    <w:lvl w:ilvl="4" w:tplc="ACB0631A" w:tentative="1">
      <w:start w:val="1"/>
      <w:numFmt w:val="lowerLetter"/>
      <w:lvlText w:val="%5."/>
      <w:lvlJc w:val="left"/>
      <w:pPr>
        <w:ind w:left="4320" w:hanging="360"/>
      </w:pPr>
    </w:lvl>
    <w:lvl w:ilvl="5" w:tplc="7CA8D2BC" w:tentative="1">
      <w:start w:val="1"/>
      <w:numFmt w:val="lowerRoman"/>
      <w:lvlText w:val="%6."/>
      <w:lvlJc w:val="right"/>
      <w:pPr>
        <w:ind w:left="5040" w:hanging="180"/>
      </w:pPr>
    </w:lvl>
    <w:lvl w:ilvl="6" w:tplc="21AE93D0" w:tentative="1">
      <w:start w:val="1"/>
      <w:numFmt w:val="decimal"/>
      <w:lvlText w:val="%7."/>
      <w:lvlJc w:val="left"/>
      <w:pPr>
        <w:ind w:left="5760" w:hanging="360"/>
      </w:pPr>
    </w:lvl>
    <w:lvl w:ilvl="7" w:tplc="F6E667A6" w:tentative="1">
      <w:start w:val="1"/>
      <w:numFmt w:val="lowerLetter"/>
      <w:lvlText w:val="%8."/>
      <w:lvlJc w:val="left"/>
      <w:pPr>
        <w:ind w:left="6480" w:hanging="360"/>
      </w:pPr>
    </w:lvl>
    <w:lvl w:ilvl="8" w:tplc="DF9E3EA4" w:tentative="1">
      <w:start w:val="1"/>
      <w:numFmt w:val="lowerRoman"/>
      <w:lvlText w:val="%9."/>
      <w:lvlJc w:val="right"/>
      <w:pPr>
        <w:ind w:left="7200" w:hanging="180"/>
      </w:pPr>
    </w:lvl>
  </w:abstractNum>
  <w:abstractNum w:abstractNumId="59" w15:restartNumberingAfterBreak="0">
    <w:nsid w:val="449F4491"/>
    <w:multiLevelType w:val="hybridMultilevel"/>
    <w:tmpl w:val="526665A4"/>
    <w:lvl w:ilvl="0" w:tplc="7B96CE52">
      <w:start w:val="1"/>
      <w:numFmt w:val="lowerLetter"/>
      <w:lvlText w:val="%1."/>
      <w:lvlJc w:val="left"/>
      <w:pPr>
        <w:ind w:left="1440" w:hanging="360"/>
      </w:pPr>
    </w:lvl>
    <w:lvl w:ilvl="1" w:tplc="DF06887A">
      <w:start w:val="1"/>
      <w:numFmt w:val="lowerLetter"/>
      <w:lvlText w:val="%2."/>
      <w:lvlJc w:val="left"/>
      <w:pPr>
        <w:ind w:left="2160" w:hanging="360"/>
      </w:pPr>
    </w:lvl>
    <w:lvl w:ilvl="2" w:tplc="4E080292" w:tentative="1">
      <w:start w:val="1"/>
      <w:numFmt w:val="lowerRoman"/>
      <w:lvlText w:val="%3."/>
      <w:lvlJc w:val="right"/>
      <w:pPr>
        <w:ind w:left="2880" w:hanging="180"/>
      </w:pPr>
    </w:lvl>
    <w:lvl w:ilvl="3" w:tplc="197E3C6E" w:tentative="1">
      <w:start w:val="1"/>
      <w:numFmt w:val="decimal"/>
      <w:lvlText w:val="%4."/>
      <w:lvlJc w:val="left"/>
      <w:pPr>
        <w:ind w:left="3600" w:hanging="360"/>
      </w:pPr>
    </w:lvl>
    <w:lvl w:ilvl="4" w:tplc="A9CEF410" w:tentative="1">
      <w:start w:val="1"/>
      <w:numFmt w:val="lowerLetter"/>
      <w:lvlText w:val="%5."/>
      <w:lvlJc w:val="left"/>
      <w:pPr>
        <w:ind w:left="4320" w:hanging="360"/>
      </w:pPr>
    </w:lvl>
    <w:lvl w:ilvl="5" w:tplc="CC52DF9E" w:tentative="1">
      <w:start w:val="1"/>
      <w:numFmt w:val="lowerRoman"/>
      <w:lvlText w:val="%6."/>
      <w:lvlJc w:val="right"/>
      <w:pPr>
        <w:ind w:left="5040" w:hanging="180"/>
      </w:pPr>
    </w:lvl>
    <w:lvl w:ilvl="6" w:tplc="3CF606F0" w:tentative="1">
      <w:start w:val="1"/>
      <w:numFmt w:val="decimal"/>
      <w:lvlText w:val="%7."/>
      <w:lvlJc w:val="left"/>
      <w:pPr>
        <w:ind w:left="5760" w:hanging="360"/>
      </w:pPr>
    </w:lvl>
    <w:lvl w:ilvl="7" w:tplc="6F44DB2E" w:tentative="1">
      <w:start w:val="1"/>
      <w:numFmt w:val="lowerLetter"/>
      <w:lvlText w:val="%8."/>
      <w:lvlJc w:val="left"/>
      <w:pPr>
        <w:ind w:left="6480" w:hanging="360"/>
      </w:pPr>
    </w:lvl>
    <w:lvl w:ilvl="8" w:tplc="FF7E5308" w:tentative="1">
      <w:start w:val="1"/>
      <w:numFmt w:val="lowerRoman"/>
      <w:lvlText w:val="%9."/>
      <w:lvlJc w:val="right"/>
      <w:pPr>
        <w:ind w:left="7200" w:hanging="180"/>
      </w:pPr>
    </w:lvl>
  </w:abstractNum>
  <w:abstractNum w:abstractNumId="60" w15:restartNumberingAfterBreak="0">
    <w:nsid w:val="44DB5922"/>
    <w:multiLevelType w:val="hybridMultilevel"/>
    <w:tmpl w:val="73E47CD2"/>
    <w:lvl w:ilvl="0" w:tplc="F4121B38">
      <w:start w:val="1"/>
      <w:numFmt w:val="lowerLetter"/>
      <w:lvlText w:val="%1."/>
      <w:lvlJc w:val="left"/>
      <w:pPr>
        <w:ind w:left="720" w:hanging="360"/>
      </w:pPr>
    </w:lvl>
    <w:lvl w:ilvl="1" w:tplc="A02088C6">
      <w:start w:val="1"/>
      <w:numFmt w:val="lowerLetter"/>
      <w:lvlText w:val="%2."/>
      <w:lvlJc w:val="left"/>
      <w:pPr>
        <w:ind w:left="1440" w:hanging="360"/>
      </w:pPr>
    </w:lvl>
    <w:lvl w:ilvl="2" w:tplc="747E8142" w:tentative="1">
      <w:start w:val="1"/>
      <w:numFmt w:val="lowerRoman"/>
      <w:lvlText w:val="%3."/>
      <w:lvlJc w:val="right"/>
      <w:pPr>
        <w:ind w:left="2160" w:hanging="180"/>
      </w:pPr>
    </w:lvl>
    <w:lvl w:ilvl="3" w:tplc="1EC61714" w:tentative="1">
      <w:start w:val="1"/>
      <w:numFmt w:val="decimal"/>
      <w:lvlText w:val="%4."/>
      <w:lvlJc w:val="left"/>
      <w:pPr>
        <w:ind w:left="2880" w:hanging="360"/>
      </w:pPr>
    </w:lvl>
    <w:lvl w:ilvl="4" w:tplc="E1181600" w:tentative="1">
      <w:start w:val="1"/>
      <w:numFmt w:val="lowerLetter"/>
      <w:lvlText w:val="%5."/>
      <w:lvlJc w:val="left"/>
      <w:pPr>
        <w:ind w:left="3600" w:hanging="360"/>
      </w:pPr>
    </w:lvl>
    <w:lvl w:ilvl="5" w:tplc="5DE692EA" w:tentative="1">
      <w:start w:val="1"/>
      <w:numFmt w:val="lowerRoman"/>
      <w:lvlText w:val="%6."/>
      <w:lvlJc w:val="right"/>
      <w:pPr>
        <w:ind w:left="4320" w:hanging="180"/>
      </w:pPr>
    </w:lvl>
    <w:lvl w:ilvl="6" w:tplc="BCACB374" w:tentative="1">
      <w:start w:val="1"/>
      <w:numFmt w:val="decimal"/>
      <w:lvlText w:val="%7."/>
      <w:lvlJc w:val="left"/>
      <w:pPr>
        <w:ind w:left="5040" w:hanging="360"/>
      </w:pPr>
    </w:lvl>
    <w:lvl w:ilvl="7" w:tplc="E886DB9C" w:tentative="1">
      <w:start w:val="1"/>
      <w:numFmt w:val="lowerLetter"/>
      <w:lvlText w:val="%8."/>
      <w:lvlJc w:val="left"/>
      <w:pPr>
        <w:ind w:left="5760" w:hanging="360"/>
      </w:pPr>
    </w:lvl>
    <w:lvl w:ilvl="8" w:tplc="7D1CFB1C" w:tentative="1">
      <w:start w:val="1"/>
      <w:numFmt w:val="lowerRoman"/>
      <w:lvlText w:val="%9."/>
      <w:lvlJc w:val="right"/>
      <w:pPr>
        <w:ind w:left="6480" w:hanging="180"/>
      </w:pPr>
    </w:lvl>
  </w:abstractNum>
  <w:abstractNum w:abstractNumId="61" w15:restartNumberingAfterBreak="0">
    <w:nsid w:val="460156C1"/>
    <w:multiLevelType w:val="hybridMultilevel"/>
    <w:tmpl w:val="05F61AC4"/>
    <w:lvl w:ilvl="0" w:tplc="B316D018">
      <w:start w:val="1"/>
      <w:numFmt w:val="lowerLetter"/>
      <w:lvlText w:val="%1."/>
      <w:lvlJc w:val="left"/>
      <w:pPr>
        <w:ind w:left="1440" w:hanging="360"/>
      </w:pPr>
    </w:lvl>
    <w:lvl w:ilvl="1" w:tplc="C472D460" w:tentative="1">
      <w:start w:val="1"/>
      <w:numFmt w:val="lowerLetter"/>
      <w:lvlText w:val="%2."/>
      <w:lvlJc w:val="left"/>
      <w:pPr>
        <w:ind w:left="2160" w:hanging="360"/>
      </w:pPr>
    </w:lvl>
    <w:lvl w:ilvl="2" w:tplc="1FEA9FAE" w:tentative="1">
      <w:start w:val="1"/>
      <w:numFmt w:val="lowerRoman"/>
      <w:lvlText w:val="%3."/>
      <w:lvlJc w:val="right"/>
      <w:pPr>
        <w:ind w:left="2880" w:hanging="180"/>
      </w:pPr>
    </w:lvl>
    <w:lvl w:ilvl="3" w:tplc="54E4156C" w:tentative="1">
      <w:start w:val="1"/>
      <w:numFmt w:val="decimal"/>
      <w:lvlText w:val="%4."/>
      <w:lvlJc w:val="left"/>
      <w:pPr>
        <w:ind w:left="3600" w:hanging="360"/>
      </w:pPr>
    </w:lvl>
    <w:lvl w:ilvl="4" w:tplc="1B783AF6" w:tentative="1">
      <w:start w:val="1"/>
      <w:numFmt w:val="lowerLetter"/>
      <w:lvlText w:val="%5."/>
      <w:lvlJc w:val="left"/>
      <w:pPr>
        <w:ind w:left="4320" w:hanging="360"/>
      </w:pPr>
    </w:lvl>
    <w:lvl w:ilvl="5" w:tplc="4AA88C56" w:tentative="1">
      <w:start w:val="1"/>
      <w:numFmt w:val="lowerRoman"/>
      <w:lvlText w:val="%6."/>
      <w:lvlJc w:val="right"/>
      <w:pPr>
        <w:ind w:left="5040" w:hanging="180"/>
      </w:pPr>
    </w:lvl>
    <w:lvl w:ilvl="6" w:tplc="43DA5EB0" w:tentative="1">
      <w:start w:val="1"/>
      <w:numFmt w:val="decimal"/>
      <w:lvlText w:val="%7."/>
      <w:lvlJc w:val="left"/>
      <w:pPr>
        <w:ind w:left="5760" w:hanging="360"/>
      </w:pPr>
    </w:lvl>
    <w:lvl w:ilvl="7" w:tplc="F370DB6C" w:tentative="1">
      <w:start w:val="1"/>
      <w:numFmt w:val="lowerLetter"/>
      <w:lvlText w:val="%8."/>
      <w:lvlJc w:val="left"/>
      <w:pPr>
        <w:ind w:left="6480" w:hanging="360"/>
      </w:pPr>
    </w:lvl>
    <w:lvl w:ilvl="8" w:tplc="64A46856" w:tentative="1">
      <w:start w:val="1"/>
      <w:numFmt w:val="lowerRoman"/>
      <w:lvlText w:val="%9."/>
      <w:lvlJc w:val="right"/>
      <w:pPr>
        <w:ind w:left="7200" w:hanging="180"/>
      </w:pPr>
    </w:lvl>
  </w:abstractNum>
  <w:abstractNum w:abstractNumId="62" w15:restartNumberingAfterBreak="0">
    <w:nsid w:val="461D79C4"/>
    <w:multiLevelType w:val="hybridMultilevel"/>
    <w:tmpl w:val="33A6D026"/>
    <w:lvl w:ilvl="0" w:tplc="61C4F9CA">
      <w:start w:val="1"/>
      <w:numFmt w:val="lowerLetter"/>
      <w:lvlText w:val="%1."/>
      <w:lvlJc w:val="left"/>
      <w:pPr>
        <w:ind w:left="1440" w:hanging="360"/>
      </w:pPr>
    </w:lvl>
    <w:lvl w:ilvl="1" w:tplc="811C9FB8" w:tentative="1">
      <w:start w:val="1"/>
      <w:numFmt w:val="lowerLetter"/>
      <w:lvlText w:val="%2."/>
      <w:lvlJc w:val="left"/>
      <w:pPr>
        <w:ind w:left="2160" w:hanging="360"/>
      </w:pPr>
    </w:lvl>
    <w:lvl w:ilvl="2" w:tplc="050AB03C" w:tentative="1">
      <w:start w:val="1"/>
      <w:numFmt w:val="lowerRoman"/>
      <w:lvlText w:val="%3."/>
      <w:lvlJc w:val="right"/>
      <w:pPr>
        <w:ind w:left="2880" w:hanging="180"/>
      </w:pPr>
    </w:lvl>
    <w:lvl w:ilvl="3" w:tplc="672A2E88" w:tentative="1">
      <w:start w:val="1"/>
      <w:numFmt w:val="decimal"/>
      <w:lvlText w:val="%4."/>
      <w:lvlJc w:val="left"/>
      <w:pPr>
        <w:ind w:left="3600" w:hanging="360"/>
      </w:pPr>
    </w:lvl>
    <w:lvl w:ilvl="4" w:tplc="622EE242" w:tentative="1">
      <w:start w:val="1"/>
      <w:numFmt w:val="lowerLetter"/>
      <w:lvlText w:val="%5."/>
      <w:lvlJc w:val="left"/>
      <w:pPr>
        <w:ind w:left="4320" w:hanging="360"/>
      </w:pPr>
    </w:lvl>
    <w:lvl w:ilvl="5" w:tplc="9C2AA2DA" w:tentative="1">
      <w:start w:val="1"/>
      <w:numFmt w:val="lowerRoman"/>
      <w:lvlText w:val="%6."/>
      <w:lvlJc w:val="right"/>
      <w:pPr>
        <w:ind w:left="5040" w:hanging="180"/>
      </w:pPr>
    </w:lvl>
    <w:lvl w:ilvl="6" w:tplc="0AA831F0" w:tentative="1">
      <w:start w:val="1"/>
      <w:numFmt w:val="decimal"/>
      <w:lvlText w:val="%7."/>
      <w:lvlJc w:val="left"/>
      <w:pPr>
        <w:ind w:left="5760" w:hanging="360"/>
      </w:pPr>
    </w:lvl>
    <w:lvl w:ilvl="7" w:tplc="25FA5B0E" w:tentative="1">
      <w:start w:val="1"/>
      <w:numFmt w:val="lowerLetter"/>
      <w:lvlText w:val="%8."/>
      <w:lvlJc w:val="left"/>
      <w:pPr>
        <w:ind w:left="6480" w:hanging="360"/>
      </w:pPr>
    </w:lvl>
    <w:lvl w:ilvl="8" w:tplc="9F26E386" w:tentative="1">
      <w:start w:val="1"/>
      <w:numFmt w:val="lowerRoman"/>
      <w:lvlText w:val="%9."/>
      <w:lvlJc w:val="right"/>
      <w:pPr>
        <w:ind w:left="7200" w:hanging="180"/>
      </w:pPr>
    </w:lvl>
  </w:abstractNum>
  <w:abstractNum w:abstractNumId="63" w15:restartNumberingAfterBreak="0">
    <w:nsid w:val="46A55C3A"/>
    <w:multiLevelType w:val="hybridMultilevel"/>
    <w:tmpl w:val="D370E532"/>
    <w:lvl w:ilvl="0" w:tplc="4364B7D6">
      <w:start w:val="1"/>
      <w:numFmt w:val="lowerLetter"/>
      <w:lvlText w:val="%1."/>
      <w:lvlJc w:val="left"/>
      <w:pPr>
        <w:ind w:left="1069" w:hanging="360"/>
      </w:pPr>
    </w:lvl>
    <w:lvl w:ilvl="1" w:tplc="35A6AD2C" w:tentative="1">
      <w:start w:val="1"/>
      <w:numFmt w:val="lowerLetter"/>
      <w:lvlText w:val="%2."/>
      <w:lvlJc w:val="left"/>
      <w:pPr>
        <w:ind w:left="1789" w:hanging="360"/>
      </w:pPr>
    </w:lvl>
    <w:lvl w:ilvl="2" w:tplc="0B60C852" w:tentative="1">
      <w:start w:val="1"/>
      <w:numFmt w:val="lowerRoman"/>
      <w:lvlText w:val="%3."/>
      <w:lvlJc w:val="right"/>
      <w:pPr>
        <w:ind w:left="2509" w:hanging="180"/>
      </w:pPr>
    </w:lvl>
    <w:lvl w:ilvl="3" w:tplc="652487B4" w:tentative="1">
      <w:start w:val="1"/>
      <w:numFmt w:val="decimal"/>
      <w:lvlText w:val="%4."/>
      <w:lvlJc w:val="left"/>
      <w:pPr>
        <w:ind w:left="3229" w:hanging="360"/>
      </w:pPr>
    </w:lvl>
    <w:lvl w:ilvl="4" w:tplc="8E8882F8" w:tentative="1">
      <w:start w:val="1"/>
      <w:numFmt w:val="lowerLetter"/>
      <w:lvlText w:val="%5."/>
      <w:lvlJc w:val="left"/>
      <w:pPr>
        <w:ind w:left="3949" w:hanging="360"/>
      </w:pPr>
    </w:lvl>
    <w:lvl w:ilvl="5" w:tplc="C3229AC2" w:tentative="1">
      <w:start w:val="1"/>
      <w:numFmt w:val="lowerRoman"/>
      <w:lvlText w:val="%6."/>
      <w:lvlJc w:val="right"/>
      <w:pPr>
        <w:ind w:left="4669" w:hanging="180"/>
      </w:pPr>
    </w:lvl>
    <w:lvl w:ilvl="6" w:tplc="7E5CED48" w:tentative="1">
      <w:start w:val="1"/>
      <w:numFmt w:val="decimal"/>
      <w:lvlText w:val="%7."/>
      <w:lvlJc w:val="left"/>
      <w:pPr>
        <w:ind w:left="5389" w:hanging="360"/>
      </w:pPr>
    </w:lvl>
    <w:lvl w:ilvl="7" w:tplc="A7CCB1D2" w:tentative="1">
      <w:start w:val="1"/>
      <w:numFmt w:val="lowerLetter"/>
      <w:lvlText w:val="%8."/>
      <w:lvlJc w:val="left"/>
      <w:pPr>
        <w:ind w:left="6109" w:hanging="360"/>
      </w:pPr>
    </w:lvl>
    <w:lvl w:ilvl="8" w:tplc="4B964A4C" w:tentative="1">
      <w:start w:val="1"/>
      <w:numFmt w:val="lowerRoman"/>
      <w:lvlText w:val="%9."/>
      <w:lvlJc w:val="right"/>
      <w:pPr>
        <w:ind w:left="6829" w:hanging="180"/>
      </w:pPr>
    </w:lvl>
  </w:abstractNum>
  <w:abstractNum w:abstractNumId="64" w15:restartNumberingAfterBreak="0">
    <w:nsid w:val="47315E06"/>
    <w:multiLevelType w:val="hybridMultilevel"/>
    <w:tmpl w:val="A2505470"/>
    <w:lvl w:ilvl="0" w:tplc="211EBC06">
      <w:start w:val="1"/>
      <w:numFmt w:val="lowerLetter"/>
      <w:lvlText w:val="%1."/>
      <w:lvlJc w:val="left"/>
      <w:pPr>
        <w:ind w:left="1426" w:hanging="360"/>
      </w:pPr>
      <w:rPr>
        <w:rFonts w:hint="default"/>
      </w:rPr>
    </w:lvl>
    <w:lvl w:ilvl="1" w:tplc="10090019" w:tentative="1">
      <w:start w:val="1"/>
      <w:numFmt w:val="lowerLetter"/>
      <w:lvlText w:val="%2."/>
      <w:lvlJc w:val="left"/>
      <w:pPr>
        <w:ind w:left="2146" w:hanging="360"/>
      </w:pPr>
    </w:lvl>
    <w:lvl w:ilvl="2" w:tplc="1009001B" w:tentative="1">
      <w:start w:val="1"/>
      <w:numFmt w:val="lowerRoman"/>
      <w:lvlText w:val="%3."/>
      <w:lvlJc w:val="right"/>
      <w:pPr>
        <w:ind w:left="2866" w:hanging="180"/>
      </w:pPr>
    </w:lvl>
    <w:lvl w:ilvl="3" w:tplc="1009000F" w:tentative="1">
      <w:start w:val="1"/>
      <w:numFmt w:val="decimal"/>
      <w:lvlText w:val="%4."/>
      <w:lvlJc w:val="left"/>
      <w:pPr>
        <w:ind w:left="3586" w:hanging="360"/>
      </w:pPr>
    </w:lvl>
    <w:lvl w:ilvl="4" w:tplc="10090019" w:tentative="1">
      <w:start w:val="1"/>
      <w:numFmt w:val="lowerLetter"/>
      <w:lvlText w:val="%5."/>
      <w:lvlJc w:val="left"/>
      <w:pPr>
        <w:ind w:left="4306" w:hanging="360"/>
      </w:pPr>
    </w:lvl>
    <w:lvl w:ilvl="5" w:tplc="1009001B" w:tentative="1">
      <w:start w:val="1"/>
      <w:numFmt w:val="lowerRoman"/>
      <w:lvlText w:val="%6."/>
      <w:lvlJc w:val="right"/>
      <w:pPr>
        <w:ind w:left="5026" w:hanging="180"/>
      </w:pPr>
    </w:lvl>
    <w:lvl w:ilvl="6" w:tplc="1009000F" w:tentative="1">
      <w:start w:val="1"/>
      <w:numFmt w:val="decimal"/>
      <w:lvlText w:val="%7."/>
      <w:lvlJc w:val="left"/>
      <w:pPr>
        <w:ind w:left="5746" w:hanging="360"/>
      </w:pPr>
    </w:lvl>
    <w:lvl w:ilvl="7" w:tplc="10090019" w:tentative="1">
      <w:start w:val="1"/>
      <w:numFmt w:val="lowerLetter"/>
      <w:lvlText w:val="%8."/>
      <w:lvlJc w:val="left"/>
      <w:pPr>
        <w:ind w:left="6466" w:hanging="360"/>
      </w:pPr>
    </w:lvl>
    <w:lvl w:ilvl="8" w:tplc="1009001B" w:tentative="1">
      <w:start w:val="1"/>
      <w:numFmt w:val="lowerRoman"/>
      <w:lvlText w:val="%9."/>
      <w:lvlJc w:val="right"/>
      <w:pPr>
        <w:ind w:left="7186" w:hanging="180"/>
      </w:pPr>
    </w:lvl>
  </w:abstractNum>
  <w:abstractNum w:abstractNumId="65" w15:restartNumberingAfterBreak="0">
    <w:nsid w:val="487C7FA9"/>
    <w:multiLevelType w:val="hybridMultilevel"/>
    <w:tmpl w:val="19509032"/>
    <w:lvl w:ilvl="0" w:tplc="3FF05B8E">
      <w:start w:val="1"/>
      <w:numFmt w:val="lowerLetter"/>
      <w:lvlText w:val="%1."/>
      <w:lvlJc w:val="left"/>
      <w:pPr>
        <w:ind w:left="720" w:hanging="360"/>
      </w:pPr>
      <w:rPr>
        <w:color w:val="auto"/>
      </w:rPr>
    </w:lvl>
    <w:lvl w:ilvl="1" w:tplc="B398641C" w:tentative="1">
      <w:start w:val="1"/>
      <w:numFmt w:val="lowerLetter"/>
      <w:lvlText w:val="%2."/>
      <w:lvlJc w:val="left"/>
      <w:pPr>
        <w:ind w:left="1440" w:hanging="360"/>
      </w:pPr>
    </w:lvl>
    <w:lvl w:ilvl="2" w:tplc="25DCB6BA" w:tentative="1">
      <w:start w:val="1"/>
      <w:numFmt w:val="lowerRoman"/>
      <w:lvlText w:val="%3."/>
      <w:lvlJc w:val="right"/>
      <w:pPr>
        <w:ind w:left="2160" w:hanging="180"/>
      </w:pPr>
    </w:lvl>
    <w:lvl w:ilvl="3" w:tplc="9D60E082" w:tentative="1">
      <w:start w:val="1"/>
      <w:numFmt w:val="decimal"/>
      <w:lvlText w:val="%4."/>
      <w:lvlJc w:val="left"/>
      <w:pPr>
        <w:ind w:left="2880" w:hanging="360"/>
      </w:pPr>
    </w:lvl>
    <w:lvl w:ilvl="4" w:tplc="7A00F2DC" w:tentative="1">
      <w:start w:val="1"/>
      <w:numFmt w:val="lowerLetter"/>
      <w:lvlText w:val="%5."/>
      <w:lvlJc w:val="left"/>
      <w:pPr>
        <w:ind w:left="3600" w:hanging="360"/>
      </w:pPr>
    </w:lvl>
    <w:lvl w:ilvl="5" w:tplc="61069268" w:tentative="1">
      <w:start w:val="1"/>
      <w:numFmt w:val="lowerRoman"/>
      <w:lvlText w:val="%6."/>
      <w:lvlJc w:val="right"/>
      <w:pPr>
        <w:ind w:left="4320" w:hanging="180"/>
      </w:pPr>
    </w:lvl>
    <w:lvl w:ilvl="6" w:tplc="0FA81638" w:tentative="1">
      <w:start w:val="1"/>
      <w:numFmt w:val="decimal"/>
      <w:lvlText w:val="%7."/>
      <w:lvlJc w:val="left"/>
      <w:pPr>
        <w:ind w:left="5040" w:hanging="360"/>
      </w:pPr>
    </w:lvl>
    <w:lvl w:ilvl="7" w:tplc="E9D2AEE2" w:tentative="1">
      <w:start w:val="1"/>
      <w:numFmt w:val="lowerLetter"/>
      <w:lvlText w:val="%8."/>
      <w:lvlJc w:val="left"/>
      <w:pPr>
        <w:ind w:left="5760" w:hanging="360"/>
      </w:pPr>
    </w:lvl>
    <w:lvl w:ilvl="8" w:tplc="9408925C" w:tentative="1">
      <w:start w:val="1"/>
      <w:numFmt w:val="lowerRoman"/>
      <w:lvlText w:val="%9."/>
      <w:lvlJc w:val="right"/>
      <w:pPr>
        <w:ind w:left="6480" w:hanging="180"/>
      </w:pPr>
    </w:lvl>
  </w:abstractNum>
  <w:abstractNum w:abstractNumId="66" w15:restartNumberingAfterBreak="0">
    <w:nsid w:val="49D77BBE"/>
    <w:multiLevelType w:val="hybridMultilevel"/>
    <w:tmpl w:val="83E0AAAE"/>
    <w:lvl w:ilvl="0" w:tplc="6BE23D66">
      <w:start w:val="1"/>
      <w:numFmt w:val="lowerLetter"/>
      <w:lvlText w:val="%1."/>
      <w:lvlJc w:val="left"/>
      <w:pPr>
        <w:ind w:left="1080" w:hanging="360"/>
      </w:pPr>
    </w:lvl>
    <w:lvl w:ilvl="1" w:tplc="F8F8FFC6" w:tentative="1">
      <w:start w:val="1"/>
      <w:numFmt w:val="lowerLetter"/>
      <w:lvlText w:val="%2."/>
      <w:lvlJc w:val="left"/>
      <w:pPr>
        <w:ind w:left="1800" w:hanging="360"/>
      </w:pPr>
    </w:lvl>
    <w:lvl w:ilvl="2" w:tplc="E4563DA0" w:tentative="1">
      <w:start w:val="1"/>
      <w:numFmt w:val="lowerRoman"/>
      <w:lvlText w:val="%3."/>
      <w:lvlJc w:val="right"/>
      <w:pPr>
        <w:ind w:left="2520" w:hanging="180"/>
      </w:pPr>
    </w:lvl>
    <w:lvl w:ilvl="3" w:tplc="772A11A6" w:tentative="1">
      <w:start w:val="1"/>
      <w:numFmt w:val="decimal"/>
      <w:lvlText w:val="%4."/>
      <w:lvlJc w:val="left"/>
      <w:pPr>
        <w:ind w:left="3240" w:hanging="360"/>
      </w:pPr>
    </w:lvl>
    <w:lvl w:ilvl="4" w:tplc="77940838" w:tentative="1">
      <w:start w:val="1"/>
      <w:numFmt w:val="lowerLetter"/>
      <w:lvlText w:val="%5."/>
      <w:lvlJc w:val="left"/>
      <w:pPr>
        <w:ind w:left="3960" w:hanging="360"/>
      </w:pPr>
    </w:lvl>
    <w:lvl w:ilvl="5" w:tplc="BF84D946" w:tentative="1">
      <w:start w:val="1"/>
      <w:numFmt w:val="lowerRoman"/>
      <w:lvlText w:val="%6."/>
      <w:lvlJc w:val="right"/>
      <w:pPr>
        <w:ind w:left="4680" w:hanging="180"/>
      </w:pPr>
    </w:lvl>
    <w:lvl w:ilvl="6" w:tplc="EC7C16DE" w:tentative="1">
      <w:start w:val="1"/>
      <w:numFmt w:val="decimal"/>
      <w:lvlText w:val="%7."/>
      <w:lvlJc w:val="left"/>
      <w:pPr>
        <w:ind w:left="5400" w:hanging="360"/>
      </w:pPr>
    </w:lvl>
    <w:lvl w:ilvl="7" w:tplc="8B9ED7C8" w:tentative="1">
      <w:start w:val="1"/>
      <w:numFmt w:val="lowerLetter"/>
      <w:lvlText w:val="%8."/>
      <w:lvlJc w:val="left"/>
      <w:pPr>
        <w:ind w:left="6120" w:hanging="360"/>
      </w:pPr>
    </w:lvl>
    <w:lvl w:ilvl="8" w:tplc="92509A4A" w:tentative="1">
      <w:start w:val="1"/>
      <w:numFmt w:val="lowerRoman"/>
      <w:lvlText w:val="%9."/>
      <w:lvlJc w:val="right"/>
      <w:pPr>
        <w:ind w:left="6840" w:hanging="180"/>
      </w:pPr>
    </w:lvl>
  </w:abstractNum>
  <w:abstractNum w:abstractNumId="67" w15:restartNumberingAfterBreak="0">
    <w:nsid w:val="4AFD1788"/>
    <w:multiLevelType w:val="hybridMultilevel"/>
    <w:tmpl w:val="39140326"/>
    <w:lvl w:ilvl="0" w:tplc="B1221588">
      <w:start w:val="1"/>
      <w:numFmt w:val="decimal"/>
      <w:lvlText w:val="%1."/>
      <w:lvlJc w:val="left"/>
      <w:pPr>
        <w:ind w:left="360" w:hanging="360"/>
      </w:pPr>
      <w:rPr>
        <w:i w:val="0"/>
      </w:rPr>
    </w:lvl>
    <w:lvl w:ilvl="1" w:tplc="7D2A43C6" w:tentative="1">
      <w:start w:val="1"/>
      <w:numFmt w:val="lowerLetter"/>
      <w:lvlText w:val="%2."/>
      <w:lvlJc w:val="left"/>
      <w:pPr>
        <w:ind w:left="1080" w:hanging="360"/>
      </w:pPr>
    </w:lvl>
    <w:lvl w:ilvl="2" w:tplc="6D2A4E0A" w:tentative="1">
      <w:start w:val="1"/>
      <w:numFmt w:val="lowerRoman"/>
      <w:lvlText w:val="%3."/>
      <w:lvlJc w:val="right"/>
      <w:pPr>
        <w:ind w:left="1800" w:hanging="180"/>
      </w:pPr>
    </w:lvl>
    <w:lvl w:ilvl="3" w:tplc="45ECE5A4" w:tentative="1">
      <w:start w:val="1"/>
      <w:numFmt w:val="decimal"/>
      <w:lvlText w:val="%4."/>
      <w:lvlJc w:val="left"/>
      <w:pPr>
        <w:ind w:left="2520" w:hanging="360"/>
      </w:pPr>
    </w:lvl>
    <w:lvl w:ilvl="4" w:tplc="72E2A6AE" w:tentative="1">
      <w:start w:val="1"/>
      <w:numFmt w:val="lowerLetter"/>
      <w:lvlText w:val="%5."/>
      <w:lvlJc w:val="left"/>
      <w:pPr>
        <w:ind w:left="3240" w:hanging="360"/>
      </w:pPr>
    </w:lvl>
    <w:lvl w:ilvl="5" w:tplc="DD603A94" w:tentative="1">
      <w:start w:val="1"/>
      <w:numFmt w:val="lowerRoman"/>
      <w:lvlText w:val="%6."/>
      <w:lvlJc w:val="right"/>
      <w:pPr>
        <w:ind w:left="3960" w:hanging="180"/>
      </w:pPr>
    </w:lvl>
    <w:lvl w:ilvl="6" w:tplc="C40230FE" w:tentative="1">
      <w:start w:val="1"/>
      <w:numFmt w:val="decimal"/>
      <w:lvlText w:val="%7."/>
      <w:lvlJc w:val="left"/>
      <w:pPr>
        <w:ind w:left="4680" w:hanging="360"/>
      </w:pPr>
    </w:lvl>
    <w:lvl w:ilvl="7" w:tplc="C6729874" w:tentative="1">
      <w:start w:val="1"/>
      <w:numFmt w:val="lowerLetter"/>
      <w:lvlText w:val="%8."/>
      <w:lvlJc w:val="left"/>
      <w:pPr>
        <w:ind w:left="5400" w:hanging="360"/>
      </w:pPr>
    </w:lvl>
    <w:lvl w:ilvl="8" w:tplc="FEA22E4A" w:tentative="1">
      <w:start w:val="1"/>
      <w:numFmt w:val="lowerRoman"/>
      <w:lvlText w:val="%9."/>
      <w:lvlJc w:val="right"/>
      <w:pPr>
        <w:ind w:left="6120" w:hanging="180"/>
      </w:pPr>
    </w:lvl>
  </w:abstractNum>
  <w:abstractNum w:abstractNumId="68" w15:restartNumberingAfterBreak="0">
    <w:nsid w:val="4D2D6A0D"/>
    <w:multiLevelType w:val="hybridMultilevel"/>
    <w:tmpl w:val="0E2C291A"/>
    <w:lvl w:ilvl="0" w:tplc="338876AA">
      <w:start w:val="1"/>
      <w:numFmt w:val="lowerLetter"/>
      <w:lvlText w:val="%1."/>
      <w:lvlJc w:val="left"/>
      <w:pPr>
        <w:ind w:left="720" w:hanging="360"/>
      </w:pPr>
    </w:lvl>
    <w:lvl w:ilvl="1" w:tplc="D44E4C04">
      <w:start w:val="1"/>
      <w:numFmt w:val="lowerLetter"/>
      <w:lvlText w:val="%2."/>
      <w:lvlJc w:val="left"/>
      <w:pPr>
        <w:ind w:left="1440" w:hanging="360"/>
      </w:pPr>
    </w:lvl>
    <w:lvl w:ilvl="2" w:tplc="9AF65168" w:tentative="1">
      <w:start w:val="1"/>
      <w:numFmt w:val="lowerRoman"/>
      <w:lvlText w:val="%3."/>
      <w:lvlJc w:val="right"/>
      <w:pPr>
        <w:ind w:left="2160" w:hanging="180"/>
      </w:pPr>
    </w:lvl>
    <w:lvl w:ilvl="3" w:tplc="77662618" w:tentative="1">
      <w:start w:val="1"/>
      <w:numFmt w:val="decimal"/>
      <w:lvlText w:val="%4."/>
      <w:lvlJc w:val="left"/>
      <w:pPr>
        <w:ind w:left="2880" w:hanging="360"/>
      </w:pPr>
    </w:lvl>
    <w:lvl w:ilvl="4" w:tplc="D7E64024" w:tentative="1">
      <w:start w:val="1"/>
      <w:numFmt w:val="lowerLetter"/>
      <w:lvlText w:val="%5."/>
      <w:lvlJc w:val="left"/>
      <w:pPr>
        <w:ind w:left="3600" w:hanging="360"/>
      </w:pPr>
    </w:lvl>
    <w:lvl w:ilvl="5" w:tplc="10C2380C" w:tentative="1">
      <w:start w:val="1"/>
      <w:numFmt w:val="lowerRoman"/>
      <w:lvlText w:val="%6."/>
      <w:lvlJc w:val="right"/>
      <w:pPr>
        <w:ind w:left="4320" w:hanging="180"/>
      </w:pPr>
    </w:lvl>
    <w:lvl w:ilvl="6" w:tplc="830CC104" w:tentative="1">
      <w:start w:val="1"/>
      <w:numFmt w:val="decimal"/>
      <w:lvlText w:val="%7."/>
      <w:lvlJc w:val="left"/>
      <w:pPr>
        <w:ind w:left="5040" w:hanging="360"/>
      </w:pPr>
    </w:lvl>
    <w:lvl w:ilvl="7" w:tplc="5A0C18FE" w:tentative="1">
      <w:start w:val="1"/>
      <w:numFmt w:val="lowerLetter"/>
      <w:lvlText w:val="%8."/>
      <w:lvlJc w:val="left"/>
      <w:pPr>
        <w:ind w:left="5760" w:hanging="360"/>
      </w:pPr>
    </w:lvl>
    <w:lvl w:ilvl="8" w:tplc="26CEF3DC" w:tentative="1">
      <w:start w:val="1"/>
      <w:numFmt w:val="lowerRoman"/>
      <w:lvlText w:val="%9."/>
      <w:lvlJc w:val="right"/>
      <w:pPr>
        <w:ind w:left="6480" w:hanging="180"/>
      </w:pPr>
    </w:lvl>
  </w:abstractNum>
  <w:abstractNum w:abstractNumId="69" w15:restartNumberingAfterBreak="0">
    <w:nsid w:val="4D625B4A"/>
    <w:multiLevelType w:val="hybridMultilevel"/>
    <w:tmpl w:val="CAC6AB9A"/>
    <w:lvl w:ilvl="0" w:tplc="741E4326">
      <w:start w:val="1"/>
      <w:numFmt w:val="lowerLetter"/>
      <w:lvlText w:val="%1."/>
      <w:lvlJc w:val="left"/>
      <w:pPr>
        <w:ind w:left="1440" w:hanging="360"/>
      </w:pPr>
    </w:lvl>
    <w:lvl w:ilvl="1" w:tplc="95D819F8" w:tentative="1">
      <w:start w:val="1"/>
      <w:numFmt w:val="lowerLetter"/>
      <w:lvlText w:val="%2."/>
      <w:lvlJc w:val="left"/>
      <w:pPr>
        <w:ind w:left="2160" w:hanging="360"/>
      </w:pPr>
    </w:lvl>
    <w:lvl w:ilvl="2" w:tplc="B6AA10EE" w:tentative="1">
      <w:start w:val="1"/>
      <w:numFmt w:val="lowerRoman"/>
      <w:lvlText w:val="%3."/>
      <w:lvlJc w:val="right"/>
      <w:pPr>
        <w:ind w:left="2880" w:hanging="180"/>
      </w:pPr>
    </w:lvl>
    <w:lvl w:ilvl="3" w:tplc="CE58B0E8" w:tentative="1">
      <w:start w:val="1"/>
      <w:numFmt w:val="decimal"/>
      <w:lvlText w:val="%4."/>
      <w:lvlJc w:val="left"/>
      <w:pPr>
        <w:ind w:left="3600" w:hanging="360"/>
      </w:pPr>
    </w:lvl>
    <w:lvl w:ilvl="4" w:tplc="5320752E" w:tentative="1">
      <w:start w:val="1"/>
      <w:numFmt w:val="lowerLetter"/>
      <w:lvlText w:val="%5."/>
      <w:lvlJc w:val="left"/>
      <w:pPr>
        <w:ind w:left="4320" w:hanging="360"/>
      </w:pPr>
    </w:lvl>
    <w:lvl w:ilvl="5" w:tplc="F0188ECA" w:tentative="1">
      <w:start w:val="1"/>
      <w:numFmt w:val="lowerRoman"/>
      <w:lvlText w:val="%6."/>
      <w:lvlJc w:val="right"/>
      <w:pPr>
        <w:ind w:left="5040" w:hanging="180"/>
      </w:pPr>
    </w:lvl>
    <w:lvl w:ilvl="6" w:tplc="4814BCBE" w:tentative="1">
      <w:start w:val="1"/>
      <w:numFmt w:val="decimal"/>
      <w:lvlText w:val="%7."/>
      <w:lvlJc w:val="left"/>
      <w:pPr>
        <w:ind w:left="5760" w:hanging="360"/>
      </w:pPr>
    </w:lvl>
    <w:lvl w:ilvl="7" w:tplc="581A6F40" w:tentative="1">
      <w:start w:val="1"/>
      <w:numFmt w:val="lowerLetter"/>
      <w:lvlText w:val="%8."/>
      <w:lvlJc w:val="left"/>
      <w:pPr>
        <w:ind w:left="6480" w:hanging="360"/>
      </w:pPr>
    </w:lvl>
    <w:lvl w:ilvl="8" w:tplc="7EAE6638" w:tentative="1">
      <w:start w:val="1"/>
      <w:numFmt w:val="lowerRoman"/>
      <w:lvlText w:val="%9."/>
      <w:lvlJc w:val="right"/>
      <w:pPr>
        <w:ind w:left="7200" w:hanging="180"/>
      </w:pPr>
    </w:lvl>
  </w:abstractNum>
  <w:abstractNum w:abstractNumId="70" w15:restartNumberingAfterBreak="0">
    <w:nsid w:val="4DE05F07"/>
    <w:multiLevelType w:val="hybridMultilevel"/>
    <w:tmpl w:val="D52236C4"/>
    <w:lvl w:ilvl="0" w:tplc="385A558E">
      <w:start w:val="1"/>
      <w:numFmt w:val="lowerLetter"/>
      <w:lvlText w:val="%1."/>
      <w:lvlJc w:val="left"/>
      <w:pPr>
        <w:ind w:left="1440" w:hanging="360"/>
      </w:pPr>
    </w:lvl>
    <w:lvl w:ilvl="1" w:tplc="C16CCC8E">
      <w:start w:val="1"/>
      <w:numFmt w:val="lowerLetter"/>
      <w:lvlText w:val="%2."/>
      <w:lvlJc w:val="left"/>
      <w:pPr>
        <w:ind w:left="2160" w:hanging="360"/>
      </w:pPr>
    </w:lvl>
    <w:lvl w:ilvl="2" w:tplc="11B47600">
      <w:start w:val="1"/>
      <w:numFmt w:val="lowerRoman"/>
      <w:lvlText w:val="%3."/>
      <w:lvlJc w:val="right"/>
      <w:pPr>
        <w:ind w:left="2880" w:hanging="180"/>
      </w:pPr>
    </w:lvl>
    <w:lvl w:ilvl="3" w:tplc="5164EAF0" w:tentative="1">
      <w:start w:val="1"/>
      <w:numFmt w:val="decimal"/>
      <w:lvlText w:val="%4."/>
      <w:lvlJc w:val="left"/>
      <w:pPr>
        <w:ind w:left="3600" w:hanging="360"/>
      </w:pPr>
    </w:lvl>
    <w:lvl w:ilvl="4" w:tplc="B414D35A" w:tentative="1">
      <w:start w:val="1"/>
      <w:numFmt w:val="lowerLetter"/>
      <w:lvlText w:val="%5."/>
      <w:lvlJc w:val="left"/>
      <w:pPr>
        <w:ind w:left="4320" w:hanging="360"/>
      </w:pPr>
    </w:lvl>
    <w:lvl w:ilvl="5" w:tplc="D1F40608" w:tentative="1">
      <w:start w:val="1"/>
      <w:numFmt w:val="lowerRoman"/>
      <w:lvlText w:val="%6."/>
      <w:lvlJc w:val="right"/>
      <w:pPr>
        <w:ind w:left="5040" w:hanging="180"/>
      </w:pPr>
    </w:lvl>
    <w:lvl w:ilvl="6" w:tplc="9D0C4A3C" w:tentative="1">
      <w:start w:val="1"/>
      <w:numFmt w:val="decimal"/>
      <w:lvlText w:val="%7."/>
      <w:lvlJc w:val="left"/>
      <w:pPr>
        <w:ind w:left="5760" w:hanging="360"/>
      </w:pPr>
    </w:lvl>
    <w:lvl w:ilvl="7" w:tplc="5982446C" w:tentative="1">
      <w:start w:val="1"/>
      <w:numFmt w:val="lowerLetter"/>
      <w:lvlText w:val="%8."/>
      <w:lvlJc w:val="left"/>
      <w:pPr>
        <w:ind w:left="6480" w:hanging="360"/>
      </w:pPr>
    </w:lvl>
    <w:lvl w:ilvl="8" w:tplc="4F3AEBD8" w:tentative="1">
      <w:start w:val="1"/>
      <w:numFmt w:val="lowerRoman"/>
      <w:lvlText w:val="%9."/>
      <w:lvlJc w:val="right"/>
      <w:pPr>
        <w:ind w:left="7200" w:hanging="180"/>
      </w:pPr>
    </w:lvl>
  </w:abstractNum>
  <w:abstractNum w:abstractNumId="71" w15:restartNumberingAfterBreak="0">
    <w:nsid w:val="504362A0"/>
    <w:multiLevelType w:val="hybridMultilevel"/>
    <w:tmpl w:val="A2E6C4A4"/>
    <w:lvl w:ilvl="0" w:tplc="EAA69A1E">
      <w:start w:val="1"/>
      <w:numFmt w:val="lowerLetter"/>
      <w:lvlText w:val="%1."/>
      <w:lvlJc w:val="left"/>
      <w:pPr>
        <w:ind w:left="1066" w:hanging="360"/>
      </w:pPr>
      <w:rPr>
        <w:rFonts w:hint="default"/>
      </w:rPr>
    </w:lvl>
    <w:lvl w:ilvl="1" w:tplc="ECF29CC4">
      <w:start w:val="1"/>
      <w:numFmt w:val="bullet"/>
      <w:lvlText w:val="o"/>
      <w:lvlJc w:val="left"/>
      <w:pPr>
        <w:ind w:left="1786" w:hanging="360"/>
      </w:pPr>
      <w:rPr>
        <w:rFonts w:ascii="Courier New" w:hAnsi="Courier New" w:cs="Courier New" w:hint="default"/>
      </w:rPr>
    </w:lvl>
    <w:lvl w:ilvl="2" w:tplc="8B5CBA84" w:tentative="1">
      <w:start w:val="1"/>
      <w:numFmt w:val="bullet"/>
      <w:lvlText w:val=""/>
      <w:lvlJc w:val="left"/>
      <w:pPr>
        <w:ind w:left="2506" w:hanging="360"/>
      </w:pPr>
      <w:rPr>
        <w:rFonts w:ascii="Wingdings" w:hAnsi="Wingdings" w:hint="default"/>
      </w:rPr>
    </w:lvl>
    <w:lvl w:ilvl="3" w:tplc="073E3C9E" w:tentative="1">
      <w:start w:val="1"/>
      <w:numFmt w:val="bullet"/>
      <w:lvlText w:val=""/>
      <w:lvlJc w:val="left"/>
      <w:pPr>
        <w:ind w:left="3226" w:hanging="360"/>
      </w:pPr>
      <w:rPr>
        <w:rFonts w:ascii="Symbol" w:hAnsi="Symbol" w:hint="default"/>
      </w:rPr>
    </w:lvl>
    <w:lvl w:ilvl="4" w:tplc="D4068F7C" w:tentative="1">
      <w:start w:val="1"/>
      <w:numFmt w:val="bullet"/>
      <w:lvlText w:val="o"/>
      <w:lvlJc w:val="left"/>
      <w:pPr>
        <w:ind w:left="3946" w:hanging="360"/>
      </w:pPr>
      <w:rPr>
        <w:rFonts w:ascii="Courier New" w:hAnsi="Courier New" w:cs="Courier New" w:hint="default"/>
      </w:rPr>
    </w:lvl>
    <w:lvl w:ilvl="5" w:tplc="EAE05C54" w:tentative="1">
      <w:start w:val="1"/>
      <w:numFmt w:val="bullet"/>
      <w:lvlText w:val=""/>
      <w:lvlJc w:val="left"/>
      <w:pPr>
        <w:ind w:left="4666" w:hanging="360"/>
      </w:pPr>
      <w:rPr>
        <w:rFonts w:ascii="Wingdings" w:hAnsi="Wingdings" w:hint="default"/>
      </w:rPr>
    </w:lvl>
    <w:lvl w:ilvl="6" w:tplc="97726578" w:tentative="1">
      <w:start w:val="1"/>
      <w:numFmt w:val="bullet"/>
      <w:lvlText w:val=""/>
      <w:lvlJc w:val="left"/>
      <w:pPr>
        <w:ind w:left="5386" w:hanging="360"/>
      </w:pPr>
      <w:rPr>
        <w:rFonts w:ascii="Symbol" w:hAnsi="Symbol" w:hint="default"/>
      </w:rPr>
    </w:lvl>
    <w:lvl w:ilvl="7" w:tplc="3470FC00" w:tentative="1">
      <w:start w:val="1"/>
      <w:numFmt w:val="bullet"/>
      <w:lvlText w:val="o"/>
      <w:lvlJc w:val="left"/>
      <w:pPr>
        <w:ind w:left="6106" w:hanging="360"/>
      </w:pPr>
      <w:rPr>
        <w:rFonts w:ascii="Courier New" w:hAnsi="Courier New" w:cs="Courier New" w:hint="default"/>
      </w:rPr>
    </w:lvl>
    <w:lvl w:ilvl="8" w:tplc="45068D9E" w:tentative="1">
      <w:start w:val="1"/>
      <w:numFmt w:val="bullet"/>
      <w:lvlText w:val=""/>
      <w:lvlJc w:val="left"/>
      <w:pPr>
        <w:ind w:left="6826" w:hanging="360"/>
      </w:pPr>
      <w:rPr>
        <w:rFonts w:ascii="Wingdings" w:hAnsi="Wingdings" w:hint="default"/>
      </w:rPr>
    </w:lvl>
  </w:abstractNum>
  <w:abstractNum w:abstractNumId="72" w15:restartNumberingAfterBreak="0">
    <w:nsid w:val="513A720D"/>
    <w:multiLevelType w:val="hybridMultilevel"/>
    <w:tmpl w:val="8098C5C0"/>
    <w:lvl w:ilvl="0" w:tplc="DE283770">
      <w:start w:val="1"/>
      <w:numFmt w:val="lowerLetter"/>
      <w:lvlText w:val="%1."/>
      <w:lvlJc w:val="left"/>
      <w:pPr>
        <w:ind w:left="1080" w:hanging="360"/>
      </w:pPr>
    </w:lvl>
    <w:lvl w:ilvl="1" w:tplc="2388A108" w:tentative="1">
      <w:start w:val="1"/>
      <w:numFmt w:val="lowerLetter"/>
      <w:lvlText w:val="%2."/>
      <w:lvlJc w:val="left"/>
      <w:pPr>
        <w:ind w:left="1800" w:hanging="360"/>
      </w:pPr>
    </w:lvl>
    <w:lvl w:ilvl="2" w:tplc="209415A6" w:tentative="1">
      <w:start w:val="1"/>
      <w:numFmt w:val="lowerRoman"/>
      <w:lvlText w:val="%3."/>
      <w:lvlJc w:val="right"/>
      <w:pPr>
        <w:ind w:left="2520" w:hanging="180"/>
      </w:pPr>
    </w:lvl>
    <w:lvl w:ilvl="3" w:tplc="C4E646D6" w:tentative="1">
      <w:start w:val="1"/>
      <w:numFmt w:val="decimal"/>
      <w:lvlText w:val="%4."/>
      <w:lvlJc w:val="left"/>
      <w:pPr>
        <w:ind w:left="3240" w:hanging="360"/>
      </w:pPr>
    </w:lvl>
    <w:lvl w:ilvl="4" w:tplc="05D89184" w:tentative="1">
      <w:start w:val="1"/>
      <w:numFmt w:val="lowerLetter"/>
      <w:lvlText w:val="%5."/>
      <w:lvlJc w:val="left"/>
      <w:pPr>
        <w:ind w:left="3960" w:hanging="360"/>
      </w:pPr>
    </w:lvl>
    <w:lvl w:ilvl="5" w:tplc="DF626272" w:tentative="1">
      <w:start w:val="1"/>
      <w:numFmt w:val="lowerRoman"/>
      <w:lvlText w:val="%6."/>
      <w:lvlJc w:val="right"/>
      <w:pPr>
        <w:ind w:left="4680" w:hanging="180"/>
      </w:pPr>
    </w:lvl>
    <w:lvl w:ilvl="6" w:tplc="45368706" w:tentative="1">
      <w:start w:val="1"/>
      <w:numFmt w:val="decimal"/>
      <w:lvlText w:val="%7."/>
      <w:lvlJc w:val="left"/>
      <w:pPr>
        <w:ind w:left="5400" w:hanging="360"/>
      </w:pPr>
    </w:lvl>
    <w:lvl w:ilvl="7" w:tplc="6002C6B2" w:tentative="1">
      <w:start w:val="1"/>
      <w:numFmt w:val="lowerLetter"/>
      <w:lvlText w:val="%8."/>
      <w:lvlJc w:val="left"/>
      <w:pPr>
        <w:ind w:left="6120" w:hanging="360"/>
      </w:pPr>
    </w:lvl>
    <w:lvl w:ilvl="8" w:tplc="3D42880C" w:tentative="1">
      <w:start w:val="1"/>
      <w:numFmt w:val="lowerRoman"/>
      <w:lvlText w:val="%9."/>
      <w:lvlJc w:val="right"/>
      <w:pPr>
        <w:ind w:left="6840" w:hanging="180"/>
      </w:pPr>
    </w:lvl>
  </w:abstractNum>
  <w:abstractNum w:abstractNumId="73" w15:restartNumberingAfterBreak="0">
    <w:nsid w:val="53885B46"/>
    <w:multiLevelType w:val="hybridMultilevel"/>
    <w:tmpl w:val="9AD2E624"/>
    <w:lvl w:ilvl="0" w:tplc="173E26D6">
      <w:start w:val="1"/>
      <w:numFmt w:val="lowerRoman"/>
      <w:lvlText w:val="%1."/>
      <w:lvlJc w:val="left"/>
      <w:pPr>
        <w:ind w:left="1800" w:hanging="360"/>
      </w:pPr>
      <w:rPr>
        <w:rFonts w:hint="default"/>
      </w:rPr>
    </w:lvl>
    <w:lvl w:ilvl="1" w:tplc="37D8A7D0">
      <w:start w:val="1"/>
      <w:numFmt w:val="lowerLetter"/>
      <w:lvlText w:val="%2."/>
      <w:lvlJc w:val="left"/>
      <w:pPr>
        <w:ind w:left="2520" w:hanging="360"/>
      </w:pPr>
    </w:lvl>
    <w:lvl w:ilvl="2" w:tplc="6F4E8690" w:tentative="1">
      <w:start w:val="1"/>
      <w:numFmt w:val="lowerRoman"/>
      <w:lvlText w:val="%3."/>
      <w:lvlJc w:val="right"/>
      <w:pPr>
        <w:ind w:left="3240" w:hanging="180"/>
      </w:pPr>
    </w:lvl>
    <w:lvl w:ilvl="3" w:tplc="C222194A" w:tentative="1">
      <w:start w:val="1"/>
      <w:numFmt w:val="decimal"/>
      <w:lvlText w:val="%4."/>
      <w:lvlJc w:val="left"/>
      <w:pPr>
        <w:ind w:left="3960" w:hanging="360"/>
      </w:pPr>
    </w:lvl>
    <w:lvl w:ilvl="4" w:tplc="8C60A7A8" w:tentative="1">
      <w:start w:val="1"/>
      <w:numFmt w:val="lowerLetter"/>
      <w:lvlText w:val="%5."/>
      <w:lvlJc w:val="left"/>
      <w:pPr>
        <w:ind w:left="4680" w:hanging="360"/>
      </w:pPr>
    </w:lvl>
    <w:lvl w:ilvl="5" w:tplc="6BE46DBC" w:tentative="1">
      <w:start w:val="1"/>
      <w:numFmt w:val="lowerRoman"/>
      <w:lvlText w:val="%6."/>
      <w:lvlJc w:val="right"/>
      <w:pPr>
        <w:ind w:left="5400" w:hanging="180"/>
      </w:pPr>
    </w:lvl>
    <w:lvl w:ilvl="6" w:tplc="2E3C0380" w:tentative="1">
      <w:start w:val="1"/>
      <w:numFmt w:val="decimal"/>
      <w:lvlText w:val="%7."/>
      <w:lvlJc w:val="left"/>
      <w:pPr>
        <w:ind w:left="6120" w:hanging="360"/>
      </w:pPr>
    </w:lvl>
    <w:lvl w:ilvl="7" w:tplc="A0D6A640" w:tentative="1">
      <w:start w:val="1"/>
      <w:numFmt w:val="lowerLetter"/>
      <w:lvlText w:val="%8."/>
      <w:lvlJc w:val="left"/>
      <w:pPr>
        <w:ind w:left="6840" w:hanging="360"/>
      </w:pPr>
    </w:lvl>
    <w:lvl w:ilvl="8" w:tplc="8416C096" w:tentative="1">
      <w:start w:val="1"/>
      <w:numFmt w:val="lowerRoman"/>
      <w:lvlText w:val="%9."/>
      <w:lvlJc w:val="right"/>
      <w:pPr>
        <w:ind w:left="7560" w:hanging="180"/>
      </w:pPr>
    </w:lvl>
  </w:abstractNum>
  <w:abstractNum w:abstractNumId="74" w15:restartNumberingAfterBreak="0">
    <w:nsid w:val="55200466"/>
    <w:multiLevelType w:val="hybridMultilevel"/>
    <w:tmpl w:val="CC58F5BA"/>
    <w:lvl w:ilvl="0" w:tplc="978442EA">
      <w:start w:val="1"/>
      <w:numFmt w:val="lowerLetter"/>
      <w:lvlText w:val="%1."/>
      <w:lvlJc w:val="left"/>
      <w:pPr>
        <w:ind w:left="1440" w:hanging="360"/>
      </w:pPr>
    </w:lvl>
    <w:lvl w:ilvl="1" w:tplc="6BC4E0FA" w:tentative="1">
      <w:start w:val="1"/>
      <w:numFmt w:val="lowerLetter"/>
      <w:lvlText w:val="%2."/>
      <w:lvlJc w:val="left"/>
      <w:pPr>
        <w:ind w:left="2160" w:hanging="360"/>
      </w:pPr>
    </w:lvl>
    <w:lvl w:ilvl="2" w:tplc="9B827808" w:tentative="1">
      <w:start w:val="1"/>
      <w:numFmt w:val="lowerRoman"/>
      <w:lvlText w:val="%3."/>
      <w:lvlJc w:val="right"/>
      <w:pPr>
        <w:ind w:left="2880" w:hanging="180"/>
      </w:pPr>
    </w:lvl>
    <w:lvl w:ilvl="3" w:tplc="5994D918" w:tentative="1">
      <w:start w:val="1"/>
      <w:numFmt w:val="decimal"/>
      <w:lvlText w:val="%4."/>
      <w:lvlJc w:val="left"/>
      <w:pPr>
        <w:ind w:left="3600" w:hanging="360"/>
      </w:pPr>
    </w:lvl>
    <w:lvl w:ilvl="4" w:tplc="0F86F430" w:tentative="1">
      <w:start w:val="1"/>
      <w:numFmt w:val="lowerLetter"/>
      <w:lvlText w:val="%5."/>
      <w:lvlJc w:val="left"/>
      <w:pPr>
        <w:ind w:left="4320" w:hanging="360"/>
      </w:pPr>
    </w:lvl>
    <w:lvl w:ilvl="5" w:tplc="8D601402" w:tentative="1">
      <w:start w:val="1"/>
      <w:numFmt w:val="lowerRoman"/>
      <w:lvlText w:val="%6."/>
      <w:lvlJc w:val="right"/>
      <w:pPr>
        <w:ind w:left="5040" w:hanging="180"/>
      </w:pPr>
    </w:lvl>
    <w:lvl w:ilvl="6" w:tplc="E856C0FA" w:tentative="1">
      <w:start w:val="1"/>
      <w:numFmt w:val="decimal"/>
      <w:lvlText w:val="%7."/>
      <w:lvlJc w:val="left"/>
      <w:pPr>
        <w:ind w:left="5760" w:hanging="360"/>
      </w:pPr>
    </w:lvl>
    <w:lvl w:ilvl="7" w:tplc="A9B8A7AC" w:tentative="1">
      <w:start w:val="1"/>
      <w:numFmt w:val="lowerLetter"/>
      <w:lvlText w:val="%8."/>
      <w:lvlJc w:val="left"/>
      <w:pPr>
        <w:ind w:left="6480" w:hanging="360"/>
      </w:pPr>
    </w:lvl>
    <w:lvl w:ilvl="8" w:tplc="EED88948" w:tentative="1">
      <w:start w:val="1"/>
      <w:numFmt w:val="lowerRoman"/>
      <w:lvlText w:val="%9."/>
      <w:lvlJc w:val="right"/>
      <w:pPr>
        <w:ind w:left="7200" w:hanging="180"/>
      </w:pPr>
    </w:lvl>
  </w:abstractNum>
  <w:abstractNum w:abstractNumId="75" w15:restartNumberingAfterBreak="0">
    <w:nsid w:val="556A0128"/>
    <w:multiLevelType w:val="hybridMultilevel"/>
    <w:tmpl w:val="747AC99C"/>
    <w:lvl w:ilvl="0" w:tplc="43488D64">
      <w:start w:val="1"/>
      <w:numFmt w:val="bullet"/>
      <w:pStyle w:val="TableBullet"/>
      <w:lvlText w:val=""/>
      <w:lvlJc w:val="left"/>
      <w:pPr>
        <w:tabs>
          <w:tab w:val="num" w:pos="360"/>
        </w:tabs>
        <w:ind w:left="360" w:hanging="360"/>
      </w:pPr>
      <w:rPr>
        <w:rFonts w:ascii="Wingdings" w:hAnsi="Wingdings" w:hint="default"/>
        <w:lang w:val="en-CA"/>
      </w:rPr>
    </w:lvl>
    <w:lvl w:ilvl="1" w:tplc="CB5ADDD8">
      <w:start w:val="1"/>
      <w:numFmt w:val="bullet"/>
      <w:lvlText w:val="o"/>
      <w:lvlJc w:val="left"/>
      <w:pPr>
        <w:tabs>
          <w:tab w:val="num" w:pos="1080"/>
        </w:tabs>
        <w:ind w:left="1080" w:hanging="360"/>
      </w:pPr>
      <w:rPr>
        <w:rFonts w:ascii="Courier New" w:hAnsi="Courier New" w:cs="Courier New" w:hint="default"/>
      </w:rPr>
    </w:lvl>
    <w:lvl w:ilvl="2" w:tplc="2384E6DA" w:tentative="1">
      <w:start w:val="1"/>
      <w:numFmt w:val="bullet"/>
      <w:lvlText w:val=""/>
      <w:lvlJc w:val="left"/>
      <w:pPr>
        <w:tabs>
          <w:tab w:val="num" w:pos="1800"/>
        </w:tabs>
        <w:ind w:left="1800" w:hanging="360"/>
      </w:pPr>
      <w:rPr>
        <w:rFonts w:ascii="Wingdings" w:hAnsi="Wingdings" w:hint="default"/>
      </w:rPr>
    </w:lvl>
    <w:lvl w:ilvl="3" w:tplc="B4DCF60A" w:tentative="1">
      <w:start w:val="1"/>
      <w:numFmt w:val="bullet"/>
      <w:lvlText w:val=""/>
      <w:lvlJc w:val="left"/>
      <w:pPr>
        <w:tabs>
          <w:tab w:val="num" w:pos="2520"/>
        </w:tabs>
        <w:ind w:left="2520" w:hanging="360"/>
      </w:pPr>
      <w:rPr>
        <w:rFonts w:ascii="Symbol" w:hAnsi="Symbol" w:hint="default"/>
      </w:rPr>
    </w:lvl>
    <w:lvl w:ilvl="4" w:tplc="84EE3E00" w:tentative="1">
      <w:start w:val="1"/>
      <w:numFmt w:val="bullet"/>
      <w:lvlText w:val="o"/>
      <w:lvlJc w:val="left"/>
      <w:pPr>
        <w:tabs>
          <w:tab w:val="num" w:pos="3240"/>
        </w:tabs>
        <w:ind w:left="3240" w:hanging="360"/>
      </w:pPr>
      <w:rPr>
        <w:rFonts w:ascii="Courier New" w:hAnsi="Courier New" w:cs="Courier New" w:hint="default"/>
      </w:rPr>
    </w:lvl>
    <w:lvl w:ilvl="5" w:tplc="DC58E058" w:tentative="1">
      <w:start w:val="1"/>
      <w:numFmt w:val="bullet"/>
      <w:lvlText w:val=""/>
      <w:lvlJc w:val="left"/>
      <w:pPr>
        <w:tabs>
          <w:tab w:val="num" w:pos="3960"/>
        </w:tabs>
        <w:ind w:left="3960" w:hanging="360"/>
      </w:pPr>
      <w:rPr>
        <w:rFonts w:ascii="Wingdings" w:hAnsi="Wingdings" w:hint="default"/>
      </w:rPr>
    </w:lvl>
    <w:lvl w:ilvl="6" w:tplc="54583B88" w:tentative="1">
      <w:start w:val="1"/>
      <w:numFmt w:val="bullet"/>
      <w:lvlText w:val=""/>
      <w:lvlJc w:val="left"/>
      <w:pPr>
        <w:tabs>
          <w:tab w:val="num" w:pos="4680"/>
        </w:tabs>
        <w:ind w:left="4680" w:hanging="360"/>
      </w:pPr>
      <w:rPr>
        <w:rFonts w:ascii="Symbol" w:hAnsi="Symbol" w:hint="default"/>
      </w:rPr>
    </w:lvl>
    <w:lvl w:ilvl="7" w:tplc="4DD8CB50" w:tentative="1">
      <w:start w:val="1"/>
      <w:numFmt w:val="bullet"/>
      <w:lvlText w:val="o"/>
      <w:lvlJc w:val="left"/>
      <w:pPr>
        <w:tabs>
          <w:tab w:val="num" w:pos="5400"/>
        </w:tabs>
        <w:ind w:left="5400" w:hanging="360"/>
      </w:pPr>
      <w:rPr>
        <w:rFonts w:ascii="Courier New" w:hAnsi="Courier New" w:cs="Courier New" w:hint="default"/>
      </w:rPr>
    </w:lvl>
    <w:lvl w:ilvl="8" w:tplc="67F811E8"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575A4E3D"/>
    <w:multiLevelType w:val="hybridMultilevel"/>
    <w:tmpl w:val="777AE57C"/>
    <w:lvl w:ilvl="0" w:tplc="E9AE5572">
      <w:start w:val="1"/>
      <w:numFmt w:val="lowerLetter"/>
      <w:lvlText w:val="%1."/>
      <w:lvlJc w:val="left"/>
      <w:pPr>
        <w:ind w:left="1440" w:hanging="360"/>
      </w:pPr>
    </w:lvl>
    <w:lvl w:ilvl="1" w:tplc="62642F28" w:tentative="1">
      <w:start w:val="1"/>
      <w:numFmt w:val="lowerLetter"/>
      <w:lvlText w:val="%2."/>
      <w:lvlJc w:val="left"/>
      <w:pPr>
        <w:ind w:left="2160" w:hanging="360"/>
      </w:pPr>
    </w:lvl>
    <w:lvl w:ilvl="2" w:tplc="A204FA3C">
      <w:start w:val="1"/>
      <w:numFmt w:val="lowerRoman"/>
      <w:lvlText w:val="%3."/>
      <w:lvlJc w:val="right"/>
      <w:pPr>
        <w:ind w:left="2880" w:hanging="180"/>
      </w:pPr>
    </w:lvl>
    <w:lvl w:ilvl="3" w:tplc="8CC4B288" w:tentative="1">
      <w:start w:val="1"/>
      <w:numFmt w:val="decimal"/>
      <w:lvlText w:val="%4."/>
      <w:lvlJc w:val="left"/>
      <w:pPr>
        <w:ind w:left="3600" w:hanging="360"/>
      </w:pPr>
    </w:lvl>
    <w:lvl w:ilvl="4" w:tplc="91304CF6" w:tentative="1">
      <w:start w:val="1"/>
      <w:numFmt w:val="lowerLetter"/>
      <w:lvlText w:val="%5."/>
      <w:lvlJc w:val="left"/>
      <w:pPr>
        <w:ind w:left="4320" w:hanging="360"/>
      </w:pPr>
    </w:lvl>
    <w:lvl w:ilvl="5" w:tplc="EC40DE4C" w:tentative="1">
      <w:start w:val="1"/>
      <w:numFmt w:val="lowerRoman"/>
      <w:lvlText w:val="%6."/>
      <w:lvlJc w:val="right"/>
      <w:pPr>
        <w:ind w:left="5040" w:hanging="180"/>
      </w:pPr>
    </w:lvl>
    <w:lvl w:ilvl="6" w:tplc="92D2F1A6" w:tentative="1">
      <w:start w:val="1"/>
      <w:numFmt w:val="decimal"/>
      <w:lvlText w:val="%7."/>
      <w:lvlJc w:val="left"/>
      <w:pPr>
        <w:ind w:left="5760" w:hanging="360"/>
      </w:pPr>
    </w:lvl>
    <w:lvl w:ilvl="7" w:tplc="11A2FB8A" w:tentative="1">
      <w:start w:val="1"/>
      <w:numFmt w:val="lowerLetter"/>
      <w:lvlText w:val="%8."/>
      <w:lvlJc w:val="left"/>
      <w:pPr>
        <w:ind w:left="6480" w:hanging="360"/>
      </w:pPr>
    </w:lvl>
    <w:lvl w:ilvl="8" w:tplc="66704058" w:tentative="1">
      <w:start w:val="1"/>
      <w:numFmt w:val="lowerRoman"/>
      <w:lvlText w:val="%9."/>
      <w:lvlJc w:val="right"/>
      <w:pPr>
        <w:ind w:left="7200" w:hanging="180"/>
      </w:pPr>
    </w:lvl>
  </w:abstractNum>
  <w:abstractNum w:abstractNumId="77" w15:restartNumberingAfterBreak="0">
    <w:nsid w:val="58951775"/>
    <w:multiLevelType w:val="hybridMultilevel"/>
    <w:tmpl w:val="2980860E"/>
    <w:lvl w:ilvl="0" w:tplc="F27AC08A">
      <w:start w:val="1"/>
      <w:numFmt w:val="lowerLetter"/>
      <w:lvlText w:val="%1."/>
      <w:lvlJc w:val="left"/>
      <w:pPr>
        <w:ind w:left="1440" w:hanging="360"/>
      </w:pPr>
    </w:lvl>
    <w:lvl w:ilvl="1" w:tplc="06B0FF40" w:tentative="1">
      <w:start w:val="1"/>
      <w:numFmt w:val="lowerLetter"/>
      <w:lvlText w:val="%2."/>
      <w:lvlJc w:val="left"/>
      <w:pPr>
        <w:ind w:left="2160" w:hanging="360"/>
      </w:pPr>
    </w:lvl>
    <w:lvl w:ilvl="2" w:tplc="D324C45C" w:tentative="1">
      <w:start w:val="1"/>
      <w:numFmt w:val="lowerRoman"/>
      <w:lvlText w:val="%3."/>
      <w:lvlJc w:val="right"/>
      <w:pPr>
        <w:ind w:left="2880" w:hanging="180"/>
      </w:pPr>
    </w:lvl>
    <w:lvl w:ilvl="3" w:tplc="9168EB40" w:tentative="1">
      <w:start w:val="1"/>
      <w:numFmt w:val="decimal"/>
      <w:lvlText w:val="%4."/>
      <w:lvlJc w:val="left"/>
      <w:pPr>
        <w:ind w:left="3600" w:hanging="360"/>
      </w:pPr>
    </w:lvl>
    <w:lvl w:ilvl="4" w:tplc="A9581462" w:tentative="1">
      <w:start w:val="1"/>
      <w:numFmt w:val="lowerLetter"/>
      <w:lvlText w:val="%5."/>
      <w:lvlJc w:val="left"/>
      <w:pPr>
        <w:ind w:left="4320" w:hanging="360"/>
      </w:pPr>
    </w:lvl>
    <w:lvl w:ilvl="5" w:tplc="47A27D9C" w:tentative="1">
      <w:start w:val="1"/>
      <w:numFmt w:val="lowerRoman"/>
      <w:lvlText w:val="%6."/>
      <w:lvlJc w:val="right"/>
      <w:pPr>
        <w:ind w:left="5040" w:hanging="180"/>
      </w:pPr>
    </w:lvl>
    <w:lvl w:ilvl="6" w:tplc="5F1C17F4" w:tentative="1">
      <w:start w:val="1"/>
      <w:numFmt w:val="decimal"/>
      <w:lvlText w:val="%7."/>
      <w:lvlJc w:val="left"/>
      <w:pPr>
        <w:ind w:left="5760" w:hanging="360"/>
      </w:pPr>
    </w:lvl>
    <w:lvl w:ilvl="7" w:tplc="2E2A5372" w:tentative="1">
      <w:start w:val="1"/>
      <w:numFmt w:val="lowerLetter"/>
      <w:lvlText w:val="%8."/>
      <w:lvlJc w:val="left"/>
      <w:pPr>
        <w:ind w:left="6480" w:hanging="360"/>
      </w:pPr>
    </w:lvl>
    <w:lvl w:ilvl="8" w:tplc="D43461FA" w:tentative="1">
      <w:start w:val="1"/>
      <w:numFmt w:val="lowerRoman"/>
      <w:lvlText w:val="%9."/>
      <w:lvlJc w:val="right"/>
      <w:pPr>
        <w:ind w:left="7200" w:hanging="180"/>
      </w:pPr>
    </w:lvl>
  </w:abstractNum>
  <w:abstractNum w:abstractNumId="78" w15:restartNumberingAfterBreak="0">
    <w:nsid w:val="5C2C51C2"/>
    <w:multiLevelType w:val="hybridMultilevel"/>
    <w:tmpl w:val="89168456"/>
    <w:lvl w:ilvl="0" w:tplc="C6AA0396">
      <w:start w:val="1"/>
      <w:numFmt w:val="lowerLetter"/>
      <w:lvlText w:val="%1."/>
      <w:lvlJc w:val="left"/>
      <w:pPr>
        <w:ind w:left="1440" w:hanging="360"/>
      </w:pPr>
    </w:lvl>
    <w:lvl w:ilvl="1" w:tplc="DF100A4E" w:tentative="1">
      <w:start w:val="1"/>
      <w:numFmt w:val="lowerLetter"/>
      <w:lvlText w:val="%2."/>
      <w:lvlJc w:val="left"/>
      <w:pPr>
        <w:ind w:left="2160" w:hanging="360"/>
      </w:pPr>
    </w:lvl>
    <w:lvl w:ilvl="2" w:tplc="A9964968" w:tentative="1">
      <w:start w:val="1"/>
      <w:numFmt w:val="lowerRoman"/>
      <w:lvlText w:val="%3."/>
      <w:lvlJc w:val="right"/>
      <w:pPr>
        <w:ind w:left="2880" w:hanging="180"/>
      </w:pPr>
    </w:lvl>
    <w:lvl w:ilvl="3" w:tplc="7B027DB8" w:tentative="1">
      <w:start w:val="1"/>
      <w:numFmt w:val="decimal"/>
      <w:lvlText w:val="%4."/>
      <w:lvlJc w:val="left"/>
      <w:pPr>
        <w:ind w:left="3600" w:hanging="360"/>
      </w:pPr>
    </w:lvl>
    <w:lvl w:ilvl="4" w:tplc="5F1E9076" w:tentative="1">
      <w:start w:val="1"/>
      <w:numFmt w:val="lowerLetter"/>
      <w:lvlText w:val="%5."/>
      <w:lvlJc w:val="left"/>
      <w:pPr>
        <w:ind w:left="4320" w:hanging="360"/>
      </w:pPr>
    </w:lvl>
    <w:lvl w:ilvl="5" w:tplc="7B62F16E" w:tentative="1">
      <w:start w:val="1"/>
      <w:numFmt w:val="lowerRoman"/>
      <w:lvlText w:val="%6."/>
      <w:lvlJc w:val="right"/>
      <w:pPr>
        <w:ind w:left="5040" w:hanging="180"/>
      </w:pPr>
    </w:lvl>
    <w:lvl w:ilvl="6" w:tplc="CF5EC488" w:tentative="1">
      <w:start w:val="1"/>
      <w:numFmt w:val="decimal"/>
      <w:lvlText w:val="%7."/>
      <w:lvlJc w:val="left"/>
      <w:pPr>
        <w:ind w:left="5760" w:hanging="360"/>
      </w:pPr>
    </w:lvl>
    <w:lvl w:ilvl="7" w:tplc="4D8C5500" w:tentative="1">
      <w:start w:val="1"/>
      <w:numFmt w:val="lowerLetter"/>
      <w:lvlText w:val="%8."/>
      <w:lvlJc w:val="left"/>
      <w:pPr>
        <w:ind w:left="6480" w:hanging="360"/>
      </w:pPr>
    </w:lvl>
    <w:lvl w:ilvl="8" w:tplc="69C406A4" w:tentative="1">
      <w:start w:val="1"/>
      <w:numFmt w:val="lowerRoman"/>
      <w:lvlText w:val="%9."/>
      <w:lvlJc w:val="right"/>
      <w:pPr>
        <w:ind w:left="7200" w:hanging="180"/>
      </w:pPr>
    </w:lvl>
  </w:abstractNum>
  <w:abstractNum w:abstractNumId="79" w15:restartNumberingAfterBreak="0">
    <w:nsid w:val="5D221F2C"/>
    <w:multiLevelType w:val="hybridMultilevel"/>
    <w:tmpl w:val="FFB09608"/>
    <w:lvl w:ilvl="0" w:tplc="CAD4E5FA">
      <w:start w:val="1"/>
      <w:numFmt w:val="lowerLetter"/>
      <w:lvlText w:val="%1."/>
      <w:lvlJc w:val="left"/>
      <w:pPr>
        <w:ind w:left="1080" w:hanging="360"/>
      </w:pPr>
    </w:lvl>
    <w:lvl w:ilvl="1" w:tplc="6354FD36">
      <w:start w:val="1"/>
      <w:numFmt w:val="lowerRoman"/>
      <w:lvlText w:val="%2."/>
      <w:lvlJc w:val="left"/>
      <w:pPr>
        <w:ind w:left="1800" w:hanging="360"/>
      </w:pPr>
      <w:rPr>
        <w:rFonts w:hint="default"/>
      </w:rPr>
    </w:lvl>
    <w:lvl w:ilvl="2" w:tplc="A79A3158" w:tentative="1">
      <w:start w:val="1"/>
      <w:numFmt w:val="lowerRoman"/>
      <w:lvlText w:val="%3."/>
      <w:lvlJc w:val="right"/>
      <w:pPr>
        <w:ind w:left="2520" w:hanging="180"/>
      </w:pPr>
    </w:lvl>
    <w:lvl w:ilvl="3" w:tplc="6AB29510" w:tentative="1">
      <w:start w:val="1"/>
      <w:numFmt w:val="decimal"/>
      <w:lvlText w:val="%4."/>
      <w:lvlJc w:val="left"/>
      <w:pPr>
        <w:ind w:left="3240" w:hanging="360"/>
      </w:pPr>
    </w:lvl>
    <w:lvl w:ilvl="4" w:tplc="34F2AF4C" w:tentative="1">
      <w:start w:val="1"/>
      <w:numFmt w:val="lowerLetter"/>
      <w:lvlText w:val="%5."/>
      <w:lvlJc w:val="left"/>
      <w:pPr>
        <w:ind w:left="3960" w:hanging="360"/>
      </w:pPr>
    </w:lvl>
    <w:lvl w:ilvl="5" w:tplc="9D46FBD8" w:tentative="1">
      <w:start w:val="1"/>
      <w:numFmt w:val="lowerRoman"/>
      <w:lvlText w:val="%6."/>
      <w:lvlJc w:val="right"/>
      <w:pPr>
        <w:ind w:left="4680" w:hanging="180"/>
      </w:pPr>
    </w:lvl>
    <w:lvl w:ilvl="6" w:tplc="43EAEB8E" w:tentative="1">
      <w:start w:val="1"/>
      <w:numFmt w:val="decimal"/>
      <w:lvlText w:val="%7."/>
      <w:lvlJc w:val="left"/>
      <w:pPr>
        <w:ind w:left="5400" w:hanging="360"/>
      </w:pPr>
    </w:lvl>
    <w:lvl w:ilvl="7" w:tplc="5704963C" w:tentative="1">
      <w:start w:val="1"/>
      <w:numFmt w:val="lowerLetter"/>
      <w:lvlText w:val="%8."/>
      <w:lvlJc w:val="left"/>
      <w:pPr>
        <w:ind w:left="6120" w:hanging="360"/>
      </w:pPr>
    </w:lvl>
    <w:lvl w:ilvl="8" w:tplc="07E8B656" w:tentative="1">
      <w:start w:val="1"/>
      <w:numFmt w:val="lowerRoman"/>
      <w:lvlText w:val="%9."/>
      <w:lvlJc w:val="right"/>
      <w:pPr>
        <w:ind w:left="6840" w:hanging="180"/>
      </w:pPr>
    </w:lvl>
  </w:abstractNum>
  <w:abstractNum w:abstractNumId="80" w15:restartNumberingAfterBreak="0">
    <w:nsid w:val="5E11010A"/>
    <w:multiLevelType w:val="hybridMultilevel"/>
    <w:tmpl w:val="2E864AD4"/>
    <w:lvl w:ilvl="0" w:tplc="5FEE9422">
      <w:start w:val="1"/>
      <w:numFmt w:val="lowerLetter"/>
      <w:lvlText w:val="%1."/>
      <w:lvlJc w:val="left"/>
      <w:pPr>
        <w:ind w:left="1004" w:hanging="360"/>
      </w:pPr>
    </w:lvl>
    <w:lvl w:ilvl="1" w:tplc="56FEC25E" w:tentative="1">
      <w:start w:val="1"/>
      <w:numFmt w:val="lowerLetter"/>
      <w:lvlText w:val="%2."/>
      <w:lvlJc w:val="left"/>
      <w:pPr>
        <w:ind w:left="1724" w:hanging="360"/>
      </w:pPr>
    </w:lvl>
    <w:lvl w:ilvl="2" w:tplc="0E16A946" w:tentative="1">
      <w:start w:val="1"/>
      <w:numFmt w:val="lowerRoman"/>
      <w:lvlText w:val="%3."/>
      <w:lvlJc w:val="right"/>
      <w:pPr>
        <w:ind w:left="2444" w:hanging="180"/>
      </w:pPr>
    </w:lvl>
    <w:lvl w:ilvl="3" w:tplc="7E224386" w:tentative="1">
      <w:start w:val="1"/>
      <w:numFmt w:val="decimal"/>
      <w:lvlText w:val="%4."/>
      <w:lvlJc w:val="left"/>
      <w:pPr>
        <w:ind w:left="3164" w:hanging="360"/>
      </w:pPr>
    </w:lvl>
    <w:lvl w:ilvl="4" w:tplc="BD62F7CE" w:tentative="1">
      <w:start w:val="1"/>
      <w:numFmt w:val="lowerLetter"/>
      <w:lvlText w:val="%5."/>
      <w:lvlJc w:val="left"/>
      <w:pPr>
        <w:ind w:left="3884" w:hanging="360"/>
      </w:pPr>
    </w:lvl>
    <w:lvl w:ilvl="5" w:tplc="3DCC1D70" w:tentative="1">
      <w:start w:val="1"/>
      <w:numFmt w:val="lowerRoman"/>
      <w:lvlText w:val="%6."/>
      <w:lvlJc w:val="right"/>
      <w:pPr>
        <w:ind w:left="4604" w:hanging="180"/>
      </w:pPr>
    </w:lvl>
    <w:lvl w:ilvl="6" w:tplc="B1BCED84" w:tentative="1">
      <w:start w:val="1"/>
      <w:numFmt w:val="decimal"/>
      <w:lvlText w:val="%7."/>
      <w:lvlJc w:val="left"/>
      <w:pPr>
        <w:ind w:left="5324" w:hanging="360"/>
      </w:pPr>
    </w:lvl>
    <w:lvl w:ilvl="7" w:tplc="61965120" w:tentative="1">
      <w:start w:val="1"/>
      <w:numFmt w:val="lowerLetter"/>
      <w:lvlText w:val="%8."/>
      <w:lvlJc w:val="left"/>
      <w:pPr>
        <w:ind w:left="6044" w:hanging="360"/>
      </w:pPr>
    </w:lvl>
    <w:lvl w:ilvl="8" w:tplc="A886D000" w:tentative="1">
      <w:start w:val="1"/>
      <w:numFmt w:val="lowerRoman"/>
      <w:lvlText w:val="%9."/>
      <w:lvlJc w:val="right"/>
      <w:pPr>
        <w:ind w:left="6764" w:hanging="180"/>
      </w:pPr>
    </w:lvl>
  </w:abstractNum>
  <w:abstractNum w:abstractNumId="81" w15:restartNumberingAfterBreak="0">
    <w:nsid w:val="5EC440FF"/>
    <w:multiLevelType w:val="multilevel"/>
    <w:tmpl w:val="0E008B3A"/>
    <w:lvl w:ilvl="0">
      <w:start w:val="1"/>
      <w:numFmt w:val="upperLetter"/>
      <w:lvlText w:val="Article %1."/>
      <w:lvlJc w:val="left"/>
      <w:pPr>
        <w:ind w:left="0" w:firstLine="0"/>
      </w:pPr>
      <w:rPr>
        <w:rFonts w:hint="default"/>
      </w:rPr>
    </w:lvl>
    <w:lvl w:ilvl="1">
      <w:start w:val="1"/>
      <w:numFmt w:val="upperLetter"/>
      <w:pStyle w:val="AppendixHeading"/>
      <w:suff w:val="space"/>
      <w:lvlText w:val="Annexe %2"/>
      <w:lvlJc w:val="left"/>
      <w:pPr>
        <w:ind w:left="2411" w:firstLine="0"/>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AppendixHeading2"/>
      <w:lvlText w:val="%2.%3"/>
      <w:lvlJc w:val="left"/>
      <w:pPr>
        <w:ind w:left="720" w:hanging="720"/>
      </w:pPr>
      <w:rPr>
        <w:rFonts w:hint="default"/>
      </w:rPr>
    </w:lvl>
    <w:lvl w:ilvl="3">
      <w:start w:val="1"/>
      <w:numFmt w:val="decimal"/>
      <w:pStyle w:val="AppendixHeading3"/>
      <w:lvlText w:val="%2.%3.%4"/>
      <w:lvlJc w:val="left"/>
      <w:pPr>
        <w:ind w:left="1080" w:hanging="1080"/>
      </w:pPr>
      <w:rPr>
        <w:rFonts w:hint="default"/>
        <w:sz w:val="22"/>
      </w:rPr>
    </w:lvl>
    <w:lvl w:ilvl="4">
      <w:start w:val="1"/>
      <w:numFmt w:val="decimal"/>
      <w:pStyle w:val="AppendixHeading4"/>
      <w:lvlText w:val="%2.%3.%4.%5"/>
      <w:lvlJc w:val="left"/>
      <w:pPr>
        <w:ind w:left="1080" w:hanging="1080"/>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2" w15:restartNumberingAfterBreak="0">
    <w:nsid w:val="5F7D078F"/>
    <w:multiLevelType w:val="hybridMultilevel"/>
    <w:tmpl w:val="61021E8C"/>
    <w:lvl w:ilvl="0" w:tplc="11C401EE">
      <w:start w:val="1"/>
      <w:numFmt w:val="lowerLetter"/>
      <w:lvlText w:val="%1."/>
      <w:lvlJc w:val="left"/>
      <w:pPr>
        <w:tabs>
          <w:tab w:val="num" w:pos="720"/>
        </w:tabs>
        <w:ind w:left="720" w:hanging="360"/>
      </w:pPr>
      <w:rPr>
        <w:rFonts w:hint="default"/>
      </w:rPr>
    </w:lvl>
    <w:lvl w:ilvl="1" w:tplc="4408705A">
      <w:start w:val="1"/>
      <w:numFmt w:val="bullet"/>
      <w:lvlText w:val="o"/>
      <w:lvlJc w:val="left"/>
      <w:pPr>
        <w:tabs>
          <w:tab w:val="num" w:pos="1440"/>
        </w:tabs>
        <w:ind w:left="1440" w:hanging="360"/>
      </w:pPr>
      <w:rPr>
        <w:rFonts w:ascii="Courier New" w:hAnsi="Courier New" w:cs="Courier New" w:hint="default"/>
      </w:rPr>
    </w:lvl>
    <w:lvl w:ilvl="2" w:tplc="A510E324">
      <w:start w:val="1"/>
      <w:numFmt w:val="bullet"/>
      <w:lvlText w:val=""/>
      <w:lvlJc w:val="left"/>
      <w:pPr>
        <w:tabs>
          <w:tab w:val="num" w:pos="2160"/>
        </w:tabs>
        <w:ind w:left="2160" w:hanging="360"/>
      </w:pPr>
      <w:rPr>
        <w:rFonts w:ascii="Wingdings" w:hAnsi="Wingdings" w:hint="default"/>
      </w:rPr>
    </w:lvl>
    <w:lvl w:ilvl="3" w:tplc="6610F9BC">
      <w:start w:val="1"/>
      <w:numFmt w:val="bullet"/>
      <w:lvlText w:val=""/>
      <w:lvlJc w:val="left"/>
      <w:pPr>
        <w:tabs>
          <w:tab w:val="num" w:pos="2880"/>
        </w:tabs>
        <w:ind w:left="2880" w:hanging="360"/>
      </w:pPr>
      <w:rPr>
        <w:rFonts w:ascii="Symbol" w:hAnsi="Symbol" w:hint="default"/>
      </w:rPr>
    </w:lvl>
    <w:lvl w:ilvl="4" w:tplc="28640ABA">
      <w:start w:val="1"/>
      <w:numFmt w:val="bullet"/>
      <w:lvlText w:val="o"/>
      <w:lvlJc w:val="left"/>
      <w:pPr>
        <w:tabs>
          <w:tab w:val="num" w:pos="3600"/>
        </w:tabs>
        <w:ind w:left="3600" w:hanging="360"/>
      </w:pPr>
      <w:rPr>
        <w:rFonts w:ascii="Courier New" w:hAnsi="Courier New" w:cs="Courier New" w:hint="default"/>
      </w:rPr>
    </w:lvl>
    <w:lvl w:ilvl="5" w:tplc="F420F05E" w:tentative="1">
      <w:start w:val="1"/>
      <w:numFmt w:val="bullet"/>
      <w:lvlText w:val=""/>
      <w:lvlJc w:val="left"/>
      <w:pPr>
        <w:tabs>
          <w:tab w:val="num" w:pos="4320"/>
        </w:tabs>
        <w:ind w:left="4320" w:hanging="360"/>
      </w:pPr>
      <w:rPr>
        <w:rFonts w:ascii="Wingdings" w:hAnsi="Wingdings" w:hint="default"/>
      </w:rPr>
    </w:lvl>
    <w:lvl w:ilvl="6" w:tplc="E0828072" w:tentative="1">
      <w:start w:val="1"/>
      <w:numFmt w:val="bullet"/>
      <w:lvlText w:val=""/>
      <w:lvlJc w:val="left"/>
      <w:pPr>
        <w:tabs>
          <w:tab w:val="num" w:pos="5040"/>
        </w:tabs>
        <w:ind w:left="5040" w:hanging="360"/>
      </w:pPr>
      <w:rPr>
        <w:rFonts w:ascii="Symbol" w:hAnsi="Symbol" w:hint="default"/>
      </w:rPr>
    </w:lvl>
    <w:lvl w:ilvl="7" w:tplc="24EE42D6" w:tentative="1">
      <w:start w:val="1"/>
      <w:numFmt w:val="bullet"/>
      <w:lvlText w:val="o"/>
      <w:lvlJc w:val="left"/>
      <w:pPr>
        <w:tabs>
          <w:tab w:val="num" w:pos="5760"/>
        </w:tabs>
        <w:ind w:left="5760" w:hanging="360"/>
      </w:pPr>
      <w:rPr>
        <w:rFonts w:ascii="Courier New" w:hAnsi="Courier New" w:cs="Courier New" w:hint="default"/>
      </w:rPr>
    </w:lvl>
    <w:lvl w:ilvl="8" w:tplc="6EC4E9AC"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03B7B67"/>
    <w:multiLevelType w:val="multilevel"/>
    <w:tmpl w:val="98B2594A"/>
    <w:styleLink w:val="Listeactuelle7"/>
    <w:lvl w:ilvl="0">
      <w:start w:val="1"/>
      <w:numFmt w:val="upperLetter"/>
      <w:lvlText w:val="Article %1."/>
      <w:lvlJc w:val="left"/>
      <w:pPr>
        <w:ind w:left="0" w:firstLine="0"/>
      </w:pPr>
      <w:rPr>
        <w:rFonts w:hint="default"/>
      </w:rPr>
    </w:lvl>
    <w:lvl w:ilvl="1">
      <w:start w:val="1"/>
      <w:numFmt w:val="upperLetter"/>
      <w:suff w:val="space"/>
      <w:lvlText w:val="Annexe %2"/>
      <w:lvlJc w:val="left"/>
      <w:pPr>
        <w:ind w:left="1418" w:firstLine="0"/>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2.%3"/>
      <w:lvlJc w:val="left"/>
      <w:pPr>
        <w:ind w:left="720" w:hanging="720"/>
      </w:pPr>
      <w:rPr>
        <w:rFonts w:hint="default"/>
      </w:rPr>
    </w:lvl>
    <w:lvl w:ilvl="3">
      <w:start w:val="1"/>
      <w:numFmt w:val="decimal"/>
      <w:lvlText w:val="%2.%3.%4"/>
      <w:lvlJc w:val="left"/>
      <w:pPr>
        <w:ind w:left="1080" w:hanging="1080"/>
      </w:pPr>
      <w:rPr>
        <w:rFonts w:hint="default"/>
        <w:sz w:val="22"/>
      </w:rPr>
    </w:lvl>
    <w:lvl w:ilvl="4">
      <w:start w:val="1"/>
      <w:numFmt w:val="decimal"/>
      <w:lvlText w:val="%2.%3.%4.%5"/>
      <w:lvlJc w:val="left"/>
      <w:pPr>
        <w:ind w:left="1080" w:hanging="1080"/>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4" w15:restartNumberingAfterBreak="0">
    <w:nsid w:val="60416D6A"/>
    <w:multiLevelType w:val="hybridMultilevel"/>
    <w:tmpl w:val="C136A9FA"/>
    <w:lvl w:ilvl="0" w:tplc="685020C2">
      <w:start w:val="1"/>
      <w:numFmt w:val="lowerLetter"/>
      <w:lvlText w:val="%1."/>
      <w:lvlJc w:val="left"/>
      <w:pPr>
        <w:ind w:left="1440" w:hanging="360"/>
      </w:pPr>
    </w:lvl>
    <w:lvl w:ilvl="1" w:tplc="28209898">
      <w:start w:val="1"/>
      <w:numFmt w:val="lowerRoman"/>
      <w:lvlText w:val="%2."/>
      <w:lvlJc w:val="left"/>
      <w:pPr>
        <w:ind w:left="2160" w:hanging="360"/>
      </w:pPr>
      <w:rPr>
        <w:rFonts w:hint="default"/>
      </w:rPr>
    </w:lvl>
    <w:lvl w:ilvl="2" w:tplc="8E1C61B8" w:tentative="1">
      <w:start w:val="1"/>
      <w:numFmt w:val="lowerRoman"/>
      <w:lvlText w:val="%3."/>
      <w:lvlJc w:val="right"/>
      <w:pPr>
        <w:ind w:left="2880" w:hanging="180"/>
      </w:pPr>
    </w:lvl>
    <w:lvl w:ilvl="3" w:tplc="6ABE896A" w:tentative="1">
      <w:start w:val="1"/>
      <w:numFmt w:val="decimal"/>
      <w:lvlText w:val="%4."/>
      <w:lvlJc w:val="left"/>
      <w:pPr>
        <w:ind w:left="3600" w:hanging="360"/>
      </w:pPr>
    </w:lvl>
    <w:lvl w:ilvl="4" w:tplc="4DA0459A" w:tentative="1">
      <w:start w:val="1"/>
      <w:numFmt w:val="lowerLetter"/>
      <w:lvlText w:val="%5."/>
      <w:lvlJc w:val="left"/>
      <w:pPr>
        <w:ind w:left="4320" w:hanging="360"/>
      </w:pPr>
    </w:lvl>
    <w:lvl w:ilvl="5" w:tplc="A9F4A08E" w:tentative="1">
      <w:start w:val="1"/>
      <w:numFmt w:val="lowerRoman"/>
      <w:lvlText w:val="%6."/>
      <w:lvlJc w:val="right"/>
      <w:pPr>
        <w:ind w:left="5040" w:hanging="180"/>
      </w:pPr>
    </w:lvl>
    <w:lvl w:ilvl="6" w:tplc="152A2982" w:tentative="1">
      <w:start w:val="1"/>
      <w:numFmt w:val="decimal"/>
      <w:lvlText w:val="%7."/>
      <w:lvlJc w:val="left"/>
      <w:pPr>
        <w:ind w:left="5760" w:hanging="360"/>
      </w:pPr>
    </w:lvl>
    <w:lvl w:ilvl="7" w:tplc="CA8A9EA6" w:tentative="1">
      <w:start w:val="1"/>
      <w:numFmt w:val="lowerLetter"/>
      <w:lvlText w:val="%8."/>
      <w:lvlJc w:val="left"/>
      <w:pPr>
        <w:ind w:left="6480" w:hanging="360"/>
      </w:pPr>
    </w:lvl>
    <w:lvl w:ilvl="8" w:tplc="E9809532" w:tentative="1">
      <w:start w:val="1"/>
      <w:numFmt w:val="lowerRoman"/>
      <w:lvlText w:val="%9."/>
      <w:lvlJc w:val="right"/>
      <w:pPr>
        <w:ind w:left="7200" w:hanging="180"/>
      </w:pPr>
    </w:lvl>
  </w:abstractNum>
  <w:abstractNum w:abstractNumId="85" w15:restartNumberingAfterBreak="0">
    <w:nsid w:val="61F12CA2"/>
    <w:multiLevelType w:val="multilevel"/>
    <w:tmpl w:val="0C0C001D"/>
    <w:styleLink w:val="Listeactuel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63450A30"/>
    <w:multiLevelType w:val="hybridMultilevel"/>
    <w:tmpl w:val="8FC01B00"/>
    <w:lvl w:ilvl="0" w:tplc="10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34C2AE8"/>
    <w:multiLevelType w:val="hybridMultilevel"/>
    <w:tmpl w:val="A2BC8BC2"/>
    <w:lvl w:ilvl="0" w:tplc="BE5A38E4">
      <w:start w:val="1"/>
      <w:numFmt w:val="lowerLetter"/>
      <w:lvlText w:val="%1."/>
      <w:lvlJc w:val="left"/>
      <w:pPr>
        <w:ind w:left="1440" w:hanging="360"/>
      </w:pPr>
    </w:lvl>
    <w:lvl w:ilvl="1" w:tplc="FDD43244" w:tentative="1">
      <w:start w:val="1"/>
      <w:numFmt w:val="lowerLetter"/>
      <w:lvlText w:val="%2."/>
      <w:lvlJc w:val="left"/>
      <w:pPr>
        <w:ind w:left="2160" w:hanging="360"/>
      </w:pPr>
    </w:lvl>
    <w:lvl w:ilvl="2" w:tplc="CE564D2C" w:tentative="1">
      <w:start w:val="1"/>
      <w:numFmt w:val="lowerRoman"/>
      <w:lvlText w:val="%3."/>
      <w:lvlJc w:val="right"/>
      <w:pPr>
        <w:ind w:left="2880" w:hanging="180"/>
      </w:pPr>
    </w:lvl>
    <w:lvl w:ilvl="3" w:tplc="F246EF0A" w:tentative="1">
      <w:start w:val="1"/>
      <w:numFmt w:val="decimal"/>
      <w:lvlText w:val="%4."/>
      <w:lvlJc w:val="left"/>
      <w:pPr>
        <w:ind w:left="3600" w:hanging="360"/>
      </w:pPr>
    </w:lvl>
    <w:lvl w:ilvl="4" w:tplc="E6DE8082" w:tentative="1">
      <w:start w:val="1"/>
      <w:numFmt w:val="lowerLetter"/>
      <w:lvlText w:val="%5."/>
      <w:lvlJc w:val="left"/>
      <w:pPr>
        <w:ind w:left="4320" w:hanging="360"/>
      </w:pPr>
    </w:lvl>
    <w:lvl w:ilvl="5" w:tplc="767C0AFA" w:tentative="1">
      <w:start w:val="1"/>
      <w:numFmt w:val="lowerRoman"/>
      <w:lvlText w:val="%6."/>
      <w:lvlJc w:val="right"/>
      <w:pPr>
        <w:ind w:left="5040" w:hanging="180"/>
      </w:pPr>
    </w:lvl>
    <w:lvl w:ilvl="6" w:tplc="6DBA057A" w:tentative="1">
      <w:start w:val="1"/>
      <w:numFmt w:val="decimal"/>
      <w:lvlText w:val="%7."/>
      <w:lvlJc w:val="left"/>
      <w:pPr>
        <w:ind w:left="5760" w:hanging="360"/>
      </w:pPr>
    </w:lvl>
    <w:lvl w:ilvl="7" w:tplc="67405868" w:tentative="1">
      <w:start w:val="1"/>
      <w:numFmt w:val="lowerLetter"/>
      <w:lvlText w:val="%8."/>
      <w:lvlJc w:val="left"/>
      <w:pPr>
        <w:ind w:left="6480" w:hanging="360"/>
      </w:pPr>
    </w:lvl>
    <w:lvl w:ilvl="8" w:tplc="F25EAB1A" w:tentative="1">
      <w:start w:val="1"/>
      <w:numFmt w:val="lowerRoman"/>
      <w:lvlText w:val="%9."/>
      <w:lvlJc w:val="right"/>
      <w:pPr>
        <w:ind w:left="7200" w:hanging="180"/>
      </w:pPr>
    </w:lvl>
  </w:abstractNum>
  <w:abstractNum w:abstractNumId="88" w15:restartNumberingAfterBreak="0">
    <w:nsid w:val="63B4344D"/>
    <w:multiLevelType w:val="hybridMultilevel"/>
    <w:tmpl w:val="085AC994"/>
    <w:lvl w:ilvl="0" w:tplc="FBFA31A0">
      <w:start w:val="1"/>
      <w:numFmt w:val="lowerLetter"/>
      <w:lvlText w:val="%1."/>
      <w:lvlJc w:val="left"/>
      <w:pPr>
        <w:ind w:left="720" w:hanging="360"/>
      </w:pPr>
    </w:lvl>
    <w:lvl w:ilvl="1" w:tplc="11D6901E">
      <w:start w:val="1"/>
      <w:numFmt w:val="lowerLetter"/>
      <w:lvlText w:val="%2."/>
      <w:lvlJc w:val="left"/>
      <w:pPr>
        <w:ind w:left="1440" w:hanging="360"/>
      </w:pPr>
    </w:lvl>
    <w:lvl w:ilvl="2" w:tplc="6A8AB340">
      <w:start w:val="1"/>
      <w:numFmt w:val="lowerRoman"/>
      <w:lvlText w:val="%3."/>
      <w:lvlJc w:val="right"/>
      <w:pPr>
        <w:ind w:left="2160" w:hanging="180"/>
      </w:pPr>
    </w:lvl>
    <w:lvl w:ilvl="3" w:tplc="3D646F9C" w:tentative="1">
      <w:start w:val="1"/>
      <w:numFmt w:val="decimal"/>
      <w:lvlText w:val="%4."/>
      <w:lvlJc w:val="left"/>
      <w:pPr>
        <w:ind w:left="2880" w:hanging="360"/>
      </w:pPr>
    </w:lvl>
    <w:lvl w:ilvl="4" w:tplc="4222957E" w:tentative="1">
      <w:start w:val="1"/>
      <w:numFmt w:val="lowerLetter"/>
      <w:lvlText w:val="%5."/>
      <w:lvlJc w:val="left"/>
      <w:pPr>
        <w:ind w:left="3600" w:hanging="360"/>
      </w:pPr>
    </w:lvl>
    <w:lvl w:ilvl="5" w:tplc="68A62168" w:tentative="1">
      <w:start w:val="1"/>
      <w:numFmt w:val="lowerRoman"/>
      <w:lvlText w:val="%6."/>
      <w:lvlJc w:val="right"/>
      <w:pPr>
        <w:ind w:left="4320" w:hanging="180"/>
      </w:pPr>
    </w:lvl>
    <w:lvl w:ilvl="6" w:tplc="D3F288D0" w:tentative="1">
      <w:start w:val="1"/>
      <w:numFmt w:val="decimal"/>
      <w:lvlText w:val="%7."/>
      <w:lvlJc w:val="left"/>
      <w:pPr>
        <w:ind w:left="5040" w:hanging="360"/>
      </w:pPr>
    </w:lvl>
    <w:lvl w:ilvl="7" w:tplc="3E28D124" w:tentative="1">
      <w:start w:val="1"/>
      <w:numFmt w:val="lowerLetter"/>
      <w:lvlText w:val="%8."/>
      <w:lvlJc w:val="left"/>
      <w:pPr>
        <w:ind w:left="5760" w:hanging="360"/>
      </w:pPr>
    </w:lvl>
    <w:lvl w:ilvl="8" w:tplc="1186A268" w:tentative="1">
      <w:start w:val="1"/>
      <w:numFmt w:val="lowerRoman"/>
      <w:lvlText w:val="%9."/>
      <w:lvlJc w:val="right"/>
      <w:pPr>
        <w:ind w:left="6480" w:hanging="180"/>
      </w:pPr>
    </w:lvl>
  </w:abstractNum>
  <w:abstractNum w:abstractNumId="89" w15:restartNumberingAfterBreak="0">
    <w:nsid w:val="64D7523E"/>
    <w:multiLevelType w:val="multilevel"/>
    <w:tmpl w:val="58B81354"/>
    <w:styleLink w:val="Listeactuelle1"/>
    <w:lvl w:ilvl="0">
      <w:start w:val="1"/>
      <w:numFmt w:val="upperLetter"/>
      <w:lvlText w:val="Article %1."/>
      <w:lvlJc w:val="left"/>
      <w:pPr>
        <w:ind w:left="0" w:firstLine="0"/>
      </w:pPr>
      <w:rPr>
        <w:rFonts w:hint="default"/>
      </w:rPr>
    </w:lvl>
    <w:lvl w:ilvl="1">
      <w:start w:val="1"/>
      <w:numFmt w:val="upperLetter"/>
      <w:suff w:val="space"/>
      <w:lvlText w:val="Appendix %2"/>
      <w:lvlJc w:val="left"/>
      <w:pPr>
        <w:ind w:left="1418" w:firstLine="0"/>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2.%3"/>
      <w:lvlJc w:val="left"/>
      <w:pPr>
        <w:ind w:left="720" w:hanging="720"/>
      </w:pPr>
      <w:rPr>
        <w:rFonts w:hint="default"/>
      </w:rPr>
    </w:lvl>
    <w:lvl w:ilvl="3">
      <w:start w:val="1"/>
      <w:numFmt w:val="decimal"/>
      <w:lvlText w:val="%2.%3.%4"/>
      <w:lvlJc w:val="left"/>
      <w:pPr>
        <w:ind w:left="1080" w:hanging="1080"/>
      </w:pPr>
      <w:rPr>
        <w:rFonts w:hint="default"/>
        <w:sz w:val="22"/>
      </w:rPr>
    </w:lvl>
    <w:lvl w:ilvl="4">
      <w:start w:val="1"/>
      <w:numFmt w:val="decimal"/>
      <w:lvlText w:val="%2.%3.%4.%5"/>
      <w:lvlJc w:val="left"/>
      <w:pPr>
        <w:ind w:left="1080" w:hanging="1080"/>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0" w15:restartNumberingAfterBreak="0">
    <w:nsid w:val="653865F9"/>
    <w:multiLevelType w:val="hybridMultilevel"/>
    <w:tmpl w:val="89807A30"/>
    <w:lvl w:ilvl="0" w:tplc="DC4AA670">
      <w:start w:val="1"/>
      <w:numFmt w:val="lowerLetter"/>
      <w:lvlText w:val="%1."/>
      <w:lvlJc w:val="left"/>
      <w:pPr>
        <w:ind w:left="1440" w:hanging="360"/>
      </w:pPr>
    </w:lvl>
    <w:lvl w:ilvl="1" w:tplc="A398919A" w:tentative="1">
      <w:start w:val="1"/>
      <w:numFmt w:val="lowerLetter"/>
      <w:lvlText w:val="%2."/>
      <w:lvlJc w:val="left"/>
      <w:pPr>
        <w:ind w:left="2160" w:hanging="360"/>
      </w:pPr>
    </w:lvl>
    <w:lvl w:ilvl="2" w:tplc="55702B00" w:tentative="1">
      <w:start w:val="1"/>
      <w:numFmt w:val="lowerRoman"/>
      <w:lvlText w:val="%3."/>
      <w:lvlJc w:val="right"/>
      <w:pPr>
        <w:ind w:left="2880" w:hanging="180"/>
      </w:pPr>
    </w:lvl>
    <w:lvl w:ilvl="3" w:tplc="F746D330" w:tentative="1">
      <w:start w:val="1"/>
      <w:numFmt w:val="decimal"/>
      <w:lvlText w:val="%4."/>
      <w:lvlJc w:val="left"/>
      <w:pPr>
        <w:ind w:left="3600" w:hanging="360"/>
      </w:pPr>
    </w:lvl>
    <w:lvl w:ilvl="4" w:tplc="88E43CE8" w:tentative="1">
      <w:start w:val="1"/>
      <w:numFmt w:val="lowerLetter"/>
      <w:lvlText w:val="%5."/>
      <w:lvlJc w:val="left"/>
      <w:pPr>
        <w:ind w:left="4320" w:hanging="360"/>
      </w:pPr>
    </w:lvl>
    <w:lvl w:ilvl="5" w:tplc="FB6852B0" w:tentative="1">
      <w:start w:val="1"/>
      <w:numFmt w:val="lowerRoman"/>
      <w:lvlText w:val="%6."/>
      <w:lvlJc w:val="right"/>
      <w:pPr>
        <w:ind w:left="5040" w:hanging="180"/>
      </w:pPr>
    </w:lvl>
    <w:lvl w:ilvl="6" w:tplc="8ACC3BE2" w:tentative="1">
      <w:start w:val="1"/>
      <w:numFmt w:val="decimal"/>
      <w:lvlText w:val="%7."/>
      <w:lvlJc w:val="left"/>
      <w:pPr>
        <w:ind w:left="5760" w:hanging="360"/>
      </w:pPr>
    </w:lvl>
    <w:lvl w:ilvl="7" w:tplc="A222742A" w:tentative="1">
      <w:start w:val="1"/>
      <w:numFmt w:val="lowerLetter"/>
      <w:lvlText w:val="%8."/>
      <w:lvlJc w:val="left"/>
      <w:pPr>
        <w:ind w:left="6480" w:hanging="360"/>
      </w:pPr>
    </w:lvl>
    <w:lvl w:ilvl="8" w:tplc="14266F06" w:tentative="1">
      <w:start w:val="1"/>
      <w:numFmt w:val="lowerRoman"/>
      <w:lvlText w:val="%9."/>
      <w:lvlJc w:val="right"/>
      <w:pPr>
        <w:ind w:left="7200" w:hanging="180"/>
      </w:pPr>
    </w:lvl>
  </w:abstractNum>
  <w:abstractNum w:abstractNumId="91" w15:restartNumberingAfterBreak="0">
    <w:nsid w:val="67347316"/>
    <w:multiLevelType w:val="hybridMultilevel"/>
    <w:tmpl w:val="C4744FCE"/>
    <w:lvl w:ilvl="0" w:tplc="10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67D23215"/>
    <w:multiLevelType w:val="hybridMultilevel"/>
    <w:tmpl w:val="084CB61A"/>
    <w:lvl w:ilvl="0" w:tplc="C372689C">
      <w:start w:val="1"/>
      <w:numFmt w:val="lowerLetter"/>
      <w:lvlText w:val="%1."/>
      <w:lvlJc w:val="left"/>
      <w:pPr>
        <w:ind w:left="720" w:hanging="360"/>
      </w:pPr>
    </w:lvl>
    <w:lvl w:ilvl="1" w:tplc="AEF8D3DA">
      <w:start w:val="1"/>
      <w:numFmt w:val="lowerRoman"/>
      <w:lvlText w:val="%2."/>
      <w:lvlJc w:val="left"/>
      <w:pPr>
        <w:ind w:left="1440" w:hanging="360"/>
      </w:pPr>
      <w:rPr>
        <w:rFonts w:hint="default"/>
      </w:rPr>
    </w:lvl>
    <w:lvl w:ilvl="2" w:tplc="05A4C9B6" w:tentative="1">
      <w:start w:val="1"/>
      <w:numFmt w:val="lowerRoman"/>
      <w:lvlText w:val="%3."/>
      <w:lvlJc w:val="right"/>
      <w:pPr>
        <w:ind w:left="2160" w:hanging="180"/>
      </w:pPr>
    </w:lvl>
    <w:lvl w:ilvl="3" w:tplc="DC32FC46" w:tentative="1">
      <w:start w:val="1"/>
      <w:numFmt w:val="decimal"/>
      <w:lvlText w:val="%4."/>
      <w:lvlJc w:val="left"/>
      <w:pPr>
        <w:ind w:left="2880" w:hanging="360"/>
      </w:pPr>
    </w:lvl>
    <w:lvl w:ilvl="4" w:tplc="BF7209B6" w:tentative="1">
      <w:start w:val="1"/>
      <w:numFmt w:val="lowerLetter"/>
      <w:lvlText w:val="%5."/>
      <w:lvlJc w:val="left"/>
      <w:pPr>
        <w:ind w:left="3600" w:hanging="360"/>
      </w:pPr>
    </w:lvl>
    <w:lvl w:ilvl="5" w:tplc="01B0FC2E" w:tentative="1">
      <w:start w:val="1"/>
      <w:numFmt w:val="lowerRoman"/>
      <w:lvlText w:val="%6."/>
      <w:lvlJc w:val="right"/>
      <w:pPr>
        <w:ind w:left="4320" w:hanging="180"/>
      </w:pPr>
    </w:lvl>
    <w:lvl w:ilvl="6" w:tplc="23001F52" w:tentative="1">
      <w:start w:val="1"/>
      <w:numFmt w:val="decimal"/>
      <w:lvlText w:val="%7."/>
      <w:lvlJc w:val="left"/>
      <w:pPr>
        <w:ind w:left="5040" w:hanging="360"/>
      </w:pPr>
    </w:lvl>
    <w:lvl w:ilvl="7" w:tplc="0E3214C0" w:tentative="1">
      <w:start w:val="1"/>
      <w:numFmt w:val="lowerLetter"/>
      <w:lvlText w:val="%8."/>
      <w:lvlJc w:val="left"/>
      <w:pPr>
        <w:ind w:left="5760" w:hanging="360"/>
      </w:pPr>
    </w:lvl>
    <w:lvl w:ilvl="8" w:tplc="61DEEE14" w:tentative="1">
      <w:start w:val="1"/>
      <w:numFmt w:val="lowerRoman"/>
      <w:lvlText w:val="%9."/>
      <w:lvlJc w:val="right"/>
      <w:pPr>
        <w:ind w:left="6480" w:hanging="180"/>
      </w:pPr>
    </w:lvl>
  </w:abstractNum>
  <w:abstractNum w:abstractNumId="93" w15:restartNumberingAfterBreak="0">
    <w:nsid w:val="67E623F4"/>
    <w:multiLevelType w:val="hybridMultilevel"/>
    <w:tmpl w:val="AF68CFA6"/>
    <w:lvl w:ilvl="0" w:tplc="15BC46B0">
      <w:start w:val="1"/>
      <w:numFmt w:val="lowerLetter"/>
      <w:lvlText w:val="%1."/>
      <w:lvlJc w:val="left"/>
      <w:pPr>
        <w:ind w:left="1440" w:hanging="360"/>
      </w:pPr>
    </w:lvl>
    <w:lvl w:ilvl="1" w:tplc="31887EBA">
      <w:start w:val="1"/>
      <w:numFmt w:val="lowerRoman"/>
      <w:lvlText w:val="%2."/>
      <w:lvlJc w:val="left"/>
      <w:pPr>
        <w:ind w:left="2160" w:hanging="360"/>
      </w:pPr>
      <w:rPr>
        <w:rFonts w:hint="default"/>
      </w:rPr>
    </w:lvl>
    <w:lvl w:ilvl="2" w:tplc="22CEC132">
      <w:start w:val="1"/>
      <w:numFmt w:val="lowerRoman"/>
      <w:lvlText w:val="%3."/>
      <w:lvlJc w:val="right"/>
      <w:pPr>
        <w:ind w:left="2880" w:hanging="180"/>
      </w:pPr>
    </w:lvl>
    <w:lvl w:ilvl="3" w:tplc="53AEB73A" w:tentative="1">
      <w:start w:val="1"/>
      <w:numFmt w:val="decimal"/>
      <w:lvlText w:val="%4."/>
      <w:lvlJc w:val="left"/>
      <w:pPr>
        <w:ind w:left="3600" w:hanging="360"/>
      </w:pPr>
    </w:lvl>
    <w:lvl w:ilvl="4" w:tplc="A39649EC" w:tentative="1">
      <w:start w:val="1"/>
      <w:numFmt w:val="lowerLetter"/>
      <w:lvlText w:val="%5."/>
      <w:lvlJc w:val="left"/>
      <w:pPr>
        <w:ind w:left="4320" w:hanging="360"/>
      </w:pPr>
    </w:lvl>
    <w:lvl w:ilvl="5" w:tplc="7A0A450A" w:tentative="1">
      <w:start w:val="1"/>
      <w:numFmt w:val="lowerRoman"/>
      <w:lvlText w:val="%6."/>
      <w:lvlJc w:val="right"/>
      <w:pPr>
        <w:ind w:left="5040" w:hanging="180"/>
      </w:pPr>
    </w:lvl>
    <w:lvl w:ilvl="6" w:tplc="023065D2" w:tentative="1">
      <w:start w:val="1"/>
      <w:numFmt w:val="decimal"/>
      <w:lvlText w:val="%7."/>
      <w:lvlJc w:val="left"/>
      <w:pPr>
        <w:ind w:left="5760" w:hanging="360"/>
      </w:pPr>
    </w:lvl>
    <w:lvl w:ilvl="7" w:tplc="C90EB6E6" w:tentative="1">
      <w:start w:val="1"/>
      <w:numFmt w:val="lowerLetter"/>
      <w:lvlText w:val="%8."/>
      <w:lvlJc w:val="left"/>
      <w:pPr>
        <w:ind w:left="6480" w:hanging="360"/>
      </w:pPr>
    </w:lvl>
    <w:lvl w:ilvl="8" w:tplc="29AC238A" w:tentative="1">
      <w:start w:val="1"/>
      <w:numFmt w:val="lowerRoman"/>
      <w:lvlText w:val="%9."/>
      <w:lvlJc w:val="right"/>
      <w:pPr>
        <w:ind w:left="7200" w:hanging="180"/>
      </w:pPr>
    </w:lvl>
  </w:abstractNum>
  <w:abstractNum w:abstractNumId="94" w15:restartNumberingAfterBreak="0">
    <w:nsid w:val="681D6E23"/>
    <w:multiLevelType w:val="hybridMultilevel"/>
    <w:tmpl w:val="FC588554"/>
    <w:lvl w:ilvl="0" w:tplc="01F692D6">
      <w:start w:val="1"/>
      <w:numFmt w:val="lowerLetter"/>
      <w:lvlText w:val="%1."/>
      <w:lvlJc w:val="left"/>
      <w:pPr>
        <w:ind w:left="1440" w:hanging="360"/>
      </w:pPr>
    </w:lvl>
    <w:lvl w:ilvl="1" w:tplc="BAAE395E" w:tentative="1">
      <w:start w:val="1"/>
      <w:numFmt w:val="lowerLetter"/>
      <w:lvlText w:val="%2."/>
      <w:lvlJc w:val="left"/>
      <w:pPr>
        <w:ind w:left="2160" w:hanging="360"/>
      </w:pPr>
    </w:lvl>
    <w:lvl w:ilvl="2" w:tplc="5A4A2D30" w:tentative="1">
      <w:start w:val="1"/>
      <w:numFmt w:val="lowerRoman"/>
      <w:lvlText w:val="%3."/>
      <w:lvlJc w:val="right"/>
      <w:pPr>
        <w:ind w:left="2880" w:hanging="180"/>
      </w:pPr>
    </w:lvl>
    <w:lvl w:ilvl="3" w:tplc="D6006E5C" w:tentative="1">
      <w:start w:val="1"/>
      <w:numFmt w:val="decimal"/>
      <w:lvlText w:val="%4."/>
      <w:lvlJc w:val="left"/>
      <w:pPr>
        <w:ind w:left="3600" w:hanging="360"/>
      </w:pPr>
    </w:lvl>
    <w:lvl w:ilvl="4" w:tplc="4FECA51A" w:tentative="1">
      <w:start w:val="1"/>
      <w:numFmt w:val="lowerLetter"/>
      <w:lvlText w:val="%5."/>
      <w:lvlJc w:val="left"/>
      <w:pPr>
        <w:ind w:left="4320" w:hanging="360"/>
      </w:pPr>
    </w:lvl>
    <w:lvl w:ilvl="5" w:tplc="6C7ADE80" w:tentative="1">
      <w:start w:val="1"/>
      <w:numFmt w:val="lowerRoman"/>
      <w:lvlText w:val="%6."/>
      <w:lvlJc w:val="right"/>
      <w:pPr>
        <w:ind w:left="5040" w:hanging="180"/>
      </w:pPr>
    </w:lvl>
    <w:lvl w:ilvl="6" w:tplc="6EB0F2D4" w:tentative="1">
      <w:start w:val="1"/>
      <w:numFmt w:val="decimal"/>
      <w:lvlText w:val="%7."/>
      <w:lvlJc w:val="left"/>
      <w:pPr>
        <w:ind w:left="5760" w:hanging="360"/>
      </w:pPr>
    </w:lvl>
    <w:lvl w:ilvl="7" w:tplc="4AC01030" w:tentative="1">
      <w:start w:val="1"/>
      <w:numFmt w:val="lowerLetter"/>
      <w:lvlText w:val="%8."/>
      <w:lvlJc w:val="left"/>
      <w:pPr>
        <w:ind w:left="6480" w:hanging="360"/>
      </w:pPr>
    </w:lvl>
    <w:lvl w:ilvl="8" w:tplc="7B3C096C" w:tentative="1">
      <w:start w:val="1"/>
      <w:numFmt w:val="lowerRoman"/>
      <w:lvlText w:val="%9."/>
      <w:lvlJc w:val="right"/>
      <w:pPr>
        <w:ind w:left="7200" w:hanging="180"/>
      </w:pPr>
    </w:lvl>
  </w:abstractNum>
  <w:abstractNum w:abstractNumId="95" w15:restartNumberingAfterBreak="0">
    <w:nsid w:val="69E40F39"/>
    <w:multiLevelType w:val="hybridMultilevel"/>
    <w:tmpl w:val="641AD460"/>
    <w:lvl w:ilvl="0" w:tplc="C3809354">
      <w:start w:val="1"/>
      <w:numFmt w:val="lowerLetter"/>
      <w:lvlText w:val="%1."/>
      <w:lvlJc w:val="left"/>
      <w:pPr>
        <w:ind w:left="1080" w:hanging="360"/>
      </w:pPr>
    </w:lvl>
    <w:lvl w:ilvl="1" w:tplc="60B6AA9E">
      <w:start w:val="1"/>
      <w:numFmt w:val="lowerRoman"/>
      <w:lvlText w:val="%2."/>
      <w:lvlJc w:val="left"/>
      <w:pPr>
        <w:ind w:left="1800" w:hanging="360"/>
      </w:pPr>
      <w:rPr>
        <w:rFonts w:hint="default"/>
      </w:rPr>
    </w:lvl>
    <w:lvl w:ilvl="2" w:tplc="FE0A7904" w:tentative="1">
      <w:start w:val="1"/>
      <w:numFmt w:val="lowerRoman"/>
      <w:lvlText w:val="%3."/>
      <w:lvlJc w:val="right"/>
      <w:pPr>
        <w:ind w:left="2520" w:hanging="180"/>
      </w:pPr>
    </w:lvl>
    <w:lvl w:ilvl="3" w:tplc="F1C83B1C" w:tentative="1">
      <w:start w:val="1"/>
      <w:numFmt w:val="decimal"/>
      <w:lvlText w:val="%4."/>
      <w:lvlJc w:val="left"/>
      <w:pPr>
        <w:ind w:left="3240" w:hanging="360"/>
      </w:pPr>
    </w:lvl>
    <w:lvl w:ilvl="4" w:tplc="210289CE" w:tentative="1">
      <w:start w:val="1"/>
      <w:numFmt w:val="lowerLetter"/>
      <w:lvlText w:val="%5."/>
      <w:lvlJc w:val="left"/>
      <w:pPr>
        <w:ind w:left="3960" w:hanging="360"/>
      </w:pPr>
    </w:lvl>
    <w:lvl w:ilvl="5" w:tplc="226626C6" w:tentative="1">
      <w:start w:val="1"/>
      <w:numFmt w:val="lowerRoman"/>
      <w:lvlText w:val="%6."/>
      <w:lvlJc w:val="right"/>
      <w:pPr>
        <w:ind w:left="4680" w:hanging="180"/>
      </w:pPr>
    </w:lvl>
    <w:lvl w:ilvl="6" w:tplc="D72C29D2" w:tentative="1">
      <w:start w:val="1"/>
      <w:numFmt w:val="decimal"/>
      <w:lvlText w:val="%7."/>
      <w:lvlJc w:val="left"/>
      <w:pPr>
        <w:ind w:left="5400" w:hanging="360"/>
      </w:pPr>
    </w:lvl>
    <w:lvl w:ilvl="7" w:tplc="D9F88604" w:tentative="1">
      <w:start w:val="1"/>
      <w:numFmt w:val="lowerLetter"/>
      <w:lvlText w:val="%8."/>
      <w:lvlJc w:val="left"/>
      <w:pPr>
        <w:ind w:left="6120" w:hanging="360"/>
      </w:pPr>
    </w:lvl>
    <w:lvl w:ilvl="8" w:tplc="AFA604B2" w:tentative="1">
      <w:start w:val="1"/>
      <w:numFmt w:val="lowerRoman"/>
      <w:lvlText w:val="%9."/>
      <w:lvlJc w:val="right"/>
      <w:pPr>
        <w:ind w:left="6840" w:hanging="180"/>
      </w:pPr>
    </w:lvl>
  </w:abstractNum>
  <w:abstractNum w:abstractNumId="96" w15:restartNumberingAfterBreak="0">
    <w:nsid w:val="6B805A9F"/>
    <w:multiLevelType w:val="hybridMultilevel"/>
    <w:tmpl w:val="DE5ADB68"/>
    <w:lvl w:ilvl="0" w:tplc="9BAC926C">
      <w:start w:val="1"/>
      <w:numFmt w:val="lowerLetter"/>
      <w:lvlText w:val="%1."/>
      <w:lvlJc w:val="left"/>
      <w:pPr>
        <w:tabs>
          <w:tab w:val="num" w:pos="720"/>
        </w:tabs>
        <w:ind w:left="720" w:hanging="360"/>
      </w:pPr>
      <w:rPr>
        <w:rFonts w:hint="default"/>
        <w:b w:val="0"/>
        <w:i w:val="0"/>
        <w:iCs w:val="0"/>
      </w:rPr>
    </w:lvl>
    <w:lvl w:ilvl="1" w:tplc="C0D428D4">
      <w:start w:val="1"/>
      <w:numFmt w:val="bullet"/>
      <w:lvlText w:val="o"/>
      <w:lvlJc w:val="left"/>
      <w:pPr>
        <w:tabs>
          <w:tab w:val="num" w:pos="1440"/>
        </w:tabs>
        <w:ind w:left="1440" w:hanging="360"/>
      </w:pPr>
      <w:rPr>
        <w:rFonts w:ascii="Courier New" w:hAnsi="Courier New" w:cs="Courier New" w:hint="default"/>
      </w:rPr>
    </w:lvl>
    <w:lvl w:ilvl="2" w:tplc="8F984AD6">
      <w:start w:val="1"/>
      <w:numFmt w:val="bullet"/>
      <w:lvlText w:val=""/>
      <w:lvlJc w:val="left"/>
      <w:pPr>
        <w:tabs>
          <w:tab w:val="num" w:pos="2160"/>
        </w:tabs>
        <w:ind w:left="2160" w:hanging="360"/>
      </w:pPr>
      <w:rPr>
        <w:rFonts w:ascii="Wingdings" w:hAnsi="Wingdings" w:hint="default"/>
      </w:rPr>
    </w:lvl>
    <w:lvl w:ilvl="3" w:tplc="663A24F2">
      <w:start w:val="1"/>
      <w:numFmt w:val="bullet"/>
      <w:lvlText w:val=""/>
      <w:lvlJc w:val="left"/>
      <w:pPr>
        <w:tabs>
          <w:tab w:val="num" w:pos="2880"/>
        </w:tabs>
        <w:ind w:left="2880" w:hanging="360"/>
      </w:pPr>
      <w:rPr>
        <w:rFonts w:ascii="Symbol" w:hAnsi="Symbol" w:hint="default"/>
      </w:rPr>
    </w:lvl>
    <w:lvl w:ilvl="4" w:tplc="C35AF926">
      <w:start w:val="1"/>
      <w:numFmt w:val="bullet"/>
      <w:lvlText w:val="o"/>
      <w:lvlJc w:val="left"/>
      <w:pPr>
        <w:tabs>
          <w:tab w:val="num" w:pos="3600"/>
        </w:tabs>
        <w:ind w:left="3600" w:hanging="360"/>
      </w:pPr>
      <w:rPr>
        <w:rFonts w:ascii="Courier New" w:hAnsi="Courier New" w:cs="Courier New" w:hint="default"/>
      </w:rPr>
    </w:lvl>
    <w:lvl w:ilvl="5" w:tplc="EBD01034" w:tentative="1">
      <w:start w:val="1"/>
      <w:numFmt w:val="bullet"/>
      <w:lvlText w:val=""/>
      <w:lvlJc w:val="left"/>
      <w:pPr>
        <w:tabs>
          <w:tab w:val="num" w:pos="4320"/>
        </w:tabs>
        <w:ind w:left="4320" w:hanging="360"/>
      </w:pPr>
      <w:rPr>
        <w:rFonts w:ascii="Wingdings" w:hAnsi="Wingdings" w:hint="default"/>
      </w:rPr>
    </w:lvl>
    <w:lvl w:ilvl="6" w:tplc="0DC49266" w:tentative="1">
      <w:start w:val="1"/>
      <w:numFmt w:val="bullet"/>
      <w:lvlText w:val=""/>
      <w:lvlJc w:val="left"/>
      <w:pPr>
        <w:tabs>
          <w:tab w:val="num" w:pos="5040"/>
        </w:tabs>
        <w:ind w:left="5040" w:hanging="360"/>
      </w:pPr>
      <w:rPr>
        <w:rFonts w:ascii="Symbol" w:hAnsi="Symbol" w:hint="default"/>
      </w:rPr>
    </w:lvl>
    <w:lvl w:ilvl="7" w:tplc="DABCEAE4" w:tentative="1">
      <w:start w:val="1"/>
      <w:numFmt w:val="bullet"/>
      <w:lvlText w:val="o"/>
      <w:lvlJc w:val="left"/>
      <w:pPr>
        <w:tabs>
          <w:tab w:val="num" w:pos="5760"/>
        </w:tabs>
        <w:ind w:left="5760" w:hanging="360"/>
      </w:pPr>
      <w:rPr>
        <w:rFonts w:ascii="Courier New" w:hAnsi="Courier New" w:cs="Courier New" w:hint="default"/>
      </w:rPr>
    </w:lvl>
    <w:lvl w:ilvl="8" w:tplc="B552985C"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C3B5D43"/>
    <w:multiLevelType w:val="hybridMultilevel"/>
    <w:tmpl w:val="4D34535C"/>
    <w:lvl w:ilvl="0" w:tplc="6292DC98">
      <w:start w:val="1"/>
      <w:numFmt w:val="lowerLetter"/>
      <w:lvlText w:val="%1."/>
      <w:lvlJc w:val="left"/>
      <w:pPr>
        <w:ind w:left="1440" w:hanging="360"/>
      </w:pPr>
    </w:lvl>
    <w:lvl w:ilvl="1" w:tplc="77985D56" w:tentative="1">
      <w:start w:val="1"/>
      <w:numFmt w:val="lowerLetter"/>
      <w:lvlText w:val="%2."/>
      <w:lvlJc w:val="left"/>
      <w:pPr>
        <w:ind w:left="2160" w:hanging="360"/>
      </w:pPr>
    </w:lvl>
    <w:lvl w:ilvl="2" w:tplc="46745A3E" w:tentative="1">
      <w:start w:val="1"/>
      <w:numFmt w:val="lowerRoman"/>
      <w:lvlText w:val="%3."/>
      <w:lvlJc w:val="right"/>
      <w:pPr>
        <w:ind w:left="2880" w:hanging="180"/>
      </w:pPr>
    </w:lvl>
    <w:lvl w:ilvl="3" w:tplc="7B0E645C" w:tentative="1">
      <w:start w:val="1"/>
      <w:numFmt w:val="decimal"/>
      <w:lvlText w:val="%4."/>
      <w:lvlJc w:val="left"/>
      <w:pPr>
        <w:ind w:left="3600" w:hanging="360"/>
      </w:pPr>
    </w:lvl>
    <w:lvl w:ilvl="4" w:tplc="78DE6F44" w:tentative="1">
      <w:start w:val="1"/>
      <w:numFmt w:val="lowerLetter"/>
      <w:lvlText w:val="%5."/>
      <w:lvlJc w:val="left"/>
      <w:pPr>
        <w:ind w:left="4320" w:hanging="360"/>
      </w:pPr>
    </w:lvl>
    <w:lvl w:ilvl="5" w:tplc="FEC45420" w:tentative="1">
      <w:start w:val="1"/>
      <w:numFmt w:val="lowerRoman"/>
      <w:lvlText w:val="%6."/>
      <w:lvlJc w:val="right"/>
      <w:pPr>
        <w:ind w:left="5040" w:hanging="180"/>
      </w:pPr>
    </w:lvl>
    <w:lvl w:ilvl="6" w:tplc="CB7A8C2A" w:tentative="1">
      <w:start w:val="1"/>
      <w:numFmt w:val="decimal"/>
      <w:lvlText w:val="%7."/>
      <w:lvlJc w:val="left"/>
      <w:pPr>
        <w:ind w:left="5760" w:hanging="360"/>
      </w:pPr>
    </w:lvl>
    <w:lvl w:ilvl="7" w:tplc="B5FC0290" w:tentative="1">
      <w:start w:val="1"/>
      <w:numFmt w:val="lowerLetter"/>
      <w:lvlText w:val="%8."/>
      <w:lvlJc w:val="left"/>
      <w:pPr>
        <w:ind w:left="6480" w:hanging="360"/>
      </w:pPr>
    </w:lvl>
    <w:lvl w:ilvl="8" w:tplc="8892D418" w:tentative="1">
      <w:start w:val="1"/>
      <w:numFmt w:val="lowerRoman"/>
      <w:lvlText w:val="%9."/>
      <w:lvlJc w:val="right"/>
      <w:pPr>
        <w:ind w:left="7200" w:hanging="180"/>
      </w:pPr>
    </w:lvl>
  </w:abstractNum>
  <w:abstractNum w:abstractNumId="98" w15:restartNumberingAfterBreak="0">
    <w:nsid w:val="6C595586"/>
    <w:multiLevelType w:val="hybridMultilevel"/>
    <w:tmpl w:val="6D6AFA96"/>
    <w:lvl w:ilvl="0" w:tplc="E2D23DBE">
      <w:start w:val="1"/>
      <w:numFmt w:val="lowerLetter"/>
      <w:lvlText w:val="%1."/>
      <w:lvlJc w:val="left"/>
      <w:pPr>
        <w:ind w:left="1500" w:hanging="360"/>
      </w:pPr>
    </w:lvl>
    <w:lvl w:ilvl="1" w:tplc="ED28979C" w:tentative="1">
      <w:start w:val="1"/>
      <w:numFmt w:val="lowerLetter"/>
      <w:lvlText w:val="%2."/>
      <w:lvlJc w:val="left"/>
      <w:pPr>
        <w:ind w:left="2220" w:hanging="360"/>
      </w:pPr>
    </w:lvl>
    <w:lvl w:ilvl="2" w:tplc="C3CC0DF4" w:tentative="1">
      <w:start w:val="1"/>
      <w:numFmt w:val="lowerRoman"/>
      <w:lvlText w:val="%3."/>
      <w:lvlJc w:val="right"/>
      <w:pPr>
        <w:ind w:left="2940" w:hanging="180"/>
      </w:pPr>
    </w:lvl>
    <w:lvl w:ilvl="3" w:tplc="C4884E70" w:tentative="1">
      <w:start w:val="1"/>
      <w:numFmt w:val="decimal"/>
      <w:lvlText w:val="%4."/>
      <w:lvlJc w:val="left"/>
      <w:pPr>
        <w:ind w:left="3660" w:hanging="360"/>
      </w:pPr>
    </w:lvl>
    <w:lvl w:ilvl="4" w:tplc="A3B4C6EC" w:tentative="1">
      <w:start w:val="1"/>
      <w:numFmt w:val="lowerLetter"/>
      <w:lvlText w:val="%5."/>
      <w:lvlJc w:val="left"/>
      <w:pPr>
        <w:ind w:left="4380" w:hanging="360"/>
      </w:pPr>
    </w:lvl>
    <w:lvl w:ilvl="5" w:tplc="018E2014" w:tentative="1">
      <w:start w:val="1"/>
      <w:numFmt w:val="lowerRoman"/>
      <w:lvlText w:val="%6."/>
      <w:lvlJc w:val="right"/>
      <w:pPr>
        <w:ind w:left="5100" w:hanging="180"/>
      </w:pPr>
    </w:lvl>
    <w:lvl w:ilvl="6" w:tplc="0D668008" w:tentative="1">
      <w:start w:val="1"/>
      <w:numFmt w:val="decimal"/>
      <w:lvlText w:val="%7."/>
      <w:lvlJc w:val="left"/>
      <w:pPr>
        <w:ind w:left="5820" w:hanging="360"/>
      </w:pPr>
    </w:lvl>
    <w:lvl w:ilvl="7" w:tplc="4542437E" w:tentative="1">
      <w:start w:val="1"/>
      <w:numFmt w:val="lowerLetter"/>
      <w:lvlText w:val="%8."/>
      <w:lvlJc w:val="left"/>
      <w:pPr>
        <w:ind w:left="6540" w:hanging="360"/>
      </w:pPr>
    </w:lvl>
    <w:lvl w:ilvl="8" w:tplc="87B23632" w:tentative="1">
      <w:start w:val="1"/>
      <w:numFmt w:val="lowerRoman"/>
      <w:lvlText w:val="%9."/>
      <w:lvlJc w:val="right"/>
      <w:pPr>
        <w:ind w:left="7260" w:hanging="180"/>
      </w:pPr>
    </w:lvl>
  </w:abstractNum>
  <w:abstractNum w:abstractNumId="99" w15:restartNumberingAfterBreak="0">
    <w:nsid w:val="6E476478"/>
    <w:multiLevelType w:val="hybridMultilevel"/>
    <w:tmpl w:val="1B78232E"/>
    <w:lvl w:ilvl="0" w:tplc="AC443FCA">
      <w:start w:val="1"/>
      <w:numFmt w:val="lowerLetter"/>
      <w:lvlText w:val="%1."/>
      <w:lvlJc w:val="left"/>
      <w:pPr>
        <w:ind w:left="1004" w:hanging="360"/>
      </w:pPr>
    </w:lvl>
    <w:lvl w:ilvl="1" w:tplc="B212D0DE" w:tentative="1">
      <w:start w:val="1"/>
      <w:numFmt w:val="lowerLetter"/>
      <w:lvlText w:val="%2."/>
      <w:lvlJc w:val="left"/>
      <w:pPr>
        <w:ind w:left="1724" w:hanging="360"/>
      </w:pPr>
    </w:lvl>
    <w:lvl w:ilvl="2" w:tplc="940027F2" w:tentative="1">
      <w:start w:val="1"/>
      <w:numFmt w:val="lowerRoman"/>
      <w:lvlText w:val="%3."/>
      <w:lvlJc w:val="right"/>
      <w:pPr>
        <w:ind w:left="2444" w:hanging="180"/>
      </w:pPr>
    </w:lvl>
    <w:lvl w:ilvl="3" w:tplc="F53ED19A" w:tentative="1">
      <w:start w:val="1"/>
      <w:numFmt w:val="decimal"/>
      <w:lvlText w:val="%4."/>
      <w:lvlJc w:val="left"/>
      <w:pPr>
        <w:ind w:left="3164" w:hanging="360"/>
      </w:pPr>
    </w:lvl>
    <w:lvl w:ilvl="4" w:tplc="88F6BF1A" w:tentative="1">
      <w:start w:val="1"/>
      <w:numFmt w:val="lowerLetter"/>
      <w:lvlText w:val="%5."/>
      <w:lvlJc w:val="left"/>
      <w:pPr>
        <w:ind w:left="3884" w:hanging="360"/>
      </w:pPr>
    </w:lvl>
    <w:lvl w:ilvl="5" w:tplc="CD98EAC8" w:tentative="1">
      <w:start w:val="1"/>
      <w:numFmt w:val="lowerRoman"/>
      <w:lvlText w:val="%6."/>
      <w:lvlJc w:val="right"/>
      <w:pPr>
        <w:ind w:left="4604" w:hanging="180"/>
      </w:pPr>
    </w:lvl>
    <w:lvl w:ilvl="6" w:tplc="86DC0D06" w:tentative="1">
      <w:start w:val="1"/>
      <w:numFmt w:val="decimal"/>
      <w:lvlText w:val="%7."/>
      <w:lvlJc w:val="left"/>
      <w:pPr>
        <w:ind w:left="5324" w:hanging="360"/>
      </w:pPr>
    </w:lvl>
    <w:lvl w:ilvl="7" w:tplc="13EA6882" w:tentative="1">
      <w:start w:val="1"/>
      <w:numFmt w:val="lowerLetter"/>
      <w:lvlText w:val="%8."/>
      <w:lvlJc w:val="left"/>
      <w:pPr>
        <w:ind w:left="6044" w:hanging="360"/>
      </w:pPr>
    </w:lvl>
    <w:lvl w:ilvl="8" w:tplc="A8DCA772" w:tentative="1">
      <w:start w:val="1"/>
      <w:numFmt w:val="lowerRoman"/>
      <w:lvlText w:val="%9."/>
      <w:lvlJc w:val="right"/>
      <w:pPr>
        <w:ind w:left="6764" w:hanging="180"/>
      </w:pPr>
    </w:lvl>
  </w:abstractNum>
  <w:abstractNum w:abstractNumId="100" w15:restartNumberingAfterBreak="0">
    <w:nsid w:val="6ECB3E25"/>
    <w:multiLevelType w:val="multilevel"/>
    <w:tmpl w:val="0896AD00"/>
    <w:styleLink w:val="Listeactuelle2"/>
    <w:lvl w:ilvl="0">
      <w:start w:val="1"/>
      <w:numFmt w:val="upperLetter"/>
      <w:lvlText w:val="Article %1."/>
      <w:lvlJc w:val="left"/>
      <w:pPr>
        <w:ind w:left="0" w:firstLine="0"/>
      </w:pPr>
      <w:rPr>
        <w:rFonts w:hint="default"/>
      </w:rPr>
    </w:lvl>
    <w:lvl w:ilvl="1">
      <w:start w:val="1"/>
      <w:numFmt w:val="upperLetter"/>
      <w:suff w:val="space"/>
      <w:lvlText w:val="Appendix %2"/>
      <w:lvlJc w:val="left"/>
      <w:pPr>
        <w:ind w:left="1418" w:firstLine="0"/>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C.%3"/>
      <w:lvlJc w:val="left"/>
      <w:pPr>
        <w:ind w:left="720" w:hanging="720"/>
      </w:pPr>
      <w:rPr>
        <w:rFonts w:hint="default"/>
      </w:rPr>
    </w:lvl>
    <w:lvl w:ilvl="3">
      <w:start w:val="1"/>
      <w:numFmt w:val="decimal"/>
      <w:lvlText w:val="%2.%3.%4"/>
      <w:lvlJc w:val="left"/>
      <w:pPr>
        <w:ind w:left="1080" w:hanging="1080"/>
      </w:pPr>
      <w:rPr>
        <w:rFonts w:hint="default"/>
        <w:sz w:val="22"/>
      </w:rPr>
    </w:lvl>
    <w:lvl w:ilvl="4">
      <w:start w:val="1"/>
      <w:numFmt w:val="decimal"/>
      <w:lvlText w:val="%2.%3.%4.%5"/>
      <w:lvlJc w:val="left"/>
      <w:pPr>
        <w:ind w:left="1080" w:hanging="1080"/>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1" w15:restartNumberingAfterBreak="0">
    <w:nsid w:val="70E66AAF"/>
    <w:multiLevelType w:val="hybridMultilevel"/>
    <w:tmpl w:val="369EAC8A"/>
    <w:lvl w:ilvl="0" w:tplc="F990A76C">
      <w:start w:val="1"/>
      <w:numFmt w:val="lowerLetter"/>
      <w:lvlText w:val="%1."/>
      <w:lvlJc w:val="left"/>
      <w:pPr>
        <w:ind w:left="1440" w:hanging="360"/>
      </w:pPr>
    </w:lvl>
    <w:lvl w:ilvl="1" w:tplc="5FCA305C">
      <w:start w:val="1"/>
      <w:numFmt w:val="lowerLetter"/>
      <w:lvlText w:val="%2."/>
      <w:lvlJc w:val="left"/>
      <w:pPr>
        <w:ind w:left="2160" w:hanging="360"/>
      </w:pPr>
    </w:lvl>
    <w:lvl w:ilvl="2" w:tplc="9EF80C80" w:tentative="1">
      <w:start w:val="1"/>
      <w:numFmt w:val="lowerRoman"/>
      <w:lvlText w:val="%3."/>
      <w:lvlJc w:val="right"/>
      <w:pPr>
        <w:ind w:left="2880" w:hanging="180"/>
      </w:pPr>
    </w:lvl>
    <w:lvl w:ilvl="3" w:tplc="D882AD22" w:tentative="1">
      <w:start w:val="1"/>
      <w:numFmt w:val="decimal"/>
      <w:lvlText w:val="%4."/>
      <w:lvlJc w:val="left"/>
      <w:pPr>
        <w:ind w:left="3600" w:hanging="360"/>
      </w:pPr>
    </w:lvl>
    <w:lvl w:ilvl="4" w:tplc="7C009424" w:tentative="1">
      <w:start w:val="1"/>
      <w:numFmt w:val="lowerLetter"/>
      <w:lvlText w:val="%5."/>
      <w:lvlJc w:val="left"/>
      <w:pPr>
        <w:ind w:left="4320" w:hanging="360"/>
      </w:pPr>
    </w:lvl>
    <w:lvl w:ilvl="5" w:tplc="D5C6ADE8" w:tentative="1">
      <w:start w:val="1"/>
      <w:numFmt w:val="lowerRoman"/>
      <w:lvlText w:val="%6."/>
      <w:lvlJc w:val="right"/>
      <w:pPr>
        <w:ind w:left="5040" w:hanging="180"/>
      </w:pPr>
    </w:lvl>
    <w:lvl w:ilvl="6" w:tplc="14927A3E" w:tentative="1">
      <w:start w:val="1"/>
      <w:numFmt w:val="decimal"/>
      <w:lvlText w:val="%7."/>
      <w:lvlJc w:val="left"/>
      <w:pPr>
        <w:ind w:left="5760" w:hanging="360"/>
      </w:pPr>
    </w:lvl>
    <w:lvl w:ilvl="7" w:tplc="2F509038" w:tentative="1">
      <w:start w:val="1"/>
      <w:numFmt w:val="lowerLetter"/>
      <w:lvlText w:val="%8."/>
      <w:lvlJc w:val="left"/>
      <w:pPr>
        <w:ind w:left="6480" w:hanging="360"/>
      </w:pPr>
    </w:lvl>
    <w:lvl w:ilvl="8" w:tplc="5CA21F62" w:tentative="1">
      <w:start w:val="1"/>
      <w:numFmt w:val="lowerRoman"/>
      <w:lvlText w:val="%9."/>
      <w:lvlJc w:val="right"/>
      <w:pPr>
        <w:ind w:left="7200" w:hanging="180"/>
      </w:pPr>
    </w:lvl>
  </w:abstractNum>
  <w:abstractNum w:abstractNumId="102" w15:restartNumberingAfterBreak="0">
    <w:nsid w:val="70E85616"/>
    <w:multiLevelType w:val="hybridMultilevel"/>
    <w:tmpl w:val="3E661FF4"/>
    <w:lvl w:ilvl="0" w:tplc="76F0698C">
      <w:start w:val="1"/>
      <w:numFmt w:val="lowerLetter"/>
      <w:lvlText w:val="%1."/>
      <w:lvlJc w:val="left"/>
      <w:pPr>
        <w:ind w:left="720" w:hanging="360"/>
      </w:pPr>
    </w:lvl>
    <w:lvl w:ilvl="1" w:tplc="ABE28D12">
      <w:start w:val="1"/>
      <w:numFmt w:val="lowerRoman"/>
      <w:lvlText w:val="%2."/>
      <w:lvlJc w:val="left"/>
      <w:pPr>
        <w:ind w:left="1440" w:hanging="360"/>
      </w:pPr>
      <w:rPr>
        <w:rFonts w:hint="default"/>
      </w:rPr>
    </w:lvl>
    <w:lvl w:ilvl="2" w:tplc="627204A8" w:tentative="1">
      <w:start w:val="1"/>
      <w:numFmt w:val="lowerRoman"/>
      <w:lvlText w:val="%3."/>
      <w:lvlJc w:val="right"/>
      <w:pPr>
        <w:ind w:left="2160" w:hanging="180"/>
      </w:pPr>
    </w:lvl>
    <w:lvl w:ilvl="3" w:tplc="ECB20CE2" w:tentative="1">
      <w:start w:val="1"/>
      <w:numFmt w:val="decimal"/>
      <w:lvlText w:val="%4."/>
      <w:lvlJc w:val="left"/>
      <w:pPr>
        <w:ind w:left="2880" w:hanging="360"/>
      </w:pPr>
    </w:lvl>
    <w:lvl w:ilvl="4" w:tplc="A1305D24" w:tentative="1">
      <w:start w:val="1"/>
      <w:numFmt w:val="lowerLetter"/>
      <w:lvlText w:val="%5."/>
      <w:lvlJc w:val="left"/>
      <w:pPr>
        <w:ind w:left="3600" w:hanging="360"/>
      </w:pPr>
    </w:lvl>
    <w:lvl w:ilvl="5" w:tplc="8392EEBA" w:tentative="1">
      <w:start w:val="1"/>
      <w:numFmt w:val="lowerRoman"/>
      <w:lvlText w:val="%6."/>
      <w:lvlJc w:val="right"/>
      <w:pPr>
        <w:ind w:left="4320" w:hanging="180"/>
      </w:pPr>
    </w:lvl>
    <w:lvl w:ilvl="6" w:tplc="F40E59B4" w:tentative="1">
      <w:start w:val="1"/>
      <w:numFmt w:val="decimal"/>
      <w:lvlText w:val="%7."/>
      <w:lvlJc w:val="left"/>
      <w:pPr>
        <w:ind w:left="5040" w:hanging="360"/>
      </w:pPr>
    </w:lvl>
    <w:lvl w:ilvl="7" w:tplc="E6F4BF30" w:tentative="1">
      <w:start w:val="1"/>
      <w:numFmt w:val="lowerLetter"/>
      <w:lvlText w:val="%8."/>
      <w:lvlJc w:val="left"/>
      <w:pPr>
        <w:ind w:left="5760" w:hanging="360"/>
      </w:pPr>
    </w:lvl>
    <w:lvl w:ilvl="8" w:tplc="3D8EF0B4" w:tentative="1">
      <w:start w:val="1"/>
      <w:numFmt w:val="lowerRoman"/>
      <w:lvlText w:val="%9."/>
      <w:lvlJc w:val="right"/>
      <w:pPr>
        <w:ind w:left="6480" w:hanging="180"/>
      </w:pPr>
    </w:lvl>
  </w:abstractNum>
  <w:abstractNum w:abstractNumId="103" w15:restartNumberingAfterBreak="0">
    <w:nsid w:val="72091B54"/>
    <w:multiLevelType w:val="hybridMultilevel"/>
    <w:tmpl w:val="E2881236"/>
    <w:lvl w:ilvl="0" w:tplc="229ACCB0">
      <w:start w:val="1"/>
      <w:numFmt w:val="lowerLetter"/>
      <w:lvlText w:val="%1."/>
      <w:lvlJc w:val="left"/>
      <w:pPr>
        <w:ind w:left="1440" w:hanging="360"/>
      </w:pPr>
    </w:lvl>
    <w:lvl w:ilvl="1" w:tplc="096E1EE6" w:tentative="1">
      <w:start w:val="1"/>
      <w:numFmt w:val="lowerLetter"/>
      <w:lvlText w:val="%2."/>
      <w:lvlJc w:val="left"/>
      <w:pPr>
        <w:ind w:left="2160" w:hanging="360"/>
      </w:pPr>
    </w:lvl>
    <w:lvl w:ilvl="2" w:tplc="D57A54F4" w:tentative="1">
      <w:start w:val="1"/>
      <w:numFmt w:val="lowerRoman"/>
      <w:lvlText w:val="%3."/>
      <w:lvlJc w:val="right"/>
      <w:pPr>
        <w:ind w:left="2880" w:hanging="180"/>
      </w:pPr>
    </w:lvl>
    <w:lvl w:ilvl="3" w:tplc="6450E076" w:tentative="1">
      <w:start w:val="1"/>
      <w:numFmt w:val="decimal"/>
      <w:lvlText w:val="%4."/>
      <w:lvlJc w:val="left"/>
      <w:pPr>
        <w:ind w:left="3600" w:hanging="360"/>
      </w:pPr>
    </w:lvl>
    <w:lvl w:ilvl="4" w:tplc="953CC2A6" w:tentative="1">
      <w:start w:val="1"/>
      <w:numFmt w:val="lowerLetter"/>
      <w:lvlText w:val="%5."/>
      <w:lvlJc w:val="left"/>
      <w:pPr>
        <w:ind w:left="4320" w:hanging="360"/>
      </w:pPr>
    </w:lvl>
    <w:lvl w:ilvl="5" w:tplc="0E74D438" w:tentative="1">
      <w:start w:val="1"/>
      <w:numFmt w:val="lowerRoman"/>
      <w:lvlText w:val="%6."/>
      <w:lvlJc w:val="right"/>
      <w:pPr>
        <w:ind w:left="5040" w:hanging="180"/>
      </w:pPr>
    </w:lvl>
    <w:lvl w:ilvl="6" w:tplc="1EF2A5BE" w:tentative="1">
      <w:start w:val="1"/>
      <w:numFmt w:val="decimal"/>
      <w:lvlText w:val="%7."/>
      <w:lvlJc w:val="left"/>
      <w:pPr>
        <w:ind w:left="5760" w:hanging="360"/>
      </w:pPr>
    </w:lvl>
    <w:lvl w:ilvl="7" w:tplc="D986AAE4" w:tentative="1">
      <w:start w:val="1"/>
      <w:numFmt w:val="lowerLetter"/>
      <w:lvlText w:val="%8."/>
      <w:lvlJc w:val="left"/>
      <w:pPr>
        <w:ind w:left="6480" w:hanging="360"/>
      </w:pPr>
    </w:lvl>
    <w:lvl w:ilvl="8" w:tplc="80968B66" w:tentative="1">
      <w:start w:val="1"/>
      <w:numFmt w:val="lowerRoman"/>
      <w:lvlText w:val="%9."/>
      <w:lvlJc w:val="right"/>
      <w:pPr>
        <w:ind w:left="7200" w:hanging="180"/>
      </w:pPr>
    </w:lvl>
  </w:abstractNum>
  <w:abstractNum w:abstractNumId="104" w15:restartNumberingAfterBreak="0">
    <w:nsid w:val="73014EEE"/>
    <w:multiLevelType w:val="hybridMultilevel"/>
    <w:tmpl w:val="ABD20C2A"/>
    <w:lvl w:ilvl="0" w:tplc="71A09B74">
      <w:start w:val="1"/>
      <w:numFmt w:val="lowerLetter"/>
      <w:lvlText w:val="%1."/>
      <w:lvlJc w:val="left"/>
      <w:pPr>
        <w:ind w:left="1440" w:hanging="360"/>
      </w:pPr>
    </w:lvl>
    <w:lvl w:ilvl="1" w:tplc="28742D02" w:tentative="1">
      <w:start w:val="1"/>
      <w:numFmt w:val="lowerLetter"/>
      <w:lvlText w:val="%2."/>
      <w:lvlJc w:val="left"/>
      <w:pPr>
        <w:ind w:left="2160" w:hanging="360"/>
      </w:pPr>
    </w:lvl>
    <w:lvl w:ilvl="2" w:tplc="F432E172" w:tentative="1">
      <w:start w:val="1"/>
      <w:numFmt w:val="lowerRoman"/>
      <w:lvlText w:val="%3."/>
      <w:lvlJc w:val="right"/>
      <w:pPr>
        <w:ind w:left="2880" w:hanging="180"/>
      </w:pPr>
    </w:lvl>
    <w:lvl w:ilvl="3" w:tplc="907C9242" w:tentative="1">
      <w:start w:val="1"/>
      <w:numFmt w:val="decimal"/>
      <w:lvlText w:val="%4."/>
      <w:lvlJc w:val="left"/>
      <w:pPr>
        <w:ind w:left="3600" w:hanging="360"/>
      </w:pPr>
    </w:lvl>
    <w:lvl w:ilvl="4" w:tplc="6DD05526" w:tentative="1">
      <w:start w:val="1"/>
      <w:numFmt w:val="lowerLetter"/>
      <w:lvlText w:val="%5."/>
      <w:lvlJc w:val="left"/>
      <w:pPr>
        <w:ind w:left="4320" w:hanging="360"/>
      </w:pPr>
    </w:lvl>
    <w:lvl w:ilvl="5" w:tplc="1646F628" w:tentative="1">
      <w:start w:val="1"/>
      <w:numFmt w:val="lowerRoman"/>
      <w:lvlText w:val="%6."/>
      <w:lvlJc w:val="right"/>
      <w:pPr>
        <w:ind w:left="5040" w:hanging="180"/>
      </w:pPr>
    </w:lvl>
    <w:lvl w:ilvl="6" w:tplc="122A4CA6" w:tentative="1">
      <w:start w:val="1"/>
      <w:numFmt w:val="decimal"/>
      <w:lvlText w:val="%7."/>
      <w:lvlJc w:val="left"/>
      <w:pPr>
        <w:ind w:left="5760" w:hanging="360"/>
      </w:pPr>
    </w:lvl>
    <w:lvl w:ilvl="7" w:tplc="F544B1E6" w:tentative="1">
      <w:start w:val="1"/>
      <w:numFmt w:val="lowerLetter"/>
      <w:lvlText w:val="%8."/>
      <w:lvlJc w:val="left"/>
      <w:pPr>
        <w:ind w:left="6480" w:hanging="360"/>
      </w:pPr>
    </w:lvl>
    <w:lvl w:ilvl="8" w:tplc="6DF61A26" w:tentative="1">
      <w:start w:val="1"/>
      <w:numFmt w:val="lowerRoman"/>
      <w:lvlText w:val="%9."/>
      <w:lvlJc w:val="right"/>
      <w:pPr>
        <w:ind w:left="7200" w:hanging="180"/>
      </w:pPr>
    </w:lvl>
  </w:abstractNum>
  <w:abstractNum w:abstractNumId="105" w15:restartNumberingAfterBreak="0">
    <w:nsid w:val="742872EA"/>
    <w:multiLevelType w:val="hybridMultilevel"/>
    <w:tmpl w:val="A79EEED4"/>
    <w:lvl w:ilvl="0" w:tplc="3E443D08">
      <w:start w:val="1"/>
      <w:numFmt w:val="lowerLetter"/>
      <w:lvlText w:val="%1."/>
      <w:lvlJc w:val="left"/>
      <w:pPr>
        <w:ind w:left="1440" w:hanging="360"/>
      </w:pPr>
    </w:lvl>
    <w:lvl w:ilvl="1" w:tplc="22626BBE" w:tentative="1">
      <w:start w:val="1"/>
      <w:numFmt w:val="lowerLetter"/>
      <w:lvlText w:val="%2."/>
      <w:lvlJc w:val="left"/>
      <w:pPr>
        <w:ind w:left="2160" w:hanging="360"/>
      </w:pPr>
    </w:lvl>
    <w:lvl w:ilvl="2" w:tplc="C1544B74" w:tentative="1">
      <w:start w:val="1"/>
      <w:numFmt w:val="lowerRoman"/>
      <w:lvlText w:val="%3."/>
      <w:lvlJc w:val="right"/>
      <w:pPr>
        <w:ind w:left="2880" w:hanging="180"/>
      </w:pPr>
    </w:lvl>
    <w:lvl w:ilvl="3" w:tplc="2CAC4944" w:tentative="1">
      <w:start w:val="1"/>
      <w:numFmt w:val="decimal"/>
      <w:lvlText w:val="%4."/>
      <w:lvlJc w:val="left"/>
      <w:pPr>
        <w:ind w:left="3600" w:hanging="360"/>
      </w:pPr>
    </w:lvl>
    <w:lvl w:ilvl="4" w:tplc="1EC02412" w:tentative="1">
      <w:start w:val="1"/>
      <w:numFmt w:val="lowerLetter"/>
      <w:lvlText w:val="%5."/>
      <w:lvlJc w:val="left"/>
      <w:pPr>
        <w:ind w:left="4320" w:hanging="360"/>
      </w:pPr>
    </w:lvl>
    <w:lvl w:ilvl="5" w:tplc="1256AA20" w:tentative="1">
      <w:start w:val="1"/>
      <w:numFmt w:val="lowerRoman"/>
      <w:lvlText w:val="%6."/>
      <w:lvlJc w:val="right"/>
      <w:pPr>
        <w:ind w:left="5040" w:hanging="180"/>
      </w:pPr>
    </w:lvl>
    <w:lvl w:ilvl="6" w:tplc="3682A500" w:tentative="1">
      <w:start w:val="1"/>
      <w:numFmt w:val="decimal"/>
      <w:lvlText w:val="%7."/>
      <w:lvlJc w:val="left"/>
      <w:pPr>
        <w:ind w:left="5760" w:hanging="360"/>
      </w:pPr>
    </w:lvl>
    <w:lvl w:ilvl="7" w:tplc="86062754" w:tentative="1">
      <w:start w:val="1"/>
      <w:numFmt w:val="lowerLetter"/>
      <w:lvlText w:val="%8."/>
      <w:lvlJc w:val="left"/>
      <w:pPr>
        <w:ind w:left="6480" w:hanging="360"/>
      </w:pPr>
    </w:lvl>
    <w:lvl w:ilvl="8" w:tplc="0EC270D6" w:tentative="1">
      <w:start w:val="1"/>
      <w:numFmt w:val="lowerRoman"/>
      <w:lvlText w:val="%9."/>
      <w:lvlJc w:val="right"/>
      <w:pPr>
        <w:ind w:left="7200" w:hanging="180"/>
      </w:pPr>
    </w:lvl>
  </w:abstractNum>
  <w:abstractNum w:abstractNumId="106" w15:restartNumberingAfterBreak="0">
    <w:nsid w:val="750F127A"/>
    <w:multiLevelType w:val="hybridMultilevel"/>
    <w:tmpl w:val="E2881236"/>
    <w:lvl w:ilvl="0" w:tplc="E0DC1ADE">
      <w:start w:val="1"/>
      <w:numFmt w:val="lowerLetter"/>
      <w:lvlText w:val="%1."/>
      <w:lvlJc w:val="left"/>
      <w:pPr>
        <w:ind w:left="1440" w:hanging="360"/>
      </w:pPr>
    </w:lvl>
    <w:lvl w:ilvl="1" w:tplc="10B68A66" w:tentative="1">
      <w:start w:val="1"/>
      <w:numFmt w:val="lowerLetter"/>
      <w:lvlText w:val="%2."/>
      <w:lvlJc w:val="left"/>
      <w:pPr>
        <w:ind w:left="2160" w:hanging="360"/>
      </w:pPr>
    </w:lvl>
    <w:lvl w:ilvl="2" w:tplc="FDCAE774" w:tentative="1">
      <w:start w:val="1"/>
      <w:numFmt w:val="lowerRoman"/>
      <w:lvlText w:val="%3."/>
      <w:lvlJc w:val="right"/>
      <w:pPr>
        <w:ind w:left="2880" w:hanging="180"/>
      </w:pPr>
    </w:lvl>
    <w:lvl w:ilvl="3" w:tplc="D3087830" w:tentative="1">
      <w:start w:val="1"/>
      <w:numFmt w:val="decimal"/>
      <w:lvlText w:val="%4."/>
      <w:lvlJc w:val="left"/>
      <w:pPr>
        <w:ind w:left="3600" w:hanging="360"/>
      </w:pPr>
    </w:lvl>
    <w:lvl w:ilvl="4" w:tplc="33A826F6" w:tentative="1">
      <w:start w:val="1"/>
      <w:numFmt w:val="lowerLetter"/>
      <w:lvlText w:val="%5."/>
      <w:lvlJc w:val="left"/>
      <w:pPr>
        <w:ind w:left="4320" w:hanging="360"/>
      </w:pPr>
    </w:lvl>
    <w:lvl w:ilvl="5" w:tplc="F500C304" w:tentative="1">
      <w:start w:val="1"/>
      <w:numFmt w:val="lowerRoman"/>
      <w:lvlText w:val="%6."/>
      <w:lvlJc w:val="right"/>
      <w:pPr>
        <w:ind w:left="5040" w:hanging="180"/>
      </w:pPr>
    </w:lvl>
    <w:lvl w:ilvl="6" w:tplc="0E483738" w:tentative="1">
      <w:start w:val="1"/>
      <w:numFmt w:val="decimal"/>
      <w:lvlText w:val="%7."/>
      <w:lvlJc w:val="left"/>
      <w:pPr>
        <w:ind w:left="5760" w:hanging="360"/>
      </w:pPr>
    </w:lvl>
    <w:lvl w:ilvl="7" w:tplc="AEE058E2" w:tentative="1">
      <w:start w:val="1"/>
      <w:numFmt w:val="lowerLetter"/>
      <w:lvlText w:val="%8."/>
      <w:lvlJc w:val="left"/>
      <w:pPr>
        <w:ind w:left="6480" w:hanging="360"/>
      </w:pPr>
    </w:lvl>
    <w:lvl w:ilvl="8" w:tplc="4146A8A8" w:tentative="1">
      <w:start w:val="1"/>
      <w:numFmt w:val="lowerRoman"/>
      <w:lvlText w:val="%9."/>
      <w:lvlJc w:val="right"/>
      <w:pPr>
        <w:ind w:left="7200" w:hanging="180"/>
      </w:pPr>
    </w:lvl>
  </w:abstractNum>
  <w:abstractNum w:abstractNumId="107" w15:restartNumberingAfterBreak="0">
    <w:nsid w:val="770C67B8"/>
    <w:multiLevelType w:val="hybridMultilevel"/>
    <w:tmpl w:val="B2C49F50"/>
    <w:lvl w:ilvl="0" w:tplc="69E87490">
      <w:start w:val="1"/>
      <w:numFmt w:val="lowerLetter"/>
      <w:lvlText w:val="%1."/>
      <w:lvlJc w:val="left"/>
      <w:pPr>
        <w:ind w:left="1080" w:hanging="360"/>
      </w:pPr>
    </w:lvl>
    <w:lvl w:ilvl="1" w:tplc="2F44B37E" w:tentative="1">
      <w:start w:val="1"/>
      <w:numFmt w:val="lowerLetter"/>
      <w:lvlText w:val="%2."/>
      <w:lvlJc w:val="left"/>
      <w:pPr>
        <w:ind w:left="1800" w:hanging="360"/>
      </w:pPr>
    </w:lvl>
    <w:lvl w:ilvl="2" w:tplc="71926782" w:tentative="1">
      <w:start w:val="1"/>
      <w:numFmt w:val="lowerRoman"/>
      <w:lvlText w:val="%3."/>
      <w:lvlJc w:val="right"/>
      <w:pPr>
        <w:ind w:left="2520" w:hanging="180"/>
      </w:pPr>
    </w:lvl>
    <w:lvl w:ilvl="3" w:tplc="3DD81BA4" w:tentative="1">
      <w:start w:val="1"/>
      <w:numFmt w:val="decimal"/>
      <w:lvlText w:val="%4."/>
      <w:lvlJc w:val="left"/>
      <w:pPr>
        <w:ind w:left="3240" w:hanging="360"/>
      </w:pPr>
    </w:lvl>
    <w:lvl w:ilvl="4" w:tplc="D06E90A0" w:tentative="1">
      <w:start w:val="1"/>
      <w:numFmt w:val="lowerLetter"/>
      <w:lvlText w:val="%5."/>
      <w:lvlJc w:val="left"/>
      <w:pPr>
        <w:ind w:left="3960" w:hanging="360"/>
      </w:pPr>
    </w:lvl>
    <w:lvl w:ilvl="5" w:tplc="B18CCC2A" w:tentative="1">
      <w:start w:val="1"/>
      <w:numFmt w:val="lowerRoman"/>
      <w:lvlText w:val="%6."/>
      <w:lvlJc w:val="right"/>
      <w:pPr>
        <w:ind w:left="4680" w:hanging="180"/>
      </w:pPr>
    </w:lvl>
    <w:lvl w:ilvl="6" w:tplc="E206BB00" w:tentative="1">
      <w:start w:val="1"/>
      <w:numFmt w:val="decimal"/>
      <w:lvlText w:val="%7."/>
      <w:lvlJc w:val="left"/>
      <w:pPr>
        <w:ind w:left="5400" w:hanging="360"/>
      </w:pPr>
    </w:lvl>
    <w:lvl w:ilvl="7" w:tplc="66A64F04" w:tentative="1">
      <w:start w:val="1"/>
      <w:numFmt w:val="lowerLetter"/>
      <w:lvlText w:val="%8."/>
      <w:lvlJc w:val="left"/>
      <w:pPr>
        <w:ind w:left="6120" w:hanging="360"/>
      </w:pPr>
    </w:lvl>
    <w:lvl w:ilvl="8" w:tplc="D360A6DE" w:tentative="1">
      <w:start w:val="1"/>
      <w:numFmt w:val="lowerRoman"/>
      <w:lvlText w:val="%9."/>
      <w:lvlJc w:val="right"/>
      <w:pPr>
        <w:ind w:left="6840" w:hanging="180"/>
      </w:pPr>
    </w:lvl>
  </w:abstractNum>
  <w:abstractNum w:abstractNumId="108" w15:restartNumberingAfterBreak="0">
    <w:nsid w:val="77A5599D"/>
    <w:multiLevelType w:val="hybridMultilevel"/>
    <w:tmpl w:val="5560C372"/>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9" w15:restartNumberingAfterBreak="0">
    <w:nsid w:val="78ED70D8"/>
    <w:multiLevelType w:val="hybridMultilevel"/>
    <w:tmpl w:val="D680AF02"/>
    <w:lvl w:ilvl="0" w:tplc="CBAE49E6">
      <w:start w:val="1"/>
      <w:numFmt w:val="lowerLetter"/>
      <w:lvlText w:val="%1."/>
      <w:lvlJc w:val="left"/>
      <w:pPr>
        <w:ind w:left="1080" w:hanging="360"/>
      </w:pPr>
    </w:lvl>
    <w:lvl w:ilvl="1" w:tplc="93EC7334" w:tentative="1">
      <w:start w:val="1"/>
      <w:numFmt w:val="lowerLetter"/>
      <w:lvlText w:val="%2."/>
      <w:lvlJc w:val="left"/>
      <w:pPr>
        <w:ind w:left="1800" w:hanging="360"/>
      </w:pPr>
    </w:lvl>
    <w:lvl w:ilvl="2" w:tplc="28EA00CC" w:tentative="1">
      <w:start w:val="1"/>
      <w:numFmt w:val="lowerRoman"/>
      <w:lvlText w:val="%3."/>
      <w:lvlJc w:val="right"/>
      <w:pPr>
        <w:ind w:left="2520" w:hanging="180"/>
      </w:pPr>
    </w:lvl>
    <w:lvl w:ilvl="3" w:tplc="F22E8842" w:tentative="1">
      <w:start w:val="1"/>
      <w:numFmt w:val="decimal"/>
      <w:lvlText w:val="%4."/>
      <w:lvlJc w:val="left"/>
      <w:pPr>
        <w:ind w:left="3240" w:hanging="360"/>
      </w:pPr>
    </w:lvl>
    <w:lvl w:ilvl="4" w:tplc="D7289D08" w:tentative="1">
      <w:start w:val="1"/>
      <w:numFmt w:val="lowerLetter"/>
      <w:lvlText w:val="%5."/>
      <w:lvlJc w:val="left"/>
      <w:pPr>
        <w:ind w:left="3960" w:hanging="360"/>
      </w:pPr>
    </w:lvl>
    <w:lvl w:ilvl="5" w:tplc="C13A659C" w:tentative="1">
      <w:start w:val="1"/>
      <w:numFmt w:val="lowerRoman"/>
      <w:lvlText w:val="%6."/>
      <w:lvlJc w:val="right"/>
      <w:pPr>
        <w:ind w:left="4680" w:hanging="180"/>
      </w:pPr>
    </w:lvl>
    <w:lvl w:ilvl="6" w:tplc="8752E68A" w:tentative="1">
      <w:start w:val="1"/>
      <w:numFmt w:val="decimal"/>
      <w:lvlText w:val="%7."/>
      <w:lvlJc w:val="left"/>
      <w:pPr>
        <w:ind w:left="5400" w:hanging="360"/>
      </w:pPr>
    </w:lvl>
    <w:lvl w:ilvl="7" w:tplc="C32E661A" w:tentative="1">
      <w:start w:val="1"/>
      <w:numFmt w:val="lowerLetter"/>
      <w:lvlText w:val="%8."/>
      <w:lvlJc w:val="left"/>
      <w:pPr>
        <w:ind w:left="6120" w:hanging="360"/>
      </w:pPr>
    </w:lvl>
    <w:lvl w:ilvl="8" w:tplc="4CD01AC2" w:tentative="1">
      <w:start w:val="1"/>
      <w:numFmt w:val="lowerRoman"/>
      <w:lvlText w:val="%9."/>
      <w:lvlJc w:val="right"/>
      <w:pPr>
        <w:ind w:left="6840" w:hanging="180"/>
      </w:pPr>
    </w:lvl>
  </w:abstractNum>
  <w:abstractNum w:abstractNumId="110" w15:restartNumberingAfterBreak="0">
    <w:nsid w:val="79045B65"/>
    <w:multiLevelType w:val="hybridMultilevel"/>
    <w:tmpl w:val="83E0AAAE"/>
    <w:lvl w:ilvl="0" w:tplc="A19EDA24">
      <w:start w:val="1"/>
      <w:numFmt w:val="lowerLetter"/>
      <w:lvlText w:val="%1."/>
      <w:lvlJc w:val="left"/>
      <w:pPr>
        <w:ind w:left="1440" w:hanging="360"/>
      </w:pPr>
    </w:lvl>
    <w:lvl w:ilvl="1" w:tplc="22626BBE" w:tentative="1">
      <w:start w:val="1"/>
      <w:numFmt w:val="lowerLetter"/>
      <w:lvlText w:val="%2."/>
      <w:lvlJc w:val="left"/>
      <w:pPr>
        <w:ind w:left="2160" w:hanging="360"/>
      </w:pPr>
    </w:lvl>
    <w:lvl w:ilvl="2" w:tplc="C1544B74" w:tentative="1">
      <w:start w:val="1"/>
      <w:numFmt w:val="lowerRoman"/>
      <w:lvlText w:val="%3."/>
      <w:lvlJc w:val="right"/>
      <w:pPr>
        <w:ind w:left="2880" w:hanging="180"/>
      </w:pPr>
    </w:lvl>
    <w:lvl w:ilvl="3" w:tplc="2CAC4944" w:tentative="1">
      <w:start w:val="1"/>
      <w:numFmt w:val="decimal"/>
      <w:lvlText w:val="%4."/>
      <w:lvlJc w:val="left"/>
      <w:pPr>
        <w:ind w:left="3600" w:hanging="360"/>
      </w:pPr>
    </w:lvl>
    <w:lvl w:ilvl="4" w:tplc="1EC02412" w:tentative="1">
      <w:start w:val="1"/>
      <w:numFmt w:val="lowerLetter"/>
      <w:lvlText w:val="%5."/>
      <w:lvlJc w:val="left"/>
      <w:pPr>
        <w:ind w:left="4320" w:hanging="360"/>
      </w:pPr>
    </w:lvl>
    <w:lvl w:ilvl="5" w:tplc="1256AA20" w:tentative="1">
      <w:start w:val="1"/>
      <w:numFmt w:val="lowerRoman"/>
      <w:lvlText w:val="%6."/>
      <w:lvlJc w:val="right"/>
      <w:pPr>
        <w:ind w:left="5040" w:hanging="180"/>
      </w:pPr>
    </w:lvl>
    <w:lvl w:ilvl="6" w:tplc="3682A500" w:tentative="1">
      <w:start w:val="1"/>
      <w:numFmt w:val="decimal"/>
      <w:lvlText w:val="%7."/>
      <w:lvlJc w:val="left"/>
      <w:pPr>
        <w:ind w:left="5760" w:hanging="360"/>
      </w:pPr>
    </w:lvl>
    <w:lvl w:ilvl="7" w:tplc="86062754" w:tentative="1">
      <w:start w:val="1"/>
      <w:numFmt w:val="lowerLetter"/>
      <w:lvlText w:val="%8."/>
      <w:lvlJc w:val="left"/>
      <w:pPr>
        <w:ind w:left="6480" w:hanging="360"/>
      </w:pPr>
    </w:lvl>
    <w:lvl w:ilvl="8" w:tplc="0EC270D6" w:tentative="1">
      <w:start w:val="1"/>
      <w:numFmt w:val="lowerRoman"/>
      <w:lvlText w:val="%9."/>
      <w:lvlJc w:val="right"/>
      <w:pPr>
        <w:ind w:left="7200" w:hanging="180"/>
      </w:pPr>
    </w:lvl>
  </w:abstractNum>
  <w:abstractNum w:abstractNumId="111" w15:restartNumberingAfterBreak="0">
    <w:nsid w:val="796D1FB7"/>
    <w:multiLevelType w:val="hybridMultilevel"/>
    <w:tmpl w:val="B62431EC"/>
    <w:lvl w:ilvl="0" w:tplc="0A969330">
      <w:start w:val="1"/>
      <w:numFmt w:val="lowerLetter"/>
      <w:lvlText w:val="%1."/>
      <w:lvlJc w:val="left"/>
      <w:pPr>
        <w:ind w:left="1080" w:hanging="360"/>
      </w:pPr>
    </w:lvl>
    <w:lvl w:ilvl="1" w:tplc="1EE23F56">
      <w:start w:val="1"/>
      <w:numFmt w:val="lowerLetter"/>
      <w:lvlText w:val="%2."/>
      <w:lvlJc w:val="left"/>
      <w:pPr>
        <w:ind w:left="1800" w:hanging="360"/>
      </w:pPr>
    </w:lvl>
    <w:lvl w:ilvl="2" w:tplc="2FE24D3E" w:tentative="1">
      <w:start w:val="1"/>
      <w:numFmt w:val="lowerRoman"/>
      <w:lvlText w:val="%3."/>
      <w:lvlJc w:val="right"/>
      <w:pPr>
        <w:ind w:left="2520" w:hanging="180"/>
      </w:pPr>
    </w:lvl>
    <w:lvl w:ilvl="3" w:tplc="BC0E0476" w:tentative="1">
      <w:start w:val="1"/>
      <w:numFmt w:val="decimal"/>
      <w:lvlText w:val="%4."/>
      <w:lvlJc w:val="left"/>
      <w:pPr>
        <w:ind w:left="3240" w:hanging="360"/>
      </w:pPr>
    </w:lvl>
    <w:lvl w:ilvl="4" w:tplc="7450AA76" w:tentative="1">
      <w:start w:val="1"/>
      <w:numFmt w:val="lowerLetter"/>
      <w:lvlText w:val="%5."/>
      <w:lvlJc w:val="left"/>
      <w:pPr>
        <w:ind w:left="3960" w:hanging="360"/>
      </w:pPr>
    </w:lvl>
    <w:lvl w:ilvl="5" w:tplc="E0EA1746" w:tentative="1">
      <w:start w:val="1"/>
      <w:numFmt w:val="lowerRoman"/>
      <w:lvlText w:val="%6."/>
      <w:lvlJc w:val="right"/>
      <w:pPr>
        <w:ind w:left="4680" w:hanging="180"/>
      </w:pPr>
    </w:lvl>
    <w:lvl w:ilvl="6" w:tplc="48A2D9FC" w:tentative="1">
      <w:start w:val="1"/>
      <w:numFmt w:val="decimal"/>
      <w:lvlText w:val="%7."/>
      <w:lvlJc w:val="left"/>
      <w:pPr>
        <w:ind w:left="5400" w:hanging="360"/>
      </w:pPr>
    </w:lvl>
    <w:lvl w:ilvl="7" w:tplc="2A24335E" w:tentative="1">
      <w:start w:val="1"/>
      <w:numFmt w:val="lowerLetter"/>
      <w:lvlText w:val="%8."/>
      <w:lvlJc w:val="left"/>
      <w:pPr>
        <w:ind w:left="6120" w:hanging="360"/>
      </w:pPr>
    </w:lvl>
    <w:lvl w:ilvl="8" w:tplc="E9BC61AA" w:tentative="1">
      <w:start w:val="1"/>
      <w:numFmt w:val="lowerRoman"/>
      <w:lvlText w:val="%9."/>
      <w:lvlJc w:val="right"/>
      <w:pPr>
        <w:ind w:left="6840" w:hanging="180"/>
      </w:pPr>
    </w:lvl>
  </w:abstractNum>
  <w:abstractNum w:abstractNumId="112" w15:restartNumberingAfterBreak="0">
    <w:nsid w:val="796E32F2"/>
    <w:multiLevelType w:val="hybridMultilevel"/>
    <w:tmpl w:val="4AD89AAE"/>
    <w:lvl w:ilvl="0" w:tplc="10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79AD39E5"/>
    <w:multiLevelType w:val="hybridMultilevel"/>
    <w:tmpl w:val="7226B55E"/>
    <w:lvl w:ilvl="0" w:tplc="20E68DBC">
      <w:start w:val="1"/>
      <w:numFmt w:val="lowerLetter"/>
      <w:lvlText w:val="%1."/>
      <w:lvlJc w:val="left"/>
      <w:pPr>
        <w:ind w:left="1440" w:hanging="360"/>
      </w:pPr>
    </w:lvl>
    <w:lvl w:ilvl="1" w:tplc="EDAEF3EE" w:tentative="1">
      <w:start w:val="1"/>
      <w:numFmt w:val="lowerLetter"/>
      <w:lvlText w:val="%2."/>
      <w:lvlJc w:val="left"/>
      <w:pPr>
        <w:ind w:left="2160" w:hanging="360"/>
      </w:pPr>
    </w:lvl>
    <w:lvl w:ilvl="2" w:tplc="9CE43E92" w:tentative="1">
      <w:start w:val="1"/>
      <w:numFmt w:val="lowerRoman"/>
      <w:lvlText w:val="%3."/>
      <w:lvlJc w:val="right"/>
      <w:pPr>
        <w:ind w:left="2880" w:hanging="180"/>
      </w:pPr>
    </w:lvl>
    <w:lvl w:ilvl="3" w:tplc="C366B830" w:tentative="1">
      <w:start w:val="1"/>
      <w:numFmt w:val="decimal"/>
      <w:lvlText w:val="%4."/>
      <w:lvlJc w:val="left"/>
      <w:pPr>
        <w:ind w:left="3600" w:hanging="360"/>
      </w:pPr>
    </w:lvl>
    <w:lvl w:ilvl="4" w:tplc="A5D67418" w:tentative="1">
      <w:start w:val="1"/>
      <w:numFmt w:val="lowerLetter"/>
      <w:lvlText w:val="%5."/>
      <w:lvlJc w:val="left"/>
      <w:pPr>
        <w:ind w:left="4320" w:hanging="360"/>
      </w:pPr>
    </w:lvl>
    <w:lvl w:ilvl="5" w:tplc="3D684090" w:tentative="1">
      <w:start w:val="1"/>
      <w:numFmt w:val="lowerRoman"/>
      <w:lvlText w:val="%6."/>
      <w:lvlJc w:val="right"/>
      <w:pPr>
        <w:ind w:left="5040" w:hanging="180"/>
      </w:pPr>
    </w:lvl>
    <w:lvl w:ilvl="6" w:tplc="2D8E1854" w:tentative="1">
      <w:start w:val="1"/>
      <w:numFmt w:val="decimal"/>
      <w:lvlText w:val="%7."/>
      <w:lvlJc w:val="left"/>
      <w:pPr>
        <w:ind w:left="5760" w:hanging="360"/>
      </w:pPr>
    </w:lvl>
    <w:lvl w:ilvl="7" w:tplc="D01EBFE0" w:tentative="1">
      <w:start w:val="1"/>
      <w:numFmt w:val="lowerLetter"/>
      <w:lvlText w:val="%8."/>
      <w:lvlJc w:val="left"/>
      <w:pPr>
        <w:ind w:left="6480" w:hanging="360"/>
      </w:pPr>
    </w:lvl>
    <w:lvl w:ilvl="8" w:tplc="73BC63BE" w:tentative="1">
      <w:start w:val="1"/>
      <w:numFmt w:val="lowerRoman"/>
      <w:lvlText w:val="%9."/>
      <w:lvlJc w:val="right"/>
      <w:pPr>
        <w:ind w:left="7200" w:hanging="180"/>
      </w:pPr>
    </w:lvl>
  </w:abstractNum>
  <w:abstractNum w:abstractNumId="114" w15:restartNumberingAfterBreak="0">
    <w:nsid w:val="7A80620C"/>
    <w:multiLevelType w:val="hybridMultilevel"/>
    <w:tmpl w:val="79925184"/>
    <w:lvl w:ilvl="0" w:tplc="E13A012E">
      <w:start w:val="1"/>
      <w:numFmt w:val="lowerLetter"/>
      <w:lvlText w:val="%1."/>
      <w:lvlJc w:val="left"/>
      <w:pPr>
        <w:ind w:left="1004" w:hanging="360"/>
      </w:pPr>
    </w:lvl>
    <w:lvl w:ilvl="1" w:tplc="9A8ED7CE" w:tentative="1">
      <w:start w:val="1"/>
      <w:numFmt w:val="lowerLetter"/>
      <w:lvlText w:val="%2."/>
      <w:lvlJc w:val="left"/>
      <w:pPr>
        <w:ind w:left="1724" w:hanging="360"/>
      </w:pPr>
    </w:lvl>
    <w:lvl w:ilvl="2" w:tplc="B7AE088C" w:tentative="1">
      <w:start w:val="1"/>
      <w:numFmt w:val="lowerRoman"/>
      <w:lvlText w:val="%3."/>
      <w:lvlJc w:val="right"/>
      <w:pPr>
        <w:ind w:left="2444" w:hanging="180"/>
      </w:pPr>
    </w:lvl>
    <w:lvl w:ilvl="3" w:tplc="41FEFDF8" w:tentative="1">
      <w:start w:val="1"/>
      <w:numFmt w:val="decimal"/>
      <w:lvlText w:val="%4."/>
      <w:lvlJc w:val="left"/>
      <w:pPr>
        <w:ind w:left="3164" w:hanging="360"/>
      </w:pPr>
    </w:lvl>
    <w:lvl w:ilvl="4" w:tplc="A62EDA94" w:tentative="1">
      <w:start w:val="1"/>
      <w:numFmt w:val="lowerLetter"/>
      <w:lvlText w:val="%5."/>
      <w:lvlJc w:val="left"/>
      <w:pPr>
        <w:ind w:left="3884" w:hanging="360"/>
      </w:pPr>
    </w:lvl>
    <w:lvl w:ilvl="5" w:tplc="ECBA553E" w:tentative="1">
      <w:start w:val="1"/>
      <w:numFmt w:val="lowerRoman"/>
      <w:lvlText w:val="%6."/>
      <w:lvlJc w:val="right"/>
      <w:pPr>
        <w:ind w:left="4604" w:hanging="180"/>
      </w:pPr>
    </w:lvl>
    <w:lvl w:ilvl="6" w:tplc="94761AB0" w:tentative="1">
      <w:start w:val="1"/>
      <w:numFmt w:val="decimal"/>
      <w:lvlText w:val="%7."/>
      <w:lvlJc w:val="left"/>
      <w:pPr>
        <w:ind w:left="5324" w:hanging="360"/>
      </w:pPr>
    </w:lvl>
    <w:lvl w:ilvl="7" w:tplc="54FE10DE" w:tentative="1">
      <w:start w:val="1"/>
      <w:numFmt w:val="lowerLetter"/>
      <w:lvlText w:val="%8."/>
      <w:lvlJc w:val="left"/>
      <w:pPr>
        <w:ind w:left="6044" w:hanging="360"/>
      </w:pPr>
    </w:lvl>
    <w:lvl w:ilvl="8" w:tplc="823A7456" w:tentative="1">
      <w:start w:val="1"/>
      <w:numFmt w:val="lowerRoman"/>
      <w:lvlText w:val="%9."/>
      <w:lvlJc w:val="right"/>
      <w:pPr>
        <w:ind w:left="6764" w:hanging="180"/>
      </w:pPr>
    </w:lvl>
  </w:abstractNum>
  <w:abstractNum w:abstractNumId="115" w15:restartNumberingAfterBreak="0">
    <w:nsid w:val="7C076F0F"/>
    <w:multiLevelType w:val="hybridMultilevel"/>
    <w:tmpl w:val="D1D2172C"/>
    <w:lvl w:ilvl="0" w:tplc="CC1E422C">
      <w:start w:val="1"/>
      <w:numFmt w:val="lowerLetter"/>
      <w:lvlText w:val="%1."/>
      <w:lvlJc w:val="left"/>
      <w:pPr>
        <w:ind w:left="720" w:hanging="360"/>
      </w:pPr>
    </w:lvl>
    <w:lvl w:ilvl="1" w:tplc="F1DE7D1A" w:tentative="1">
      <w:start w:val="1"/>
      <w:numFmt w:val="lowerLetter"/>
      <w:lvlText w:val="%2."/>
      <w:lvlJc w:val="left"/>
      <w:pPr>
        <w:ind w:left="1440" w:hanging="360"/>
      </w:pPr>
    </w:lvl>
    <w:lvl w:ilvl="2" w:tplc="D8EE9EAC" w:tentative="1">
      <w:start w:val="1"/>
      <w:numFmt w:val="lowerRoman"/>
      <w:lvlText w:val="%3."/>
      <w:lvlJc w:val="right"/>
      <w:pPr>
        <w:ind w:left="2160" w:hanging="180"/>
      </w:pPr>
    </w:lvl>
    <w:lvl w:ilvl="3" w:tplc="B3ECDA40" w:tentative="1">
      <w:start w:val="1"/>
      <w:numFmt w:val="decimal"/>
      <w:lvlText w:val="%4."/>
      <w:lvlJc w:val="left"/>
      <w:pPr>
        <w:ind w:left="2880" w:hanging="360"/>
      </w:pPr>
    </w:lvl>
    <w:lvl w:ilvl="4" w:tplc="8D3244F2" w:tentative="1">
      <w:start w:val="1"/>
      <w:numFmt w:val="lowerLetter"/>
      <w:lvlText w:val="%5."/>
      <w:lvlJc w:val="left"/>
      <w:pPr>
        <w:ind w:left="3600" w:hanging="360"/>
      </w:pPr>
    </w:lvl>
    <w:lvl w:ilvl="5" w:tplc="8B967598" w:tentative="1">
      <w:start w:val="1"/>
      <w:numFmt w:val="lowerRoman"/>
      <w:lvlText w:val="%6."/>
      <w:lvlJc w:val="right"/>
      <w:pPr>
        <w:ind w:left="4320" w:hanging="180"/>
      </w:pPr>
    </w:lvl>
    <w:lvl w:ilvl="6" w:tplc="B1802802" w:tentative="1">
      <w:start w:val="1"/>
      <w:numFmt w:val="decimal"/>
      <w:lvlText w:val="%7."/>
      <w:lvlJc w:val="left"/>
      <w:pPr>
        <w:ind w:left="5040" w:hanging="360"/>
      </w:pPr>
    </w:lvl>
    <w:lvl w:ilvl="7" w:tplc="373C8954" w:tentative="1">
      <w:start w:val="1"/>
      <w:numFmt w:val="lowerLetter"/>
      <w:lvlText w:val="%8."/>
      <w:lvlJc w:val="left"/>
      <w:pPr>
        <w:ind w:left="5760" w:hanging="360"/>
      </w:pPr>
    </w:lvl>
    <w:lvl w:ilvl="8" w:tplc="FCB8B944" w:tentative="1">
      <w:start w:val="1"/>
      <w:numFmt w:val="lowerRoman"/>
      <w:lvlText w:val="%9."/>
      <w:lvlJc w:val="right"/>
      <w:pPr>
        <w:ind w:left="6480" w:hanging="180"/>
      </w:pPr>
    </w:lvl>
  </w:abstractNum>
  <w:abstractNum w:abstractNumId="116" w15:restartNumberingAfterBreak="0">
    <w:nsid w:val="7C953897"/>
    <w:multiLevelType w:val="hybridMultilevel"/>
    <w:tmpl w:val="56E4C3F0"/>
    <w:lvl w:ilvl="0" w:tplc="211EBC06">
      <w:start w:val="1"/>
      <w:numFmt w:val="lowerLetter"/>
      <w:lvlText w:val="%1."/>
      <w:lvlJc w:val="left"/>
      <w:pPr>
        <w:ind w:left="1440" w:hanging="360"/>
      </w:pPr>
      <w:rPr>
        <w:rFonts w:hint="default"/>
      </w:rPr>
    </w:lvl>
    <w:lvl w:ilvl="1" w:tplc="F96A183A">
      <w:start w:val="1"/>
      <w:numFmt w:val="lowerRoman"/>
      <w:lvlText w:val="%2."/>
      <w:lvlJc w:val="left"/>
      <w:pPr>
        <w:ind w:left="2160" w:hanging="360"/>
      </w:pPr>
      <w:rPr>
        <w:rFonts w:hint="default"/>
      </w:rPr>
    </w:lvl>
    <w:lvl w:ilvl="2" w:tplc="AB60FB5C" w:tentative="1">
      <w:start w:val="1"/>
      <w:numFmt w:val="lowerRoman"/>
      <w:lvlText w:val="%3."/>
      <w:lvlJc w:val="right"/>
      <w:pPr>
        <w:ind w:left="2880" w:hanging="180"/>
      </w:pPr>
    </w:lvl>
    <w:lvl w:ilvl="3" w:tplc="8252EB3A" w:tentative="1">
      <w:start w:val="1"/>
      <w:numFmt w:val="decimal"/>
      <w:lvlText w:val="%4."/>
      <w:lvlJc w:val="left"/>
      <w:pPr>
        <w:ind w:left="3600" w:hanging="360"/>
      </w:pPr>
    </w:lvl>
    <w:lvl w:ilvl="4" w:tplc="A4560084" w:tentative="1">
      <w:start w:val="1"/>
      <w:numFmt w:val="lowerLetter"/>
      <w:lvlText w:val="%5."/>
      <w:lvlJc w:val="left"/>
      <w:pPr>
        <w:ind w:left="4320" w:hanging="360"/>
      </w:pPr>
    </w:lvl>
    <w:lvl w:ilvl="5" w:tplc="0D0A8804" w:tentative="1">
      <w:start w:val="1"/>
      <w:numFmt w:val="lowerRoman"/>
      <w:lvlText w:val="%6."/>
      <w:lvlJc w:val="right"/>
      <w:pPr>
        <w:ind w:left="5040" w:hanging="180"/>
      </w:pPr>
    </w:lvl>
    <w:lvl w:ilvl="6" w:tplc="9462F72C" w:tentative="1">
      <w:start w:val="1"/>
      <w:numFmt w:val="decimal"/>
      <w:lvlText w:val="%7."/>
      <w:lvlJc w:val="left"/>
      <w:pPr>
        <w:ind w:left="5760" w:hanging="360"/>
      </w:pPr>
    </w:lvl>
    <w:lvl w:ilvl="7" w:tplc="F6C47D76" w:tentative="1">
      <w:start w:val="1"/>
      <w:numFmt w:val="lowerLetter"/>
      <w:lvlText w:val="%8."/>
      <w:lvlJc w:val="left"/>
      <w:pPr>
        <w:ind w:left="6480" w:hanging="360"/>
      </w:pPr>
    </w:lvl>
    <w:lvl w:ilvl="8" w:tplc="9B381954" w:tentative="1">
      <w:start w:val="1"/>
      <w:numFmt w:val="lowerRoman"/>
      <w:lvlText w:val="%9."/>
      <w:lvlJc w:val="right"/>
      <w:pPr>
        <w:ind w:left="7200" w:hanging="180"/>
      </w:pPr>
    </w:lvl>
  </w:abstractNum>
  <w:abstractNum w:abstractNumId="117" w15:restartNumberingAfterBreak="0">
    <w:nsid w:val="7D515249"/>
    <w:multiLevelType w:val="hybridMultilevel"/>
    <w:tmpl w:val="0A0CEB18"/>
    <w:lvl w:ilvl="0" w:tplc="542C7FD4">
      <w:start w:val="1"/>
      <w:numFmt w:val="lowerLetter"/>
      <w:lvlText w:val="%1."/>
      <w:lvlJc w:val="left"/>
      <w:pPr>
        <w:ind w:left="1004" w:hanging="360"/>
      </w:pPr>
    </w:lvl>
    <w:lvl w:ilvl="1" w:tplc="648CE114">
      <w:start w:val="1"/>
      <w:numFmt w:val="lowerLetter"/>
      <w:lvlText w:val="%2."/>
      <w:lvlJc w:val="left"/>
      <w:pPr>
        <w:ind w:left="1724" w:hanging="360"/>
      </w:pPr>
    </w:lvl>
    <w:lvl w:ilvl="2" w:tplc="743A6000" w:tentative="1">
      <w:start w:val="1"/>
      <w:numFmt w:val="lowerRoman"/>
      <w:lvlText w:val="%3."/>
      <w:lvlJc w:val="right"/>
      <w:pPr>
        <w:ind w:left="2444" w:hanging="180"/>
      </w:pPr>
    </w:lvl>
    <w:lvl w:ilvl="3" w:tplc="5FCCB29C" w:tentative="1">
      <w:start w:val="1"/>
      <w:numFmt w:val="decimal"/>
      <w:lvlText w:val="%4."/>
      <w:lvlJc w:val="left"/>
      <w:pPr>
        <w:ind w:left="3164" w:hanging="360"/>
      </w:pPr>
    </w:lvl>
    <w:lvl w:ilvl="4" w:tplc="81D40640" w:tentative="1">
      <w:start w:val="1"/>
      <w:numFmt w:val="lowerLetter"/>
      <w:lvlText w:val="%5."/>
      <w:lvlJc w:val="left"/>
      <w:pPr>
        <w:ind w:left="3884" w:hanging="360"/>
      </w:pPr>
    </w:lvl>
    <w:lvl w:ilvl="5" w:tplc="3B907FAE" w:tentative="1">
      <w:start w:val="1"/>
      <w:numFmt w:val="lowerRoman"/>
      <w:lvlText w:val="%6."/>
      <w:lvlJc w:val="right"/>
      <w:pPr>
        <w:ind w:left="4604" w:hanging="180"/>
      </w:pPr>
    </w:lvl>
    <w:lvl w:ilvl="6" w:tplc="DBACDFA4" w:tentative="1">
      <w:start w:val="1"/>
      <w:numFmt w:val="decimal"/>
      <w:lvlText w:val="%7."/>
      <w:lvlJc w:val="left"/>
      <w:pPr>
        <w:ind w:left="5324" w:hanging="360"/>
      </w:pPr>
    </w:lvl>
    <w:lvl w:ilvl="7" w:tplc="23BA1CEC" w:tentative="1">
      <w:start w:val="1"/>
      <w:numFmt w:val="lowerLetter"/>
      <w:lvlText w:val="%8."/>
      <w:lvlJc w:val="left"/>
      <w:pPr>
        <w:ind w:left="6044" w:hanging="360"/>
      </w:pPr>
    </w:lvl>
    <w:lvl w:ilvl="8" w:tplc="D464BAE0" w:tentative="1">
      <w:start w:val="1"/>
      <w:numFmt w:val="lowerRoman"/>
      <w:lvlText w:val="%9."/>
      <w:lvlJc w:val="right"/>
      <w:pPr>
        <w:ind w:left="6764" w:hanging="180"/>
      </w:pPr>
    </w:lvl>
  </w:abstractNum>
  <w:abstractNum w:abstractNumId="118" w15:restartNumberingAfterBreak="0">
    <w:nsid w:val="7D865209"/>
    <w:multiLevelType w:val="hybridMultilevel"/>
    <w:tmpl w:val="F8961348"/>
    <w:lvl w:ilvl="0" w:tplc="EF149476">
      <w:start w:val="1"/>
      <w:numFmt w:val="bullet"/>
      <w:pStyle w:val="BulletListSub-itemBottom"/>
      <w:lvlText w:val=""/>
      <w:lvlJc w:val="left"/>
      <w:pPr>
        <w:tabs>
          <w:tab w:val="num" w:pos="2492"/>
        </w:tabs>
        <w:ind w:left="2492" w:hanging="360"/>
      </w:pPr>
      <w:rPr>
        <w:rFonts w:ascii="Symbol" w:hAnsi="Symbol" w:hint="default"/>
      </w:rPr>
    </w:lvl>
    <w:lvl w:ilvl="1" w:tplc="1F6E26F2">
      <w:start w:val="1"/>
      <w:numFmt w:val="bullet"/>
      <w:lvlText w:val="o"/>
      <w:lvlJc w:val="left"/>
      <w:pPr>
        <w:tabs>
          <w:tab w:val="num" w:pos="3212"/>
        </w:tabs>
        <w:ind w:left="3212" w:hanging="360"/>
      </w:pPr>
      <w:rPr>
        <w:rFonts w:ascii="Courier New" w:hAnsi="Courier New" w:cs="Courier New" w:hint="default"/>
      </w:rPr>
    </w:lvl>
    <w:lvl w:ilvl="2" w:tplc="92B6C5B0" w:tentative="1">
      <w:start w:val="1"/>
      <w:numFmt w:val="bullet"/>
      <w:lvlText w:val=""/>
      <w:lvlJc w:val="left"/>
      <w:pPr>
        <w:tabs>
          <w:tab w:val="num" w:pos="3932"/>
        </w:tabs>
        <w:ind w:left="3932" w:hanging="360"/>
      </w:pPr>
      <w:rPr>
        <w:rFonts w:ascii="Wingdings" w:hAnsi="Wingdings" w:hint="default"/>
      </w:rPr>
    </w:lvl>
    <w:lvl w:ilvl="3" w:tplc="95CC49E4" w:tentative="1">
      <w:start w:val="1"/>
      <w:numFmt w:val="bullet"/>
      <w:lvlText w:val=""/>
      <w:lvlJc w:val="left"/>
      <w:pPr>
        <w:tabs>
          <w:tab w:val="num" w:pos="4652"/>
        </w:tabs>
        <w:ind w:left="4652" w:hanging="360"/>
      </w:pPr>
      <w:rPr>
        <w:rFonts w:ascii="Symbol" w:hAnsi="Symbol" w:hint="default"/>
      </w:rPr>
    </w:lvl>
    <w:lvl w:ilvl="4" w:tplc="4600FB24" w:tentative="1">
      <w:start w:val="1"/>
      <w:numFmt w:val="bullet"/>
      <w:lvlText w:val="o"/>
      <w:lvlJc w:val="left"/>
      <w:pPr>
        <w:tabs>
          <w:tab w:val="num" w:pos="5372"/>
        </w:tabs>
        <w:ind w:left="5372" w:hanging="360"/>
      </w:pPr>
      <w:rPr>
        <w:rFonts w:ascii="Courier New" w:hAnsi="Courier New" w:cs="Courier New" w:hint="default"/>
      </w:rPr>
    </w:lvl>
    <w:lvl w:ilvl="5" w:tplc="1DD4D412" w:tentative="1">
      <w:start w:val="1"/>
      <w:numFmt w:val="bullet"/>
      <w:lvlText w:val=""/>
      <w:lvlJc w:val="left"/>
      <w:pPr>
        <w:tabs>
          <w:tab w:val="num" w:pos="6092"/>
        </w:tabs>
        <w:ind w:left="6092" w:hanging="360"/>
      </w:pPr>
      <w:rPr>
        <w:rFonts w:ascii="Wingdings" w:hAnsi="Wingdings" w:hint="default"/>
      </w:rPr>
    </w:lvl>
    <w:lvl w:ilvl="6" w:tplc="52E0C93E" w:tentative="1">
      <w:start w:val="1"/>
      <w:numFmt w:val="bullet"/>
      <w:lvlText w:val=""/>
      <w:lvlJc w:val="left"/>
      <w:pPr>
        <w:tabs>
          <w:tab w:val="num" w:pos="6812"/>
        </w:tabs>
        <w:ind w:left="6812" w:hanging="360"/>
      </w:pPr>
      <w:rPr>
        <w:rFonts w:ascii="Symbol" w:hAnsi="Symbol" w:hint="default"/>
      </w:rPr>
    </w:lvl>
    <w:lvl w:ilvl="7" w:tplc="C77EADCA" w:tentative="1">
      <w:start w:val="1"/>
      <w:numFmt w:val="bullet"/>
      <w:lvlText w:val="o"/>
      <w:lvlJc w:val="left"/>
      <w:pPr>
        <w:tabs>
          <w:tab w:val="num" w:pos="7532"/>
        </w:tabs>
        <w:ind w:left="7532" w:hanging="360"/>
      </w:pPr>
      <w:rPr>
        <w:rFonts w:ascii="Courier New" w:hAnsi="Courier New" w:cs="Courier New" w:hint="default"/>
      </w:rPr>
    </w:lvl>
    <w:lvl w:ilvl="8" w:tplc="891EA8C6" w:tentative="1">
      <w:start w:val="1"/>
      <w:numFmt w:val="bullet"/>
      <w:lvlText w:val=""/>
      <w:lvlJc w:val="left"/>
      <w:pPr>
        <w:tabs>
          <w:tab w:val="num" w:pos="8252"/>
        </w:tabs>
        <w:ind w:left="8252" w:hanging="360"/>
      </w:pPr>
      <w:rPr>
        <w:rFonts w:ascii="Wingdings" w:hAnsi="Wingdings" w:hint="default"/>
      </w:rPr>
    </w:lvl>
  </w:abstractNum>
  <w:num w:numId="1">
    <w:abstractNumId w:val="7"/>
  </w:num>
  <w:num w:numId="2">
    <w:abstractNumId w:val="50"/>
  </w:num>
  <w:num w:numId="3">
    <w:abstractNumId w:val="53"/>
  </w:num>
  <w:num w:numId="4">
    <w:abstractNumId w:val="67"/>
  </w:num>
  <w:num w:numId="5">
    <w:abstractNumId w:val="118"/>
  </w:num>
  <w:num w:numId="6">
    <w:abstractNumId w:val="41"/>
  </w:num>
  <w:num w:numId="7">
    <w:abstractNumId w:val="101"/>
  </w:num>
  <w:num w:numId="8">
    <w:abstractNumId w:val="75"/>
  </w:num>
  <w:num w:numId="9">
    <w:abstractNumId w:val="35"/>
  </w:num>
  <w:num w:numId="10">
    <w:abstractNumId w:val="92"/>
  </w:num>
  <w:num w:numId="11">
    <w:abstractNumId w:val="73"/>
  </w:num>
  <w:num w:numId="12">
    <w:abstractNumId w:val="72"/>
  </w:num>
  <w:num w:numId="13">
    <w:abstractNumId w:val="62"/>
  </w:num>
  <w:num w:numId="14">
    <w:abstractNumId w:val="12"/>
  </w:num>
  <w:num w:numId="15">
    <w:abstractNumId w:val="98"/>
  </w:num>
  <w:num w:numId="16">
    <w:abstractNumId w:val="3"/>
  </w:num>
  <w:num w:numId="17">
    <w:abstractNumId w:val="13"/>
  </w:num>
  <w:num w:numId="18">
    <w:abstractNumId w:val="34"/>
  </w:num>
  <w:num w:numId="19">
    <w:abstractNumId w:val="103"/>
  </w:num>
  <w:num w:numId="20">
    <w:abstractNumId w:val="84"/>
  </w:num>
  <w:num w:numId="21">
    <w:abstractNumId w:val="58"/>
  </w:num>
  <w:num w:numId="22">
    <w:abstractNumId w:val="4"/>
  </w:num>
  <w:num w:numId="23">
    <w:abstractNumId w:val="106"/>
  </w:num>
  <w:num w:numId="24">
    <w:abstractNumId w:val="45"/>
  </w:num>
  <w:num w:numId="25">
    <w:abstractNumId w:val="20"/>
  </w:num>
  <w:num w:numId="26">
    <w:abstractNumId w:val="59"/>
  </w:num>
  <w:num w:numId="27">
    <w:abstractNumId w:val="107"/>
  </w:num>
  <w:num w:numId="28">
    <w:abstractNumId w:val="29"/>
  </w:num>
  <w:num w:numId="29">
    <w:abstractNumId w:val="111"/>
  </w:num>
  <w:num w:numId="30">
    <w:abstractNumId w:val="33"/>
  </w:num>
  <w:num w:numId="31">
    <w:abstractNumId w:val="0"/>
  </w:num>
  <w:num w:numId="32">
    <w:abstractNumId w:val="90"/>
  </w:num>
  <w:num w:numId="33">
    <w:abstractNumId w:val="43"/>
  </w:num>
  <w:num w:numId="34">
    <w:abstractNumId w:val="42"/>
  </w:num>
  <w:num w:numId="35">
    <w:abstractNumId w:val="94"/>
  </w:num>
  <w:num w:numId="36">
    <w:abstractNumId w:val="23"/>
  </w:num>
  <w:num w:numId="37">
    <w:abstractNumId w:val="31"/>
  </w:num>
  <w:num w:numId="38">
    <w:abstractNumId w:val="88"/>
  </w:num>
  <w:num w:numId="39">
    <w:abstractNumId w:val="78"/>
  </w:num>
  <w:num w:numId="40">
    <w:abstractNumId w:val="57"/>
  </w:num>
  <w:num w:numId="41">
    <w:abstractNumId w:val="24"/>
  </w:num>
  <w:num w:numId="42">
    <w:abstractNumId w:val="70"/>
  </w:num>
  <w:num w:numId="43">
    <w:abstractNumId w:val="46"/>
  </w:num>
  <w:num w:numId="44">
    <w:abstractNumId w:val="5"/>
  </w:num>
  <w:num w:numId="45">
    <w:abstractNumId w:val="93"/>
  </w:num>
  <w:num w:numId="46">
    <w:abstractNumId w:val="116"/>
  </w:num>
  <w:num w:numId="47">
    <w:abstractNumId w:val="104"/>
  </w:num>
  <w:num w:numId="48">
    <w:abstractNumId w:val="76"/>
  </w:num>
  <w:num w:numId="49">
    <w:abstractNumId w:val="21"/>
  </w:num>
  <w:num w:numId="50">
    <w:abstractNumId w:val="49"/>
  </w:num>
  <w:num w:numId="51">
    <w:abstractNumId w:val="39"/>
  </w:num>
  <w:num w:numId="52">
    <w:abstractNumId w:val="69"/>
  </w:num>
  <w:num w:numId="53">
    <w:abstractNumId w:val="87"/>
  </w:num>
  <w:num w:numId="54">
    <w:abstractNumId w:val="66"/>
  </w:num>
  <w:num w:numId="55">
    <w:abstractNumId w:val="6"/>
  </w:num>
  <w:num w:numId="56">
    <w:abstractNumId w:val="61"/>
  </w:num>
  <w:num w:numId="57">
    <w:abstractNumId w:val="9"/>
  </w:num>
  <w:num w:numId="58">
    <w:abstractNumId w:val="97"/>
  </w:num>
  <w:num w:numId="59">
    <w:abstractNumId w:val="113"/>
  </w:num>
  <w:num w:numId="60">
    <w:abstractNumId w:val="44"/>
  </w:num>
  <w:num w:numId="61">
    <w:abstractNumId w:val="114"/>
  </w:num>
  <w:num w:numId="62">
    <w:abstractNumId w:val="99"/>
  </w:num>
  <w:num w:numId="63">
    <w:abstractNumId w:val="77"/>
  </w:num>
  <w:num w:numId="64">
    <w:abstractNumId w:val="2"/>
  </w:num>
  <w:num w:numId="65">
    <w:abstractNumId w:val="52"/>
  </w:num>
  <w:num w:numId="66">
    <w:abstractNumId w:val="28"/>
  </w:num>
  <w:num w:numId="67">
    <w:abstractNumId w:val="55"/>
  </w:num>
  <w:num w:numId="68">
    <w:abstractNumId w:val="36"/>
  </w:num>
  <w:num w:numId="69">
    <w:abstractNumId w:val="109"/>
  </w:num>
  <w:num w:numId="70">
    <w:abstractNumId w:val="27"/>
  </w:num>
  <w:num w:numId="71">
    <w:abstractNumId w:val="80"/>
  </w:num>
  <w:num w:numId="72">
    <w:abstractNumId w:val="117"/>
  </w:num>
  <w:num w:numId="73">
    <w:abstractNumId w:val="54"/>
  </w:num>
  <w:num w:numId="74">
    <w:abstractNumId w:val="26"/>
  </w:num>
  <w:num w:numId="75">
    <w:abstractNumId w:val="68"/>
  </w:num>
  <w:num w:numId="76">
    <w:abstractNumId w:val="65"/>
  </w:num>
  <w:num w:numId="77">
    <w:abstractNumId w:val="48"/>
  </w:num>
  <w:num w:numId="78">
    <w:abstractNumId w:val="115"/>
  </w:num>
  <w:num w:numId="79">
    <w:abstractNumId w:val="102"/>
  </w:num>
  <w:num w:numId="80">
    <w:abstractNumId w:val="16"/>
  </w:num>
  <w:num w:numId="81">
    <w:abstractNumId w:val="96"/>
  </w:num>
  <w:num w:numId="82">
    <w:abstractNumId w:val="60"/>
  </w:num>
  <w:num w:numId="83">
    <w:abstractNumId w:val="47"/>
  </w:num>
  <w:num w:numId="84">
    <w:abstractNumId w:val="82"/>
  </w:num>
  <w:num w:numId="85">
    <w:abstractNumId w:val="74"/>
  </w:num>
  <w:num w:numId="86">
    <w:abstractNumId w:val="32"/>
  </w:num>
  <w:num w:numId="87">
    <w:abstractNumId w:val="71"/>
  </w:num>
  <w:num w:numId="88">
    <w:abstractNumId w:val="38"/>
  </w:num>
  <w:num w:numId="89">
    <w:abstractNumId w:val="63"/>
  </w:num>
  <w:num w:numId="90">
    <w:abstractNumId w:val="1"/>
  </w:num>
  <w:num w:numId="91">
    <w:abstractNumId w:val="25"/>
  </w:num>
  <w:num w:numId="92">
    <w:abstractNumId w:val="95"/>
  </w:num>
  <w:num w:numId="93">
    <w:abstractNumId w:val="79"/>
  </w:num>
  <w:num w:numId="94">
    <w:abstractNumId w:val="51"/>
  </w:num>
  <w:num w:numId="95">
    <w:abstractNumId w:val="11"/>
  </w:num>
  <w:num w:numId="96">
    <w:abstractNumId w:val="14"/>
  </w:num>
  <w:num w:numId="97">
    <w:abstractNumId w:val="89"/>
  </w:num>
  <w:num w:numId="98">
    <w:abstractNumId w:val="100"/>
  </w:num>
  <w:num w:numId="9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6"/>
  </w:num>
  <w:num w:numId="101">
    <w:abstractNumId w:val="81"/>
  </w:num>
  <w:num w:numId="102">
    <w:abstractNumId w:val="19"/>
  </w:num>
  <w:num w:numId="10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0"/>
  </w:num>
  <w:num w:numId="105">
    <w:abstractNumId w:val="85"/>
  </w:num>
  <w:num w:numId="106">
    <w:abstractNumId w:val="83"/>
  </w:num>
  <w:num w:numId="107">
    <w:abstractNumId w:val="22"/>
  </w:num>
  <w:num w:numId="108">
    <w:abstractNumId w:val="15"/>
  </w:num>
  <w:num w:numId="10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7"/>
  </w:num>
  <w:num w:numId="112">
    <w:abstractNumId w:val="8"/>
  </w:num>
  <w:num w:numId="113">
    <w:abstractNumId w:val="18"/>
  </w:num>
  <w:num w:numId="114">
    <w:abstractNumId w:val="30"/>
  </w:num>
  <w:num w:numId="115">
    <w:abstractNumId w:val="91"/>
  </w:num>
  <w:num w:numId="116">
    <w:abstractNumId w:val="17"/>
  </w:num>
  <w:num w:numId="117">
    <w:abstractNumId w:val="86"/>
  </w:num>
  <w:num w:numId="118">
    <w:abstractNumId w:val="10"/>
  </w:num>
  <w:num w:numId="119">
    <w:abstractNumId w:val="108"/>
  </w:num>
  <w:num w:numId="120">
    <w:abstractNumId w:val="110"/>
  </w:num>
  <w:num w:numId="121">
    <w:abstractNumId w:val="112"/>
  </w:num>
  <w:num w:numId="122">
    <w:abstractNumId w:val="105"/>
  </w:num>
  <w:num w:numId="123">
    <w:abstractNumId w:val="64"/>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AF5"/>
    <w:rsid w:val="000027FB"/>
    <w:rsid w:val="00003B0B"/>
    <w:rsid w:val="00004D86"/>
    <w:rsid w:val="000050E3"/>
    <w:rsid w:val="00010D24"/>
    <w:rsid w:val="000118E2"/>
    <w:rsid w:val="00013A99"/>
    <w:rsid w:val="000170D0"/>
    <w:rsid w:val="00017BE4"/>
    <w:rsid w:val="0002093D"/>
    <w:rsid w:val="00020D10"/>
    <w:rsid w:val="00022D48"/>
    <w:rsid w:val="00023CE9"/>
    <w:rsid w:val="00023F72"/>
    <w:rsid w:val="00024B41"/>
    <w:rsid w:val="00025A08"/>
    <w:rsid w:val="00025B64"/>
    <w:rsid w:val="00027075"/>
    <w:rsid w:val="000272AD"/>
    <w:rsid w:val="0003030F"/>
    <w:rsid w:val="000320BC"/>
    <w:rsid w:val="000340CD"/>
    <w:rsid w:val="000351F8"/>
    <w:rsid w:val="0003536D"/>
    <w:rsid w:val="00035BFE"/>
    <w:rsid w:val="000360FE"/>
    <w:rsid w:val="00036E2E"/>
    <w:rsid w:val="00037CA8"/>
    <w:rsid w:val="00040C58"/>
    <w:rsid w:val="00040C6B"/>
    <w:rsid w:val="0004285D"/>
    <w:rsid w:val="00042E41"/>
    <w:rsid w:val="00045E83"/>
    <w:rsid w:val="0004651A"/>
    <w:rsid w:val="00050685"/>
    <w:rsid w:val="000506FF"/>
    <w:rsid w:val="00050F0F"/>
    <w:rsid w:val="00051C99"/>
    <w:rsid w:val="000553E9"/>
    <w:rsid w:val="00055B6C"/>
    <w:rsid w:val="00057D9B"/>
    <w:rsid w:val="00061008"/>
    <w:rsid w:val="000620E8"/>
    <w:rsid w:val="00067984"/>
    <w:rsid w:val="00067C54"/>
    <w:rsid w:val="000743AE"/>
    <w:rsid w:val="00075049"/>
    <w:rsid w:val="000752C0"/>
    <w:rsid w:val="00080750"/>
    <w:rsid w:val="00084591"/>
    <w:rsid w:val="00085D98"/>
    <w:rsid w:val="0009281B"/>
    <w:rsid w:val="00093550"/>
    <w:rsid w:val="000940A2"/>
    <w:rsid w:val="000952D3"/>
    <w:rsid w:val="00096206"/>
    <w:rsid w:val="00096DD0"/>
    <w:rsid w:val="000A082E"/>
    <w:rsid w:val="000A1222"/>
    <w:rsid w:val="000A2CFD"/>
    <w:rsid w:val="000A3361"/>
    <w:rsid w:val="000A4FA1"/>
    <w:rsid w:val="000A51D9"/>
    <w:rsid w:val="000B049C"/>
    <w:rsid w:val="000B3F7F"/>
    <w:rsid w:val="000B57FF"/>
    <w:rsid w:val="000B75C6"/>
    <w:rsid w:val="000C17E8"/>
    <w:rsid w:val="000C7A47"/>
    <w:rsid w:val="000D0AE3"/>
    <w:rsid w:val="000D439D"/>
    <w:rsid w:val="000D5850"/>
    <w:rsid w:val="000D6D1A"/>
    <w:rsid w:val="000D6DAF"/>
    <w:rsid w:val="000E073D"/>
    <w:rsid w:val="000E176D"/>
    <w:rsid w:val="000E4531"/>
    <w:rsid w:val="000E656B"/>
    <w:rsid w:val="000F0AED"/>
    <w:rsid w:val="000F0EE4"/>
    <w:rsid w:val="000F174C"/>
    <w:rsid w:val="000F231B"/>
    <w:rsid w:val="000F4431"/>
    <w:rsid w:val="000F48BE"/>
    <w:rsid w:val="00100497"/>
    <w:rsid w:val="001072DE"/>
    <w:rsid w:val="00112AAE"/>
    <w:rsid w:val="0011379B"/>
    <w:rsid w:val="0011494B"/>
    <w:rsid w:val="00116BE0"/>
    <w:rsid w:val="00116BE8"/>
    <w:rsid w:val="00117520"/>
    <w:rsid w:val="001209C0"/>
    <w:rsid w:val="001210E3"/>
    <w:rsid w:val="00124989"/>
    <w:rsid w:val="00125AAB"/>
    <w:rsid w:val="001312DD"/>
    <w:rsid w:val="00131906"/>
    <w:rsid w:val="00132C75"/>
    <w:rsid w:val="00133A22"/>
    <w:rsid w:val="00133FA8"/>
    <w:rsid w:val="00134385"/>
    <w:rsid w:val="00137733"/>
    <w:rsid w:val="00140061"/>
    <w:rsid w:val="00144975"/>
    <w:rsid w:val="00146CBF"/>
    <w:rsid w:val="00150F4A"/>
    <w:rsid w:val="00155169"/>
    <w:rsid w:val="00155583"/>
    <w:rsid w:val="00155F4D"/>
    <w:rsid w:val="001577C9"/>
    <w:rsid w:val="00157B3F"/>
    <w:rsid w:val="00157DA0"/>
    <w:rsid w:val="00160CC0"/>
    <w:rsid w:val="00160EB3"/>
    <w:rsid w:val="00161AA8"/>
    <w:rsid w:val="0016341F"/>
    <w:rsid w:val="00163C36"/>
    <w:rsid w:val="0016502F"/>
    <w:rsid w:val="0016557F"/>
    <w:rsid w:val="001667B8"/>
    <w:rsid w:val="00166B6C"/>
    <w:rsid w:val="001676BB"/>
    <w:rsid w:val="001677EA"/>
    <w:rsid w:val="00170853"/>
    <w:rsid w:val="001720ED"/>
    <w:rsid w:val="0017243B"/>
    <w:rsid w:val="00173A9A"/>
    <w:rsid w:val="00174738"/>
    <w:rsid w:val="0017545C"/>
    <w:rsid w:val="0017611B"/>
    <w:rsid w:val="001765E2"/>
    <w:rsid w:val="0018172C"/>
    <w:rsid w:val="00181749"/>
    <w:rsid w:val="00184B19"/>
    <w:rsid w:val="00185C51"/>
    <w:rsid w:val="0019046F"/>
    <w:rsid w:val="00191577"/>
    <w:rsid w:val="00196FF7"/>
    <w:rsid w:val="00197491"/>
    <w:rsid w:val="00197D41"/>
    <w:rsid w:val="001A196A"/>
    <w:rsid w:val="001A1EF9"/>
    <w:rsid w:val="001A2815"/>
    <w:rsid w:val="001A378E"/>
    <w:rsid w:val="001A3CA5"/>
    <w:rsid w:val="001A4E3E"/>
    <w:rsid w:val="001A67F4"/>
    <w:rsid w:val="001A7076"/>
    <w:rsid w:val="001B02F7"/>
    <w:rsid w:val="001B0CAE"/>
    <w:rsid w:val="001B16DB"/>
    <w:rsid w:val="001B1AF5"/>
    <w:rsid w:val="001B2EFC"/>
    <w:rsid w:val="001B7213"/>
    <w:rsid w:val="001C0251"/>
    <w:rsid w:val="001C09EC"/>
    <w:rsid w:val="001C127A"/>
    <w:rsid w:val="001C2A4A"/>
    <w:rsid w:val="001C582D"/>
    <w:rsid w:val="001C659B"/>
    <w:rsid w:val="001D1B0D"/>
    <w:rsid w:val="001D240D"/>
    <w:rsid w:val="001D2F3A"/>
    <w:rsid w:val="001D7BC7"/>
    <w:rsid w:val="001E0886"/>
    <w:rsid w:val="001E1080"/>
    <w:rsid w:val="001E2148"/>
    <w:rsid w:val="001E2182"/>
    <w:rsid w:val="001E374B"/>
    <w:rsid w:val="001E65CF"/>
    <w:rsid w:val="001F018B"/>
    <w:rsid w:val="001F0A3F"/>
    <w:rsid w:val="001F2586"/>
    <w:rsid w:val="001F3673"/>
    <w:rsid w:val="001F37E9"/>
    <w:rsid w:val="001F3FAF"/>
    <w:rsid w:val="001F6080"/>
    <w:rsid w:val="001F6EEB"/>
    <w:rsid w:val="001F72E3"/>
    <w:rsid w:val="00201692"/>
    <w:rsid w:val="00203240"/>
    <w:rsid w:val="002051B4"/>
    <w:rsid w:val="00207E7A"/>
    <w:rsid w:val="00210676"/>
    <w:rsid w:val="0021129A"/>
    <w:rsid w:val="0021286B"/>
    <w:rsid w:val="002132E9"/>
    <w:rsid w:val="002138D9"/>
    <w:rsid w:val="00214E10"/>
    <w:rsid w:val="002156C0"/>
    <w:rsid w:val="00216A4A"/>
    <w:rsid w:val="00221FE8"/>
    <w:rsid w:val="002272DA"/>
    <w:rsid w:val="00227778"/>
    <w:rsid w:val="002306A1"/>
    <w:rsid w:val="00230CFA"/>
    <w:rsid w:val="00231277"/>
    <w:rsid w:val="002317FD"/>
    <w:rsid w:val="0023299F"/>
    <w:rsid w:val="002377F9"/>
    <w:rsid w:val="0024018A"/>
    <w:rsid w:val="002427ED"/>
    <w:rsid w:val="00242E87"/>
    <w:rsid w:val="00246116"/>
    <w:rsid w:val="00246253"/>
    <w:rsid w:val="00246EA4"/>
    <w:rsid w:val="0025286F"/>
    <w:rsid w:val="00254B53"/>
    <w:rsid w:val="00255873"/>
    <w:rsid w:val="0025601C"/>
    <w:rsid w:val="00256275"/>
    <w:rsid w:val="0025644E"/>
    <w:rsid w:val="00257B61"/>
    <w:rsid w:val="00257D19"/>
    <w:rsid w:val="00271C1D"/>
    <w:rsid w:val="00272F91"/>
    <w:rsid w:val="002731EA"/>
    <w:rsid w:val="00273D42"/>
    <w:rsid w:val="00280571"/>
    <w:rsid w:val="00280BA7"/>
    <w:rsid w:val="00280C74"/>
    <w:rsid w:val="002817BB"/>
    <w:rsid w:val="00282E85"/>
    <w:rsid w:val="0028658A"/>
    <w:rsid w:val="00286D98"/>
    <w:rsid w:val="0029092C"/>
    <w:rsid w:val="00291AC0"/>
    <w:rsid w:val="00291F3E"/>
    <w:rsid w:val="0029232D"/>
    <w:rsid w:val="00292B54"/>
    <w:rsid w:val="00293980"/>
    <w:rsid w:val="00295BE9"/>
    <w:rsid w:val="002A086D"/>
    <w:rsid w:val="002A0D35"/>
    <w:rsid w:val="002A0E10"/>
    <w:rsid w:val="002A1A56"/>
    <w:rsid w:val="002A4366"/>
    <w:rsid w:val="002A6B75"/>
    <w:rsid w:val="002A70CD"/>
    <w:rsid w:val="002A7142"/>
    <w:rsid w:val="002A7BF4"/>
    <w:rsid w:val="002B26CC"/>
    <w:rsid w:val="002B341A"/>
    <w:rsid w:val="002B7253"/>
    <w:rsid w:val="002B7E35"/>
    <w:rsid w:val="002C16B4"/>
    <w:rsid w:val="002C2046"/>
    <w:rsid w:val="002C2537"/>
    <w:rsid w:val="002C5199"/>
    <w:rsid w:val="002C77E2"/>
    <w:rsid w:val="002D0056"/>
    <w:rsid w:val="002D20BB"/>
    <w:rsid w:val="002D6DDE"/>
    <w:rsid w:val="002D714C"/>
    <w:rsid w:val="002E0186"/>
    <w:rsid w:val="002E3B31"/>
    <w:rsid w:val="002E5E83"/>
    <w:rsid w:val="002E6482"/>
    <w:rsid w:val="002E6930"/>
    <w:rsid w:val="002E7A69"/>
    <w:rsid w:val="002F1E13"/>
    <w:rsid w:val="002F22D6"/>
    <w:rsid w:val="002F23D0"/>
    <w:rsid w:val="002F4948"/>
    <w:rsid w:val="002F5048"/>
    <w:rsid w:val="00300261"/>
    <w:rsid w:val="003002E2"/>
    <w:rsid w:val="00301A11"/>
    <w:rsid w:val="003043F2"/>
    <w:rsid w:val="003049CD"/>
    <w:rsid w:val="0030661E"/>
    <w:rsid w:val="003103A1"/>
    <w:rsid w:val="00311CC8"/>
    <w:rsid w:val="00312A97"/>
    <w:rsid w:val="003140E5"/>
    <w:rsid w:val="00315F0D"/>
    <w:rsid w:val="0031764A"/>
    <w:rsid w:val="003224B4"/>
    <w:rsid w:val="00323405"/>
    <w:rsid w:val="00323410"/>
    <w:rsid w:val="003244DE"/>
    <w:rsid w:val="00325C65"/>
    <w:rsid w:val="003273CA"/>
    <w:rsid w:val="003331FB"/>
    <w:rsid w:val="003339C5"/>
    <w:rsid w:val="00337942"/>
    <w:rsid w:val="00337A28"/>
    <w:rsid w:val="00337CC7"/>
    <w:rsid w:val="00341D05"/>
    <w:rsid w:val="00342246"/>
    <w:rsid w:val="003426C5"/>
    <w:rsid w:val="0034423E"/>
    <w:rsid w:val="003476DB"/>
    <w:rsid w:val="00352F6C"/>
    <w:rsid w:val="0035317C"/>
    <w:rsid w:val="00361762"/>
    <w:rsid w:val="003619F7"/>
    <w:rsid w:val="003622FF"/>
    <w:rsid w:val="00362FC9"/>
    <w:rsid w:val="00363F82"/>
    <w:rsid w:val="0036596B"/>
    <w:rsid w:val="003659B5"/>
    <w:rsid w:val="00366ACF"/>
    <w:rsid w:val="00367131"/>
    <w:rsid w:val="00370CD6"/>
    <w:rsid w:val="00371D7E"/>
    <w:rsid w:val="00372788"/>
    <w:rsid w:val="00373483"/>
    <w:rsid w:val="003737A3"/>
    <w:rsid w:val="00373B23"/>
    <w:rsid w:val="0037442D"/>
    <w:rsid w:val="00374A72"/>
    <w:rsid w:val="0037589D"/>
    <w:rsid w:val="003758CB"/>
    <w:rsid w:val="0037624E"/>
    <w:rsid w:val="0037758C"/>
    <w:rsid w:val="00380AAF"/>
    <w:rsid w:val="00380FAB"/>
    <w:rsid w:val="00381177"/>
    <w:rsid w:val="00382427"/>
    <w:rsid w:val="00383E6F"/>
    <w:rsid w:val="00385077"/>
    <w:rsid w:val="003851DA"/>
    <w:rsid w:val="00385CD8"/>
    <w:rsid w:val="003867F0"/>
    <w:rsid w:val="0038790B"/>
    <w:rsid w:val="003907DB"/>
    <w:rsid w:val="00391010"/>
    <w:rsid w:val="00392372"/>
    <w:rsid w:val="003932F3"/>
    <w:rsid w:val="00393F52"/>
    <w:rsid w:val="00394778"/>
    <w:rsid w:val="0039602C"/>
    <w:rsid w:val="00396CB2"/>
    <w:rsid w:val="00397C3D"/>
    <w:rsid w:val="003A1DB3"/>
    <w:rsid w:val="003A285D"/>
    <w:rsid w:val="003A2CE0"/>
    <w:rsid w:val="003A4D34"/>
    <w:rsid w:val="003A6008"/>
    <w:rsid w:val="003A72F2"/>
    <w:rsid w:val="003A7775"/>
    <w:rsid w:val="003B2C8C"/>
    <w:rsid w:val="003B5FAC"/>
    <w:rsid w:val="003B7BCD"/>
    <w:rsid w:val="003B7C61"/>
    <w:rsid w:val="003B7C72"/>
    <w:rsid w:val="003C1145"/>
    <w:rsid w:val="003C1BFE"/>
    <w:rsid w:val="003C57E4"/>
    <w:rsid w:val="003C7C7D"/>
    <w:rsid w:val="003D18D4"/>
    <w:rsid w:val="003D2F78"/>
    <w:rsid w:val="003D3193"/>
    <w:rsid w:val="003D4C85"/>
    <w:rsid w:val="003D6D7B"/>
    <w:rsid w:val="003D73ED"/>
    <w:rsid w:val="003E02CC"/>
    <w:rsid w:val="003E02D9"/>
    <w:rsid w:val="003E0E27"/>
    <w:rsid w:val="003E38C7"/>
    <w:rsid w:val="003E3EF8"/>
    <w:rsid w:val="003E5CED"/>
    <w:rsid w:val="003E5D61"/>
    <w:rsid w:val="003E7B3E"/>
    <w:rsid w:val="003F03A5"/>
    <w:rsid w:val="003F0FA1"/>
    <w:rsid w:val="003F1EA5"/>
    <w:rsid w:val="003F3875"/>
    <w:rsid w:val="003F507B"/>
    <w:rsid w:val="003F65AA"/>
    <w:rsid w:val="003F6C06"/>
    <w:rsid w:val="004005C8"/>
    <w:rsid w:val="00401F85"/>
    <w:rsid w:val="004038DD"/>
    <w:rsid w:val="00406E38"/>
    <w:rsid w:val="00411578"/>
    <w:rsid w:val="004141E0"/>
    <w:rsid w:val="004152CC"/>
    <w:rsid w:val="0041601B"/>
    <w:rsid w:val="004166CF"/>
    <w:rsid w:val="004177F5"/>
    <w:rsid w:val="004203A6"/>
    <w:rsid w:val="0042158C"/>
    <w:rsid w:val="004215BF"/>
    <w:rsid w:val="004219E3"/>
    <w:rsid w:val="0042202D"/>
    <w:rsid w:val="0042257E"/>
    <w:rsid w:val="00425D32"/>
    <w:rsid w:val="004267CE"/>
    <w:rsid w:val="00426B4A"/>
    <w:rsid w:val="004319AF"/>
    <w:rsid w:val="00433329"/>
    <w:rsid w:val="00434BD7"/>
    <w:rsid w:val="00435F24"/>
    <w:rsid w:val="00437289"/>
    <w:rsid w:val="004402E7"/>
    <w:rsid w:val="0044153E"/>
    <w:rsid w:val="00442562"/>
    <w:rsid w:val="00442883"/>
    <w:rsid w:val="00442BF0"/>
    <w:rsid w:val="00444040"/>
    <w:rsid w:val="00444A38"/>
    <w:rsid w:val="0044585D"/>
    <w:rsid w:val="00447691"/>
    <w:rsid w:val="004502C2"/>
    <w:rsid w:val="00455956"/>
    <w:rsid w:val="004570B9"/>
    <w:rsid w:val="00457EA9"/>
    <w:rsid w:val="004602D7"/>
    <w:rsid w:val="004616F3"/>
    <w:rsid w:val="004676DE"/>
    <w:rsid w:val="00467991"/>
    <w:rsid w:val="00467CCA"/>
    <w:rsid w:val="0047188C"/>
    <w:rsid w:val="00472763"/>
    <w:rsid w:val="004729E9"/>
    <w:rsid w:val="0047361E"/>
    <w:rsid w:val="00474DD2"/>
    <w:rsid w:val="004754E8"/>
    <w:rsid w:val="004760DE"/>
    <w:rsid w:val="00476842"/>
    <w:rsid w:val="004820A1"/>
    <w:rsid w:val="00486794"/>
    <w:rsid w:val="004870D3"/>
    <w:rsid w:val="004906C5"/>
    <w:rsid w:val="00493413"/>
    <w:rsid w:val="004937E8"/>
    <w:rsid w:val="004941AB"/>
    <w:rsid w:val="00496645"/>
    <w:rsid w:val="004971DF"/>
    <w:rsid w:val="00497DB4"/>
    <w:rsid w:val="004A0BB9"/>
    <w:rsid w:val="004A0D05"/>
    <w:rsid w:val="004A0E9E"/>
    <w:rsid w:val="004A125A"/>
    <w:rsid w:val="004A12E5"/>
    <w:rsid w:val="004A1ADC"/>
    <w:rsid w:val="004A24D7"/>
    <w:rsid w:val="004A47ED"/>
    <w:rsid w:val="004A509C"/>
    <w:rsid w:val="004A7A2C"/>
    <w:rsid w:val="004B0896"/>
    <w:rsid w:val="004B0999"/>
    <w:rsid w:val="004B14B9"/>
    <w:rsid w:val="004B2387"/>
    <w:rsid w:val="004B6324"/>
    <w:rsid w:val="004B7525"/>
    <w:rsid w:val="004B7650"/>
    <w:rsid w:val="004B7DB0"/>
    <w:rsid w:val="004C2DAE"/>
    <w:rsid w:val="004C5EFB"/>
    <w:rsid w:val="004C66FD"/>
    <w:rsid w:val="004D0F1D"/>
    <w:rsid w:val="004D4990"/>
    <w:rsid w:val="004D7013"/>
    <w:rsid w:val="004D7391"/>
    <w:rsid w:val="004E2620"/>
    <w:rsid w:val="004E3188"/>
    <w:rsid w:val="004E392D"/>
    <w:rsid w:val="004E4B81"/>
    <w:rsid w:val="004E6289"/>
    <w:rsid w:val="004E7313"/>
    <w:rsid w:val="004F160D"/>
    <w:rsid w:val="004F39E6"/>
    <w:rsid w:val="004F61E2"/>
    <w:rsid w:val="004F64FA"/>
    <w:rsid w:val="004F7776"/>
    <w:rsid w:val="0050040D"/>
    <w:rsid w:val="00505C0A"/>
    <w:rsid w:val="005070BD"/>
    <w:rsid w:val="00507DEE"/>
    <w:rsid w:val="00510013"/>
    <w:rsid w:val="005147AD"/>
    <w:rsid w:val="00516172"/>
    <w:rsid w:val="00520EB2"/>
    <w:rsid w:val="00521932"/>
    <w:rsid w:val="0052418F"/>
    <w:rsid w:val="0052564F"/>
    <w:rsid w:val="00526310"/>
    <w:rsid w:val="00530562"/>
    <w:rsid w:val="005325F7"/>
    <w:rsid w:val="0053363C"/>
    <w:rsid w:val="00533E27"/>
    <w:rsid w:val="00534553"/>
    <w:rsid w:val="0053465E"/>
    <w:rsid w:val="0053495E"/>
    <w:rsid w:val="0053546D"/>
    <w:rsid w:val="005364C7"/>
    <w:rsid w:val="00537933"/>
    <w:rsid w:val="00537B44"/>
    <w:rsid w:val="00541D23"/>
    <w:rsid w:val="00541EB1"/>
    <w:rsid w:val="0054316E"/>
    <w:rsid w:val="00543539"/>
    <w:rsid w:val="0054514D"/>
    <w:rsid w:val="00546B55"/>
    <w:rsid w:val="00551159"/>
    <w:rsid w:val="00551413"/>
    <w:rsid w:val="0055205A"/>
    <w:rsid w:val="0055245D"/>
    <w:rsid w:val="0055257B"/>
    <w:rsid w:val="00552B90"/>
    <w:rsid w:val="00552DAF"/>
    <w:rsid w:val="00554A0D"/>
    <w:rsid w:val="00554F56"/>
    <w:rsid w:val="0056087E"/>
    <w:rsid w:val="00561A4E"/>
    <w:rsid w:val="005627A7"/>
    <w:rsid w:val="00562D29"/>
    <w:rsid w:val="005642C9"/>
    <w:rsid w:val="00564454"/>
    <w:rsid w:val="005652DF"/>
    <w:rsid w:val="00565545"/>
    <w:rsid w:val="005663D9"/>
    <w:rsid w:val="00567594"/>
    <w:rsid w:val="005725C6"/>
    <w:rsid w:val="005727DE"/>
    <w:rsid w:val="005736E5"/>
    <w:rsid w:val="00575862"/>
    <w:rsid w:val="0058293F"/>
    <w:rsid w:val="005842B1"/>
    <w:rsid w:val="00585087"/>
    <w:rsid w:val="00586457"/>
    <w:rsid w:val="00587932"/>
    <w:rsid w:val="00587F8C"/>
    <w:rsid w:val="00590BF5"/>
    <w:rsid w:val="00592718"/>
    <w:rsid w:val="00594569"/>
    <w:rsid w:val="0059483B"/>
    <w:rsid w:val="00595428"/>
    <w:rsid w:val="00596497"/>
    <w:rsid w:val="005A08CD"/>
    <w:rsid w:val="005A1F4E"/>
    <w:rsid w:val="005A6CBF"/>
    <w:rsid w:val="005B2C0E"/>
    <w:rsid w:val="005B40E9"/>
    <w:rsid w:val="005B54AD"/>
    <w:rsid w:val="005B555E"/>
    <w:rsid w:val="005C0A6D"/>
    <w:rsid w:val="005C4DEC"/>
    <w:rsid w:val="005C58B9"/>
    <w:rsid w:val="005C6A41"/>
    <w:rsid w:val="005D09A7"/>
    <w:rsid w:val="005D0B6A"/>
    <w:rsid w:val="005D13A6"/>
    <w:rsid w:val="005D18DF"/>
    <w:rsid w:val="005D367A"/>
    <w:rsid w:val="005D3954"/>
    <w:rsid w:val="005D3A6B"/>
    <w:rsid w:val="005D5292"/>
    <w:rsid w:val="005D5C00"/>
    <w:rsid w:val="005E12FB"/>
    <w:rsid w:val="005E31A2"/>
    <w:rsid w:val="005E3DAA"/>
    <w:rsid w:val="005E5C5D"/>
    <w:rsid w:val="005E603A"/>
    <w:rsid w:val="005E7375"/>
    <w:rsid w:val="005F07B1"/>
    <w:rsid w:val="005F1563"/>
    <w:rsid w:val="005F2BE1"/>
    <w:rsid w:val="005F2F29"/>
    <w:rsid w:val="005F3D62"/>
    <w:rsid w:val="005F7C41"/>
    <w:rsid w:val="00601FDD"/>
    <w:rsid w:val="006028E6"/>
    <w:rsid w:val="006051D9"/>
    <w:rsid w:val="00607A6C"/>
    <w:rsid w:val="00611541"/>
    <w:rsid w:val="0061219C"/>
    <w:rsid w:val="00613EC3"/>
    <w:rsid w:val="006169A0"/>
    <w:rsid w:val="00617174"/>
    <w:rsid w:val="006212FB"/>
    <w:rsid w:val="00621EA9"/>
    <w:rsid w:val="006246DA"/>
    <w:rsid w:val="006247F4"/>
    <w:rsid w:val="0062704D"/>
    <w:rsid w:val="0063495B"/>
    <w:rsid w:val="0063513A"/>
    <w:rsid w:val="006370C5"/>
    <w:rsid w:val="006377A6"/>
    <w:rsid w:val="00640D16"/>
    <w:rsid w:val="00642347"/>
    <w:rsid w:val="006433FF"/>
    <w:rsid w:val="00643F1E"/>
    <w:rsid w:val="006450A9"/>
    <w:rsid w:val="0064529A"/>
    <w:rsid w:val="00645A30"/>
    <w:rsid w:val="00646DF6"/>
    <w:rsid w:val="006470D3"/>
    <w:rsid w:val="00647EB7"/>
    <w:rsid w:val="006511C0"/>
    <w:rsid w:val="0065182D"/>
    <w:rsid w:val="00652056"/>
    <w:rsid w:val="00652098"/>
    <w:rsid w:val="00652C2C"/>
    <w:rsid w:val="00653092"/>
    <w:rsid w:val="00654B56"/>
    <w:rsid w:val="00655F9B"/>
    <w:rsid w:val="006579CC"/>
    <w:rsid w:val="00657AB9"/>
    <w:rsid w:val="006612A1"/>
    <w:rsid w:val="006613FD"/>
    <w:rsid w:val="00661AEB"/>
    <w:rsid w:val="0066208C"/>
    <w:rsid w:val="00662296"/>
    <w:rsid w:val="0066486E"/>
    <w:rsid w:val="006650E7"/>
    <w:rsid w:val="00665288"/>
    <w:rsid w:val="0067079C"/>
    <w:rsid w:val="0067154B"/>
    <w:rsid w:val="00672BED"/>
    <w:rsid w:val="00673B1A"/>
    <w:rsid w:val="00674E65"/>
    <w:rsid w:val="00675079"/>
    <w:rsid w:val="006762DB"/>
    <w:rsid w:val="0067688F"/>
    <w:rsid w:val="00676A5E"/>
    <w:rsid w:val="00677A51"/>
    <w:rsid w:val="00677B54"/>
    <w:rsid w:val="00681647"/>
    <w:rsid w:val="00681813"/>
    <w:rsid w:val="006824FA"/>
    <w:rsid w:val="00683359"/>
    <w:rsid w:val="00686105"/>
    <w:rsid w:val="006866AC"/>
    <w:rsid w:val="0068670E"/>
    <w:rsid w:val="006927C9"/>
    <w:rsid w:val="0069295C"/>
    <w:rsid w:val="00692F5D"/>
    <w:rsid w:val="00694EA4"/>
    <w:rsid w:val="00696913"/>
    <w:rsid w:val="00696AE1"/>
    <w:rsid w:val="006A0B2B"/>
    <w:rsid w:val="006A1ADD"/>
    <w:rsid w:val="006A2002"/>
    <w:rsid w:val="006A3214"/>
    <w:rsid w:val="006A349F"/>
    <w:rsid w:val="006A4654"/>
    <w:rsid w:val="006A5224"/>
    <w:rsid w:val="006A64D6"/>
    <w:rsid w:val="006A7198"/>
    <w:rsid w:val="006A7841"/>
    <w:rsid w:val="006B05B9"/>
    <w:rsid w:val="006B0F93"/>
    <w:rsid w:val="006B1547"/>
    <w:rsid w:val="006B18B3"/>
    <w:rsid w:val="006B2B8E"/>
    <w:rsid w:val="006B3148"/>
    <w:rsid w:val="006B4657"/>
    <w:rsid w:val="006B47A9"/>
    <w:rsid w:val="006C1362"/>
    <w:rsid w:val="006C1467"/>
    <w:rsid w:val="006C3EED"/>
    <w:rsid w:val="006C42CE"/>
    <w:rsid w:val="006C4BA1"/>
    <w:rsid w:val="006C75C9"/>
    <w:rsid w:val="006D1897"/>
    <w:rsid w:val="006D28A7"/>
    <w:rsid w:val="006D6C24"/>
    <w:rsid w:val="006D7328"/>
    <w:rsid w:val="006E1B04"/>
    <w:rsid w:val="006E4F81"/>
    <w:rsid w:val="006E55DA"/>
    <w:rsid w:val="006E5686"/>
    <w:rsid w:val="006E6555"/>
    <w:rsid w:val="006E69D0"/>
    <w:rsid w:val="006F0E2B"/>
    <w:rsid w:val="006F18E0"/>
    <w:rsid w:val="006F1D96"/>
    <w:rsid w:val="006F3F3E"/>
    <w:rsid w:val="006F3F59"/>
    <w:rsid w:val="006F4578"/>
    <w:rsid w:val="006F767A"/>
    <w:rsid w:val="007005BB"/>
    <w:rsid w:val="00705986"/>
    <w:rsid w:val="00707673"/>
    <w:rsid w:val="00707BF9"/>
    <w:rsid w:val="00711B0D"/>
    <w:rsid w:val="00712F5F"/>
    <w:rsid w:val="007133FB"/>
    <w:rsid w:val="00714742"/>
    <w:rsid w:val="00715550"/>
    <w:rsid w:val="00715BE6"/>
    <w:rsid w:val="00716118"/>
    <w:rsid w:val="007162AE"/>
    <w:rsid w:val="007167D7"/>
    <w:rsid w:val="00720C1F"/>
    <w:rsid w:val="007220A0"/>
    <w:rsid w:val="00722C64"/>
    <w:rsid w:val="0072492B"/>
    <w:rsid w:val="00725409"/>
    <w:rsid w:val="00725C37"/>
    <w:rsid w:val="00726BC7"/>
    <w:rsid w:val="007277B1"/>
    <w:rsid w:val="007279B0"/>
    <w:rsid w:val="00732995"/>
    <w:rsid w:val="00735B1A"/>
    <w:rsid w:val="0073629E"/>
    <w:rsid w:val="00737343"/>
    <w:rsid w:val="00737FBC"/>
    <w:rsid w:val="00742C6A"/>
    <w:rsid w:val="00743D13"/>
    <w:rsid w:val="00745442"/>
    <w:rsid w:val="00745DDD"/>
    <w:rsid w:val="00747A0B"/>
    <w:rsid w:val="007561CF"/>
    <w:rsid w:val="00756401"/>
    <w:rsid w:val="00757DF5"/>
    <w:rsid w:val="00760323"/>
    <w:rsid w:val="007607AE"/>
    <w:rsid w:val="007607F2"/>
    <w:rsid w:val="00763304"/>
    <w:rsid w:val="00764387"/>
    <w:rsid w:val="007648DA"/>
    <w:rsid w:val="0076516B"/>
    <w:rsid w:val="0076548F"/>
    <w:rsid w:val="00765622"/>
    <w:rsid w:val="00767F74"/>
    <w:rsid w:val="00771125"/>
    <w:rsid w:val="00773C75"/>
    <w:rsid w:val="00773DBD"/>
    <w:rsid w:val="0077564D"/>
    <w:rsid w:val="00775728"/>
    <w:rsid w:val="00775AB5"/>
    <w:rsid w:val="00775DCF"/>
    <w:rsid w:val="007763A7"/>
    <w:rsid w:val="0078002A"/>
    <w:rsid w:val="00782DCE"/>
    <w:rsid w:val="007839A8"/>
    <w:rsid w:val="007867A6"/>
    <w:rsid w:val="007905B2"/>
    <w:rsid w:val="00795B12"/>
    <w:rsid w:val="00795FAC"/>
    <w:rsid w:val="007976C3"/>
    <w:rsid w:val="007A414F"/>
    <w:rsid w:val="007A570F"/>
    <w:rsid w:val="007A6D5D"/>
    <w:rsid w:val="007A738D"/>
    <w:rsid w:val="007A7AF2"/>
    <w:rsid w:val="007B1403"/>
    <w:rsid w:val="007B40FE"/>
    <w:rsid w:val="007B4CD3"/>
    <w:rsid w:val="007B5051"/>
    <w:rsid w:val="007B5D0B"/>
    <w:rsid w:val="007B5FB0"/>
    <w:rsid w:val="007B749D"/>
    <w:rsid w:val="007B74D0"/>
    <w:rsid w:val="007B7CD2"/>
    <w:rsid w:val="007B7FCA"/>
    <w:rsid w:val="007C0C5A"/>
    <w:rsid w:val="007C1028"/>
    <w:rsid w:val="007C13C5"/>
    <w:rsid w:val="007C28C5"/>
    <w:rsid w:val="007C30DE"/>
    <w:rsid w:val="007C40B5"/>
    <w:rsid w:val="007C5283"/>
    <w:rsid w:val="007C71ED"/>
    <w:rsid w:val="007C7B48"/>
    <w:rsid w:val="007D07FF"/>
    <w:rsid w:val="007D2501"/>
    <w:rsid w:val="007D35D6"/>
    <w:rsid w:val="007D3DDB"/>
    <w:rsid w:val="007D5711"/>
    <w:rsid w:val="007E1F51"/>
    <w:rsid w:val="007E2339"/>
    <w:rsid w:val="007E6546"/>
    <w:rsid w:val="007E7651"/>
    <w:rsid w:val="007F1EEC"/>
    <w:rsid w:val="007F2DDE"/>
    <w:rsid w:val="007F3E70"/>
    <w:rsid w:val="007F4FA0"/>
    <w:rsid w:val="007F5633"/>
    <w:rsid w:val="007F6A6B"/>
    <w:rsid w:val="007F713D"/>
    <w:rsid w:val="00800B65"/>
    <w:rsid w:val="0080347A"/>
    <w:rsid w:val="00804AF4"/>
    <w:rsid w:val="0080590A"/>
    <w:rsid w:val="0080716C"/>
    <w:rsid w:val="00811333"/>
    <w:rsid w:val="00813AA0"/>
    <w:rsid w:val="00815614"/>
    <w:rsid w:val="00816B0C"/>
    <w:rsid w:val="008177CB"/>
    <w:rsid w:val="00817EDB"/>
    <w:rsid w:val="00820840"/>
    <w:rsid w:val="00823F32"/>
    <w:rsid w:val="008253C1"/>
    <w:rsid w:val="0082692B"/>
    <w:rsid w:val="00827B3B"/>
    <w:rsid w:val="008307CD"/>
    <w:rsid w:val="00832810"/>
    <w:rsid w:val="00833ADB"/>
    <w:rsid w:val="008350F2"/>
    <w:rsid w:val="00835B49"/>
    <w:rsid w:val="00837B5D"/>
    <w:rsid w:val="00842611"/>
    <w:rsid w:val="00846F2D"/>
    <w:rsid w:val="00847506"/>
    <w:rsid w:val="00850A7B"/>
    <w:rsid w:val="008518A9"/>
    <w:rsid w:val="00853497"/>
    <w:rsid w:val="008542B3"/>
    <w:rsid w:val="00854383"/>
    <w:rsid w:val="008578E6"/>
    <w:rsid w:val="00857AD9"/>
    <w:rsid w:val="0086064A"/>
    <w:rsid w:val="00862975"/>
    <w:rsid w:val="00865A98"/>
    <w:rsid w:val="0086605A"/>
    <w:rsid w:val="00866FD3"/>
    <w:rsid w:val="008679C1"/>
    <w:rsid w:val="00867F3E"/>
    <w:rsid w:val="00870E1B"/>
    <w:rsid w:val="00874C25"/>
    <w:rsid w:val="008767EC"/>
    <w:rsid w:val="00881F31"/>
    <w:rsid w:val="008832BE"/>
    <w:rsid w:val="0088401A"/>
    <w:rsid w:val="00885775"/>
    <w:rsid w:val="00886E86"/>
    <w:rsid w:val="008919EA"/>
    <w:rsid w:val="00893DD2"/>
    <w:rsid w:val="008A1716"/>
    <w:rsid w:val="008A24D3"/>
    <w:rsid w:val="008A2C81"/>
    <w:rsid w:val="008A475C"/>
    <w:rsid w:val="008A682C"/>
    <w:rsid w:val="008A6F09"/>
    <w:rsid w:val="008A7135"/>
    <w:rsid w:val="008B531B"/>
    <w:rsid w:val="008B7E5D"/>
    <w:rsid w:val="008C0DBA"/>
    <w:rsid w:val="008C22F4"/>
    <w:rsid w:val="008C2A79"/>
    <w:rsid w:val="008C4DE7"/>
    <w:rsid w:val="008C6132"/>
    <w:rsid w:val="008D1331"/>
    <w:rsid w:val="008D2AB3"/>
    <w:rsid w:val="008D31FA"/>
    <w:rsid w:val="008D5C2D"/>
    <w:rsid w:val="008D5D5A"/>
    <w:rsid w:val="008D7C79"/>
    <w:rsid w:val="008E222E"/>
    <w:rsid w:val="008E31B4"/>
    <w:rsid w:val="008E3EA8"/>
    <w:rsid w:val="008E4349"/>
    <w:rsid w:val="008E70A1"/>
    <w:rsid w:val="008F0484"/>
    <w:rsid w:val="008F0B78"/>
    <w:rsid w:val="008F29E1"/>
    <w:rsid w:val="008F3203"/>
    <w:rsid w:val="008F361B"/>
    <w:rsid w:val="008F4E93"/>
    <w:rsid w:val="008F5C1F"/>
    <w:rsid w:val="0090056E"/>
    <w:rsid w:val="00901271"/>
    <w:rsid w:val="009012F4"/>
    <w:rsid w:val="00902D2A"/>
    <w:rsid w:val="00902D48"/>
    <w:rsid w:val="009074C7"/>
    <w:rsid w:val="009076C5"/>
    <w:rsid w:val="00910ED4"/>
    <w:rsid w:val="00913961"/>
    <w:rsid w:val="0091643E"/>
    <w:rsid w:val="00916DF2"/>
    <w:rsid w:val="00920CE8"/>
    <w:rsid w:val="009213CE"/>
    <w:rsid w:val="00922AF6"/>
    <w:rsid w:val="00924C32"/>
    <w:rsid w:val="00925981"/>
    <w:rsid w:val="00926DCA"/>
    <w:rsid w:val="00927097"/>
    <w:rsid w:val="00932925"/>
    <w:rsid w:val="00932CE1"/>
    <w:rsid w:val="00934D55"/>
    <w:rsid w:val="00935472"/>
    <w:rsid w:val="00935AF7"/>
    <w:rsid w:val="00937759"/>
    <w:rsid w:val="00941670"/>
    <w:rsid w:val="00942D91"/>
    <w:rsid w:val="0094674C"/>
    <w:rsid w:val="00947556"/>
    <w:rsid w:val="00947A19"/>
    <w:rsid w:val="0095031B"/>
    <w:rsid w:val="009519F4"/>
    <w:rsid w:val="00952EEE"/>
    <w:rsid w:val="00955A27"/>
    <w:rsid w:val="00955A55"/>
    <w:rsid w:val="00956C90"/>
    <w:rsid w:val="00960B27"/>
    <w:rsid w:val="00960D53"/>
    <w:rsid w:val="00961BBC"/>
    <w:rsid w:val="00962DEB"/>
    <w:rsid w:val="00966D47"/>
    <w:rsid w:val="00967F70"/>
    <w:rsid w:val="00974A4F"/>
    <w:rsid w:val="00976352"/>
    <w:rsid w:val="0097687B"/>
    <w:rsid w:val="00976F5C"/>
    <w:rsid w:val="00976FB5"/>
    <w:rsid w:val="00977892"/>
    <w:rsid w:val="0098094A"/>
    <w:rsid w:val="00984145"/>
    <w:rsid w:val="009872DD"/>
    <w:rsid w:val="00991A8C"/>
    <w:rsid w:val="009920F0"/>
    <w:rsid w:val="00994EBD"/>
    <w:rsid w:val="00994F20"/>
    <w:rsid w:val="00995B14"/>
    <w:rsid w:val="00997A6B"/>
    <w:rsid w:val="00997F93"/>
    <w:rsid w:val="009A0443"/>
    <w:rsid w:val="009A0FCD"/>
    <w:rsid w:val="009A1EF4"/>
    <w:rsid w:val="009A28C5"/>
    <w:rsid w:val="009A32DB"/>
    <w:rsid w:val="009A4AFA"/>
    <w:rsid w:val="009A5FA6"/>
    <w:rsid w:val="009A6E64"/>
    <w:rsid w:val="009B04FD"/>
    <w:rsid w:val="009B11C4"/>
    <w:rsid w:val="009B1591"/>
    <w:rsid w:val="009B161C"/>
    <w:rsid w:val="009B3ACF"/>
    <w:rsid w:val="009B3FC9"/>
    <w:rsid w:val="009B3FD0"/>
    <w:rsid w:val="009B421A"/>
    <w:rsid w:val="009B4317"/>
    <w:rsid w:val="009C0AB9"/>
    <w:rsid w:val="009C0E71"/>
    <w:rsid w:val="009C3C96"/>
    <w:rsid w:val="009C4122"/>
    <w:rsid w:val="009C454F"/>
    <w:rsid w:val="009C5C5D"/>
    <w:rsid w:val="009C5E49"/>
    <w:rsid w:val="009C61E7"/>
    <w:rsid w:val="009C7ECF"/>
    <w:rsid w:val="009D3CFD"/>
    <w:rsid w:val="009D4EE2"/>
    <w:rsid w:val="009D6569"/>
    <w:rsid w:val="009D7666"/>
    <w:rsid w:val="009E0CCE"/>
    <w:rsid w:val="009E20D1"/>
    <w:rsid w:val="009E34BF"/>
    <w:rsid w:val="009E5423"/>
    <w:rsid w:val="009E5D70"/>
    <w:rsid w:val="009E64FC"/>
    <w:rsid w:val="009E7FE6"/>
    <w:rsid w:val="009F07A4"/>
    <w:rsid w:val="009F1DF5"/>
    <w:rsid w:val="009F23C9"/>
    <w:rsid w:val="009F2533"/>
    <w:rsid w:val="009F3602"/>
    <w:rsid w:val="009F4A41"/>
    <w:rsid w:val="009F7111"/>
    <w:rsid w:val="00A01F47"/>
    <w:rsid w:val="00A02B87"/>
    <w:rsid w:val="00A02CFA"/>
    <w:rsid w:val="00A04A80"/>
    <w:rsid w:val="00A10396"/>
    <w:rsid w:val="00A110E2"/>
    <w:rsid w:val="00A14555"/>
    <w:rsid w:val="00A17446"/>
    <w:rsid w:val="00A178A0"/>
    <w:rsid w:val="00A22369"/>
    <w:rsid w:val="00A224F3"/>
    <w:rsid w:val="00A22D3A"/>
    <w:rsid w:val="00A24677"/>
    <w:rsid w:val="00A24BD5"/>
    <w:rsid w:val="00A24C31"/>
    <w:rsid w:val="00A269CE"/>
    <w:rsid w:val="00A27087"/>
    <w:rsid w:val="00A30A96"/>
    <w:rsid w:val="00A3103F"/>
    <w:rsid w:val="00A336B5"/>
    <w:rsid w:val="00A3621B"/>
    <w:rsid w:val="00A36395"/>
    <w:rsid w:val="00A37797"/>
    <w:rsid w:val="00A37B56"/>
    <w:rsid w:val="00A407AB"/>
    <w:rsid w:val="00A44543"/>
    <w:rsid w:val="00A447C7"/>
    <w:rsid w:val="00A44EAF"/>
    <w:rsid w:val="00A50EF0"/>
    <w:rsid w:val="00A51DBE"/>
    <w:rsid w:val="00A53D05"/>
    <w:rsid w:val="00A541D3"/>
    <w:rsid w:val="00A543E1"/>
    <w:rsid w:val="00A559FA"/>
    <w:rsid w:val="00A57178"/>
    <w:rsid w:val="00A66FA4"/>
    <w:rsid w:val="00A709DD"/>
    <w:rsid w:val="00A713BC"/>
    <w:rsid w:val="00A7247A"/>
    <w:rsid w:val="00A7252E"/>
    <w:rsid w:val="00A74774"/>
    <w:rsid w:val="00A75FC6"/>
    <w:rsid w:val="00A77A3D"/>
    <w:rsid w:val="00A77E3E"/>
    <w:rsid w:val="00A81538"/>
    <w:rsid w:val="00A81A34"/>
    <w:rsid w:val="00A83193"/>
    <w:rsid w:val="00A83679"/>
    <w:rsid w:val="00A85A28"/>
    <w:rsid w:val="00A86429"/>
    <w:rsid w:val="00A86D11"/>
    <w:rsid w:val="00A86DF9"/>
    <w:rsid w:val="00A902E7"/>
    <w:rsid w:val="00A91A8F"/>
    <w:rsid w:val="00A9356F"/>
    <w:rsid w:val="00A94FD6"/>
    <w:rsid w:val="00A956C0"/>
    <w:rsid w:val="00A9676F"/>
    <w:rsid w:val="00A97EA1"/>
    <w:rsid w:val="00AA20B2"/>
    <w:rsid w:val="00AA28A8"/>
    <w:rsid w:val="00AA4AF7"/>
    <w:rsid w:val="00AA511B"/>
    <w:rsid w:val="00AB1B90"/>
    <w:rsid w:val="00AB31E6"/>
    <w:rsid w:val="00AB3295"/>
    <w:rsid w:val="00AB4214"/>
    <w:rsid w:val="00AB49DB"/>
    <w:rsid w:val="00AB64BD"/>
    <w:rsid w:val="00AB6A81"/>
    <w:rsid w:val="00AC7845"/>
    <w:rsid w:val="00AD0A0D"/>
    <w:rsid w:val="00AD21FE"/>
    <w:rsid w:val="00AD2794"/>
    <w:rsid w:val="00AD3D55"/>
    <w:rsid w:val="00AD40E0"/>
    <w:rsid w:val="00AD4E41"/>
    <w:rsid w:val="00AD50EC"/>
    <w:rsid w:val="00AD6280"/>
    <w:rsid w:val="00AD78F0"/>
    <w:rsid w:val="00AD7A98"/>
    <w:rsid w:val="00AE08C6"/>
    <w:rsid w:val="00AE111E"/>
    <w:rsid w:val="00AE307E"/>
    <w:rsid w:val="00AE32D1"/>
    <w:rsid w:val="00AE4D93"/>
    <w:rsid w:val="00AE7A2A"/>
    <w:rsid w:val="00AE7F66"/>
    <w:rsid w:val="00AF00BC"/>
    <w:rsid w:val="00AF02DD"/>
    <w:rsid w:val="00AF172D"/>
    <w:rsid w:val="00AF1DA7"/>
    <w:rsid w:val="00AF1E47"/>
    <w:rsid w:val="00AF463F"/>
    <w:rsid w:val="00AF579B"/>
    <w:rsid w:val="00AF7623"/>
    <w:rsid w:val="00AF76A4"/>
    <w:rsid w:val="00B01DE0"/>
    <w:rsid w:val="00B05508"/>
    <w:rsid w:val="00B06361"/>
    <w:rsid w:val="00B07983"/>
    <w:rsid w:val="00B10593"/>
    <w:rsid w:val="00B124AD"/>
    <w:rsid w:val="00B14E62"/>
    <w:rsid w:val="00B16117"/>
    <w:rsid w:val="00B2040F"/>
    <w:rsid w:val="00B2048F"/>
    <w:rsid w:val="00B21872"/>
    <w:rsid w:val="00B21D78"/>
    <w:rsid w:val="00B21D88"/>
    <w:rsid w:val="00B22078"/>
    <w:rsid w:val="00B239F0"/>
    <w:rsid w:val="00B30E33"/>
    <w:rsid w:val="00B31F52"/>
    <w:rsid w:val="00B32200"/>
    <w:rsid w:val="00B3335C"/>
    <w:rsid w:val="00B33C7E"/>
    <w:rsid w:val="00B33CE9"/>
    <w:rsid w:val="00B33E71"/>
    <w:rsid w:val="00B377E9"/>
    <w:rsid w:val="00B3799C"/>
    <w:rsid w:val="00B42014"/>
    <w:rsid w:val="00B437E9"/>
    <w:rsid w:val="00B44ED7"/>
    <w:rsid w:val="00B459FF"/>
    <w:rsid w:val="00B4623B"/>
    <w:rsid w:val="00B469AE"/>
    <w:rsid w:val="00B46FA4"/>
    <w:rsid w:val="00B470AD"/>
    <w:rsid w:val="00B471D0"/>
    <w:rsid w:val="00B50A57"/>
    <w:rsid w:val="00B52B32"/>
    <w:rsid w:val="00B532C9"/>
    <w:rsid w:val="00B54CF2"/>
    <w:rsid w:val="00B64D43"/>
    <w:rsid w:val="00B654B3"/>
    <w:rsid w:val="00B6624A"/>
    <w:rsid w:val="00B67318"/>
    <w:rsid w:val="00B75029"/>
    <w:rsid w:val="00B77243"/>
    <w:rsid w:val="00B80664"/>
    <w:rsid w:val="00B80B27"/>
    <w:rsid w:val="00B813D7"/>
    <w:rsid w:val="00B81490"/>
    <w:rsid w:val="00B86D00"/>
    <w:rsid w:val="00B90082"/>
    <w:rsid w:val="00B905AD"/>
    <w:rsid w:val="00B91BC0"/>
    <w:rsid w:val="00B91D0C"/>
    <w:rsid w:val="00B969A1"/>
    <w:rsid w:val="00B973FD"/>
    <w:rsid w:val="00B97910"/>
    <w:rsid w:val="00BA23DA"/>
    <w:rsid w:val="00BA27FC"/>
    <w:rsid w:val="00BA2B9F"/>
    <w:rsid w:val="00BA2EA9"/>
    <w:rsid w:val="00BA3973"/>
    <w:rsid w:val="00BA3C15"/>
    <w:rsid w:val="00BA3E88"/>
    <w:rsid w:val="00BA70D6"/>
    <w:rsid w:val="00BA7EE7"/>
    <w:rsid w:val="00BB0BA1"/>
    <w:rsid w:val="00BB2310"/>
    <w:rsid w:val="00BB2424"/>
    <w:rsid w:val="00BB2579"/>
    <w:rsid w:val="00BB431B"/>
    <w:rsid w:val="00BC0A08"/>
    <w:rsid w:val="00BC118B"/>
    <w:rsid w:val="00BC2DFD"/>
    <w:rsid w:val="00BC31B6"/>
    <w:rsid w:val="00BC3D0C"/>
    <w:rsid w:val="00BC431C"/>
    <w:rsid w:val="00BC5A33"/>
    <w:rsid w:val="00BD0E77"/>
    <w:rsid w:val="00BD4DFE"/>
    <w:rsid w:val="00BD678E"/>
    <w:rsid w:val="00BD6BEF"/>
    <w:rsid w:val="00BD6DFC"/>
    <w:rsid w:val="00BE24B6"/>
    <w:rsid w:val="00BE2CBB"/>
    <w:rsid w:val="00BE2E38"/>
    <w:rsid w:val="00BE4AF8"/>
    <w:rsid w:val="00BE524B"/>
    <w:rsid w:val="00BE7CA9"/>
    <w:rsid w:val="00BF0365"/>
    <w:rsid w:val="00BF03A5"/>
    <w:rsid w:val="00BF1A04"/>
    <w:rsid w:val="00BF38EE"/>
    <w:rsid w:val="00BF3FEE"/>
    <w:rsid w:val="00BF71E2"/>
    <w:rsid w:val="00BF7E40"/>
    <w:rsid w:val="00C00051"/>
    <w:rsid w:val="00C00186"/>
    <w:rsid w:val="00C013B4"/>
    <w:rsid w:val="00C01D89"/>
    <w:rsid w:val="00C02651"/>
    <w:rsid w:val="00C1083E"/>
    <w:rsid w:val="00C11A8B"/>
    <w:rsid w:val="00C13478"/>
    <w:rsid w:val="00C14E9C"/>
    <w:rsid w:val="00C15297"/>
    <w:rsid w:val="00C1593C"/>
    <w:rsid w:val="00C159D3"/>
    <w:rsid w:val="00C1693D"/>
    <w:rsid w:val="00C17071"/>
    <w:rsid w:val="00C21905"/>
    <w:rsid w:val="00C21FE0"/>
    <w:rsid w:val="00C22B15"/>
    <w:rsid w:val="00C2316F"/>
    <w:rsid w:val="00C26594"/>
    <w:rsid w:val="00C26CD5"/>
    <w:rsid w:val="00C27632"/>
    <w:rsid w:val="00C31B33"/>
    <w:rsid w:val="00C322FE"/>
    <w:rsid w:val="00C353E8"/>
    <w:rsid w:val="00C3778B"/>
    <w:rsid w:val="00C406EF"/>
    <w:rsid w:val="00C423B2"/>
    <w:rsid w:val="00C428A0"/>
    <w:rsid w:val="00C43A5F"/>
    <w:rsid w:val="00C43CCC"/>
    <w:rsid w:val="00C45731"/>
    <w:rsid w:val="00C46055"/>
    <w:rsid w:val="00C469DA"/>
    <w:rsid w:val="00C50096"/>
    <w:rsid w:val="00C51B0E"/>
    <w:rsid w:val="00C5356D"/>
    <w:rsid w:val="00C55876"/>
    <w:rsid w:val="00C574E9"/>
    <w:rsid w:val="00C62D43"/>
    <w:rsid w:val="00C63A7D"/>
    <w:rsid w:val="00C63C97"/>
    <w:rsid w:val="00C66642"/>
    <w:rsid w:val="00C700A6"/>
    <w:rsid w:val="00C71BF8"/>
    <w:rsid w:val="00C744A4"/>
    <w:rsid w:val="00C74CF0"/>
    <w:rsid w:val="00C76847"/>
    <w:rsid w:val="00C81EBE"/>
    <w:rsid w:val="00C86643"/>
    <w:rsid w:val="00C86A9A"/>
    <w:rsid w:val="00C86D9F"/>
    <w:rsid w:val="00C87458"/>
    <w:rsid w:val="00C9011A"/>
    <w:rsid w:val="00C91908"/>
    <w:rsid w:val="00C92B25"/>
    <w:rsid w:val="00C939EF"/>
    <w:rsid w:val="00C94B79"/>
    <w:rsid w:val="00C94F88"/>
    <w:rsid w:val="00C95299"/>
    <w:rsid w:val="00C95C0E"/>
    <w:rsid w:val="00C97245"/>
    <w:rsid w:val="00CA066B"/>
    <w:rsid w:val="00CA4110"/>
    <w:rsid w:val="00CA4BEA"/>
    <w:rsid w:val="00CA4DA9"/>
    <w:rsid w:val="00CB1D6F"/>
    <w:rsid w:val="00CB321E"/>
    <w:rsid w:val="00CB3EE0"/>
    <w:rsid w:val="00CB4501"/>
    <w:rsid w:val="00CB50F4"/>
    <w:rsid w:val="00CB717B"/>
    <w:rsid w:val="00CC3C36"/>
    <w:rsid w:val="00CC409A"/>
    <w:rsid w:val="00CC47BF"/>
    <w:rsid w:val="00CC4AD4"/>
    <w:rsid w:val="00CC65AE"/>
    <w:rsid w:val="00CC781C"/>
    <w:rsid w:val="00CD3A65"/>
    <w:rsid w:val="00CD69A2"/>
    <w:rsid w:val="00CE0265"/>
    <w:rsid w:val="00CE02EA"/>
    <w:rsid w:val="00CE034F"/>
    <w:rsid w:val="00CE2355"/>
    <w:rsid w:val="00CE3813"/>
    <w:rsid w:val="00CE3992"/>
    <w:rsid w:val="00CE4596"/>
    <w:rsid w:val="00CE4EB4"/>
    <w:rsid w:val="00CE7D13"/>
    <w:rsid w:val="00CF2DDD"/>
    <w:rsid w:val="00CF39E1"/>
    <w:rsid w:val="00CF623D"/>
    <w:rsid w:val="00CF67AF"/>
    <w:rsid w:val="00D00178"/>
    <w:rsid w:val="00D01086"/>
    <w:rsid w:val="00D01184"/>
    <w:rsid w:val="00D0271A"/>
    <w:rsid w:val="00D02DDB"/>
    <w:rsid w:val="00D0640D"/>
    <w:rsid w:val="00D0698B"/>
    <w:rsid w:val="00D10B4F"/>
    <w:rsid w:val="00D12649"/>
    <w:rsid w:val="00D132DA"/>
    <w:rsid w:val="00D13CD2"/>
    <w:rsid w:val="00D1449A"/>
    <w:rsid w:val="00D14854"/>
    <w:rsid w:val="00D1650B"/>
    <w:rsid w:val="00D21BB3"/>
    <w:rsid w:val="00D21CF6"/>
    <w:rsid w:val="00D22436"/>
    <w:rsid w:val="00D2293B"/>
    <w:rsid w:val="00D24187"/>
    <w:rsid w:val="00D24BA6"/>
    <w:rsid w:val="00D26501"/>
    <w:rsid w:val="00D2679D"/>
    <w:rsid w:val="00D3009C"/>
    <w:rsid w:val="00D30A3B"/>
    <w:rsid w:val="00D313BD"/>
    <w:rsid w:val="00D33F7C"/>
    <w:rsid w:val="00D34B3C"/>
    <w:rsid w:val="00D37635"/>
    <w:rsid w:val="00D37E6F"/>
    <w:rsid w:val="00D41CD7"/>
    <w:rsid w:val="00D4394E"/>
    <w:rsid w:val="00D43D83"/>
    <w:rsid w:val="00D43F63"/>
    <w:rsid w:val="00D44703"/>
    <w:rsid w:val="00D45293"/>
    <w:rsid w:val="00D50026"/>
    <w:rsid w:val="00D500DD"/>
    <w:rsid w:val="00D5031B"/>
    <w:rsid w:val="00D50543"/>
    <w:rsid w:val="00D529C2"/>
    <w:rsid w:val="00D52CAB"/>
    <w:rsid w:val="00D52CE8"/>
    <w:rsid w:val="00D554BA"/>
    <w:rsid w:val="00D574C8"/>
    <w:rsid w:val="00D6000C"/>
    <w:rsid w:val="00D6338F"/>
    <w:rsid w:val="00D6465D"/>
    <w:rsid w:val="00D666AD"/>
    <w:rsid w:val="00D66CAA"/>
    <w:rsid w:val="00D66DE7"/>
    <w:rsid w:val="00D67167"/>
    <w:rsid w:val="00D675C4"/>
    <w:rsid w:val="00D67BF9"/>
    <w:rsid w:val="00D71565"/>
    <w:rsid w:val="00D74A1D"/>
    <w:rsid w:val="00D76BA2"/>
    <w:rsid w:val="00D777BD"/>
    <w:rsid w:val="00D77987"/>
    <w:rsid w:val="00D83294"/>
    <w:rsid w:val="00D8660A"/>
    <w:rsid w:val="00D9117A"/>
    <w:rsid w:val="00D92212"/>
    <w:rsid w:val="00D92F03"/>
    <w:rsid w:val="00D93BAC"/>
    <w:rsid w:val="00DA0AA6"/>
    <w:rsid w:val="00DA7BE9"/>
    <w:rsid w:val="00DB2008"/>
    <w:rsid w:val="00DB25B8"/>
    <w:rsid w:val="00DB3570"/>
    <w:rsid w:val="00DB3972"/>
    <w:rsid w:val="00DB585A"/>
    <w:rsid w:val="00DC254A"/>
    <w:rsid w:val="00DC4A60"/>
    <w:rsid w:val="00DC4F0C"/>
    <w:rsid w:val="00DC7101"/>
    <w:rsid w:val="00DC7963"/>
    <w:rsid w:val="00DD07F6"/>
    <w:rsid w:val="00DD0976"/>
    <w:rsid w:val="00DD0D87"/>
    <w:rsid w:val="00DD10A5"/>
    <w:rsid w:val="00DD1B1A"/>
    <w:rsid w:val="00DD288A"/>
    <w:rsid w:val="00DD3A10"/>
    <w:rsid w:val="00DD4860"/>
    <w:rsid w:val="00DD73BB"/>
    <w:rsid w:val="00DE120A"/>
    <w:rsid w:val="00DE42AC"/>
    <w:rsid w:val="00DE4503"/>
    <w:rsid w:val="00DE4C51"/>
    <w:rsid w:val="00DE5DF7"/>
    <w:rsid w:val="00DE69AD"/>
    <w:rsid w:val="00DE6AC4"/>
    <w:rsid w:val="00DE735E"/>
    <w:rsid w:val="00DF0DA3"/>
    <w:rsid w:val="00DF2655"/>
    <w:rsid w:val="00DF271A"/>
    <w:rsid w:val="00DF328F"/>
    <w:rsid w:val="00DF40F3"/>
    <w:rsid w:val="00DF45DB"/>
    <w:rsid w:val="00DF4EA8"/>
    <w:rsid w:val="00DF6012"/>
    <w:rsid w:val="00E03B9B"/>
    <w:rsid w:val="00E045BE"/>
    <w:rsid w:val="00E056C5"/>
    <w:rsid w:val="00E05BB9"/>
    <w:rsid w:val="00E071E6"/>
    <w:rsid w:val="00E1515E"/>
    <w:rsid w:val="00E1623C"/>
    <w:rsid w:val="00E20010"/>
    <w:rsid w:val="00E21B88"/>
    <w:rsid w:val="00E21DDD"/>
    <w:rsid w:val="00E22D63"/>
    <w:rsid w:val="00E23790"/>
    <w:rsid w:val="00E2541B"/>
    <w:rsid w:val="00E3154B"/>
    <w:rsid w:val="00E31D5F"/>
    <w:rsid w:val="00E34422"/>
    <w:rsid w:val="00E34517"/>
    <w:rsid w:val="00E36010"/>
    <w:rsid w:val="00E37A84"/>
    <w:rsid w:val="00E43CA3"/>
    <w:rsid w:val="00E451D4"/>
    <w:rsid w:val="00E4637F"/>
    <w:rsid w:val="00E46D81"/>
    <w:rsid w:val="00E47D35"/>
    <w:rsid w:val="00E53178"/>
    <w:rsid w:val="00E534FA"/>
    <w:rsid w:val="00E54681"/>
    <w:rsid w:val="00E54BC3"/>
    <w:rsid w:val="00E56057"/>
    <w:rsid w:val="00E5681D"/>
    <w:rsid w:val="00E6402C"/>
    <w:rsid w:val="00E652E6"/>
    <w:rsid w:val="00E66007"/>
    <w:rsid w:val="00E66133"/>
    <w:rsid w:val="00E6668A"/>
    <w:rsid w:val="00E7224F"/>
    <w:rsid w:val="00E724B5"/>
    <w:rsid w:val="00E72F59"/>
    <w:rsid w:val="00E753EF"/>
    <w:rsid w:val="00E76F10"/>
    <w:rsid w:val="00E7785A"/>
    <w:rsid w:val="00E77CB6"/>
    <w:rsid w:val="00E80E24"/>
    <w:rsid w:val="00E8126E"/>
    <w:rsid w:val="00E838EF"/>
    <w:rsid w:val="00E878A4"/>
    <w:rsid w:val="00E87FAB"/>
    <w:rsid w:val="00E919BE"/>
    <w:rsid w:val="00E922AB"/>
    <w:rsid w:val="00E9305F"/>
    <w:rsid w:val="00E9342A"/>
    <w:rsid w:val="00E935E2"/>
    <w:rsid w:val="00E97348"/>
    <w:rsid w:val="00EA0ED8"/>
    <w:rsid w:val="00EA1124"/>
    <w:rsid w:val="00EA18E4"/>
    <w:rsid w:val="00EA1E7E"/>
    <w:rsid w:val="00EA4BDC"/>
    <w:rsid w:val="00EA530E"/>
    <w:rsid w:val="00EA6FF6"/>
    <w:rsid w:val="00EB1E80"/>
    <w:rsid w:val="00EB266D"/>
    <w:rsid w:val="00EB2BDF"/>
    <w:rsid w:val="00EB32D5"/>
    <w:rsid w:val="00EB3971"/>
    <w:rsid w:val="00EB3E2F"/>
    <w:rsid w:val="00EB4CEE"/>
    <w:rsid w:val="00EB516D"/>
    <w:rsid w:val="00EB62CC"/>
    <w:rsid w:val="00EB6C36"/>
    <w:rsid w:val="00EC1CDB"/>
    <w:rsid w:val="00EC3C8B"/>
    <w:rsid w:val="00EC4370"/>
    <w:rsid w:val="00EC5138"/>
    <w:rsid w:val="00EC5488"/>
    <w:rsid w:val="00EC77EC"/>
    <w:rsid w:val="00ED03F6"/>
    <w:rsid w:val="00ED1240"/>
    <w:rsid w:val="00ED57B1"/>
    <w:rsid w:val="00ED61F2"/>
    <w:rsid w:val="00ED73EE"/>
    <w:rsid w:val="00EE2DCD"/>
    <w:rsid w:val="00EE33F3"/>
    <w:rsid w:val="00EE529D"/>
    <w:rsid w:val="00EE530B"/>
    <w:rsid w:val="00EE7C5B"/>
    <w:rsid w:val="00EF0BBA"/>
    <w:rsid w:val="00EF3A9A"/>
    <w:rsid w:val="00EF457D"/>
    <w:rsid w:val="00EF49A6"/>
    <w:rsid w:val="00F01084"/>
    <w:rsid w:val="00F02DA9"/>
    <w:rsid w:val="00F05426"/>
    <w:rsid w:val="00F06302"/>
    <w:rsid w:val="00F06E4F"/>
    <w:rsid w:val="00F1029C"/>
    <w:rsid w:val="00F10478"/>
    <w:rsid w:val="00F11377"/>
    <w:rsid w:val="00F11C2F"/>
    <w:rsid w:val="00F12486"/>
    <w:rsid w:val="00F12D36"/>
    <w:rsid w:val="00F13D2D"/>
    <w:rsid w:val="00F14291"/>
    <w:rsid w:val="00F14D07"/>
    <w:rsid w:val="00F15169"/>
    <w:rsid w:val="00F17F6E"/>
    <w:rsid w:val="00F20567"/>
    <w:rsid w:val="00F2155D"/>
    <w:rsid w:val="00F24CCC"/>
    <w:rsid w:val="00F274EB"/>
    <w:rsid w:val="00F27967"/>
    <w:rsid w:val="00F27DE6"/>
    <w:rsid w:val="00F3396A"/>
    <w:rsid w:val="00F34778"/>
    <w:rsid w:val="00F34BD1"/>
    <w:rsid w:val="00F3572A"/>
    <w:rsid w:val="00F35AD2"/>
    <w:rsid w:val="00F37F1E"/>
    <w:rsid w:val="00F41F89"/>
    <w:rsid w:val="00F426BC"/>
    <w:rsid w:val="00F42BCC"/>
    <w:rsid w:val="00F434B6"/>
    <w:rsid w:val="00F44EA7"/>
    <w:rsid w:val="00F46199"/>
    <w:rsid w:val="00F461CA"/>
    <w:rsid w:val="00F46A8A"/>
    <w:rsid w:val="00F50EC6"/>
    <w:rsid w:val="00F5102B"/>
    <w:rsid w:val="00F523E0"/>
    <w:rsid w:val="00F52923"/>
    <w:rsid w:val="00F55DE2"/>
    <w:rsid w:val="00F60DB7"/>
    <w:rsid w:val="00F616A2"/>
    <w:rsid w:val="00F638FC"/>
    <w:rsid w:val="00F649F2"/>
    <w:rsid w:val="00F652DD"/>
    <w:rsid w:val="00F65495"/>
    <w:rsid w:val="00F65C2F"/>
    <w:rsid w:val="00F67281"/>
    <w:rsid w:val="00F707CB"/>
    <w:rsid w:val="00F71450"/>
    <w:rsid w:val="00F748FB"/>
    <w:rsid w:val="00F80D01"/>
    <w:rsid w:val="00F81BE4"/>
    <w:rsid w:val="00F81EFB"/>
    <w:rsid w:val="00F85804"/>
    <w:rsid w:val="00F86D04"/>
    <w:rsid w:val="00F87524"/>
    <w:rsid w:val="00F90D3F"/>
    <w:rsid w:val="00F90E09"/>
    <w:rsid w:val="00F9125D"/>
    <w:rsid w:val="00F91704"/>
    <w:rsid w:val="00F91778"/>
    <w:rsid w:val="00F931B0"/>
    <w:rsid w:val="00F95CF6"/>
    <w:rsid w:val="00F9752D"/>
    <w:rsid w:val="00FA0796"/>
    <w:rsid w:val="00FA1111"/>
    <w:rsid w:val="00FA1587"/>
    <w:rsid w:val="00FA22B5"/>
    <w:rsid w:val="00FA2C74"/>
    <w:rsid w:val="00FA532A"/>
    <w:rsid w:val="00FA6FED"/>
    <w:rsid w:val="00FA7EB9"/>
    <w:rsid w:val="00FB0769"/>
    <w:rsid w:val="00FB2A39"/>
    <w:rsid w:val="00FB3DFE"/>
    <w:rsid w:val="00FC1526"/>
    <w:rsid w:val="00FC3AAB"/>
    <w:rsid w:val="00FC3BFB"/>
    <w:rsid w:val="00FC3E79"/>
    <w:rsid w:val="00FC55BB"/>
    <w:rsid w:val="00FC67F3"/>
    <w:rsid w:val="00FC7A7A"/>
    <w:rsid w:val="00FD0DC5"/>
    <w:rsid w:val="00FD1416"/>
    <w:rsid w:val="00FD147E"/>
    <w:rsid w:val="00FD38B0"/>
    <w:rsid w:val="00FD4B73"/>
    <w:rsid w:val="00FE0903"/>
    <w:rsid w:val="00FE15DC"/>
    <w:rsid w:val="00FE347F"/>
    <w:rsid w:val="00FE40FE"/>
    <w:rsid w:val="00FE52C7"/>
    <w:rsid w:val="00FE57E0"/>
    <w:rsid w:val="00FE5E87"/>
    <w:rsid w:val="00FE7D7F"/>
    <w:rsid w:val="00FF5C30"/>
    <w:rsid w:val="00FF707C"/>
  </w:rsids>
  <m:mathPr>
    <m:mathFont m:val="Cambria Math"/>
    <m:brkBin m:val="before"/>
    <m:brkBinSub m:val="--"/>
    <m:smallFrac m:val="0"/>
    <m:dispDef/>
    <m:lMargin m:val="0"/>
    <m:rMargin m:val="0"/>
    <m:defJc m:val="left"/>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CD0831"/>
  <w15:docId w15:val="{26ED91A4-B996-4FF0-B9FF-7A8FC8E0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10" w:unhideWhenUsed="1" w:qFormat="1"/>
    <w:lsdException w:name="heading 4" w:semiHidden="1" w:uiPriority="11" w:unhideWhenUsed="1" w:qFormat="1"/>
    <w:lsdException w:name="heading 5" w:semiHidden="1" w:uiPriority="1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sid w:val="006A7198"/>
    <w:pPr>
      <w:spacing w:line="240" w:lineRule="auto"/>
    </w:pPr>
    <w:rPr>
      <w:rFonts w:ascii="Times New Roman" w:hAnsi="Times New Roman"/>
    </w:rPr>
  </w:style>
  <w:style w:type="paragraph" w:styleId="Heading1">
    <w:name w:val="heading 1"/>
    <w:basedOn w:val="Heading2"/>
    <w:next w:val="Normal"/>
    <w:link w:val="Heading1Char"/>
    <w:uiPriority w:val="9"/>
    <w:rsid w:val="002817BB"/>
    <w:pPr>
      <w:numPr>
        <w:numId w:val="0"/>
      </w:numPr>
      <w:spacing w:before="0"/>
      <w:outlineLvl w:val="0"/>
    </w:pPr>
    <w:rPr>
      <w:rFonts w:ascii="Arial" w:hAnsi="Arial" w:cs="Arial"/>
      <w:sz w:val="54"/>
      <w:szCs w:val="54"/>
    </w:rPr>
  </w:style>
  <w:style w:type="paragraph" w:styleId="Heading2">
    <w:name w:val="heading 2"/>
    <w:aliases w:val="First Level Heading"/>
    <w:basedOn w:val="Normal"/>
    <w:next w:val="BodyText"/>
    <w:link w:val="Heading2Char"/>
    <w:uiPriority w:val="9"/>
    <w:unhideWhenUsed/>
    <w:qFormat/>
    <w:rsid w:val="00E77CB6"/>
    <w:pPr>
      <w:keepNext/>
      <w:numPr>
        <w:numId w:val="1"/>
      </w:numPr>
      <w:spacing w:before="360" w:after="240"/>
      <w:contextualSpacing/>
      <w:outlineLvl w:val="1"/>
    </w:pPr>
    <w:rPr>
      <w:b/>
      <w:sz w:val="24"/>
    </w:rPr>
  </w:style>
  <w:style w:type="paragraph" w:styleId="Heading3">
    <w:name w:val="heading 3"/>
    <w:aliases w:val="Second Level Heading"/>
    <w:basedOn w:val="Normal"/>
    <w:next w:val="BodyText"/>
    <w:link w:val="Heading3Char"/>
    <w:uiPriority w:val="10"/>
    <w:unhideWhenUsed/>
    <w:qFormat/>
    <w:rsid w:val="00CF623D"/>
    <w:pPr>
      <w:keepNext/>
      <w:numPr>
        <w:ilvl w:val="1"/>
        <w:numId w:val="1"/>
      </w:numPr>
      <w:spacing w:after="240"/>
      <w:outlineLvl w:val="2"/>
    </w:pPr>
    <w:rPr>
      <w:b/>
    </w:rPr>
  </w:style>
  <w:style w:type="paragraph" w:styleId="Heading4">
    <w:name w:val="heading 4"/>
    <w:aliases w:val="Third Level Heading"/>
    <w:basedOn w:val="Heading3"/>
    <w:next w:val="BodyText"/>
    <w:link w:val="Heading4Char"/>
    <w:uiPriority w:val="11"/>
    <w:unhideWhenUsed/>
    <w:qFormat/>
    <w:rsid w:val="00B437E9"/>
    <w:pPr>
      <w:numPr>
        <w:ilvl w:val="2"/>
      </w:numPr>
      <w:ind w:left="1440" w:hanging="720"/>
      <w:outlineLvl w:val="3"/>
    </w:pPr>
  </w:style>
  <w:style w:type="paragraph" w:styleId="Heading5">
    <w:name w:val="heading 5"/>
    <w:aliases w:val="Fourth Level Heading"/>
    <w:basedOn w:val="Heading4"/>
    <w:next w:val="BodyText"/>
    <w:link w:val="Heading5Char"/>
    <w:uiPriority w:val="12"/>
    <w:unhideWhenUsed/>
    <w:qFormat/>
    <w:rsid w:val="00B437E9"/>
    <w:pPr>
      <w:numPr>
        <w:ilvl w:val="3"/>
      </w:numPr>
      <w:ind w:left="1440" w:hanging="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F748FB"/>
    <w:pPr>
      <w:spacing w:after="240"/>
      <w:ind w:left="720"/>
    </w:pPr>
  </w:style>
  <w:style w:type="character" w:customStyle="1" w:styleId="BodyTextChar">
    <w:name w:val="Body Text Char"/>
    <w:basedOn w:val="DefaultParagraphFont"/>
    <w:link w:val="BodyText"/>
    <w:uiPriority w:val="4"/>
    <w:rsid w:val="00F748FB"/>
    <w:rPr>
      <w:rFonts w:ascii="Times New Roman" w:hAnsi="Times New Roman"/>
      <w:lang w:val="fr-CA"/>
    </w:rPr>
  </w:style>
  <w:style w:type="character" w:customStyle="1" w:styleId="Heading2Char">
    <w:name w:val="Heading 2 Char"/>
    <w:aliases w:val="First Level Heading Char"/>
    <w:basedOn w:val="DefaultParagraphFont"/>
    <w:link w:val="Heading2"/>
    <w:uiPriority w:val="9"/>
    <w:rsid w:val="00E77CB6"/>
    <w:rPr>
      <w:rFonts w:ascii="Times New Roman" w:hAnsi="Times New Roman"/>
      <w:b/>
      <w:sz w:val="24"/>
      <w:lang w:val="fr-CA"/>
    </w:rPr>
  </w:style>
  <w:style w:type="character" w:customStyle="1" w:styleId="Heading1Char">
    <w:name w:val="Heading 1 Char"/>
    <w:basedOn w:val="DefaultParagraphFont"/>
    <w:link w:val="Heading1"/>
    <w:uiPriority w:val="9"/>
    <w:rsid w:val="002817BB"/>
    <w:rPr>
      <w:rFonts w:ascii="Arial" w:hAnsi="Arial" w:cs="Arial"/>
      <w:b/>
      <w:sz w:val="54"/>
      <w:szCs w:val="54"/>
      <w:lang w:val="fr-CA"/>
    </w:rPr>
  </w:style>
  <w:style w:type="character" w:customStyle="1" w:styleId="Heading3Char">
    <w:name w:val="Heading 3 Char"/>
    <w:aliases w:val="Second Level Heading Char"/>
    <w:basedOn w:val="DefaultParagraphFont"/>
    <w:link w:val="Heading3"/>
    <w:uiPriority w:val="10"/>
    <w:rsid w:val="00CF623D"/>
    <w:rPr>
      <w:rFonts w:ascii="Times New Roman" w:hAnsi="Times New Roman"/>
      <w:b/>
      <w:lang w:val="fr-CA"/>
    </w:rPr>
  </w:style>
  <w:style w:type="character" w:customStyle="1" w:styleId="Heading4Char">
    <w:name w:val="Heading 4 Char"/>
    <w:aliases w:val="Third Level Heading Char"/>
    <w:basedOn w:val="DefaultParagraphFont"/>
    <w:link w:val="Heading4"/>
    <w:uiPriority w:val="11"/>
    <w:rsid w:val="00B437E9"/>
    <w:rPr>
      <w:rFonts w:ascii="Times New Roman" w:hAnsi="Times New Roman"/>
      <w:b/>
      <w:lang w:val="fr-CA"/>
    </w:rPr>
  </w:style>
  <w:style w:type="character" w:customStyle="1" w:styleId="Heading5Char">
    <w:name w:val="Heading 5 Char"/>
    <w:aliases w:val="Fourth Level Heading Char"/>
    <w:basedOn w:val="DefaultParagraphFont"/>
    <w:link w:val="Heading5"/>
    <w:uiPriority w:val="12"/>
    <w:rsid w:val="00B437E9"/>
    <w:rPr>
      <w:rFonts w:ascii="Times New Roman" w:hAnsi="Times New Roman"/>
      <w:b/>
      <w:lang w:val="fr-CA"/>
    </w:rPr>
  </w:style>
  <w:style w:type="paragraph" w:styleId="Header">
    <w:name w:val="header"/>
    <w:basedOn w:val="Normal"/>
    <w:link w:val="HeaderChar"/>
    <w:unhideWhenUsed/>
    <w:rsid w:val="001B1AF5"/>
    <w:pPr>
      <w:pBdr>
        <w:bottom w:val="single" w:sz="4" w:space="1" w:color="auto"/>
      </w:pBdr>
      <w:tabs>
        <w:tab w:val="right" w:pos="9360"/>
      </w:tabs>
      <w:spacing w:after="0"/>
    </w:pPr>
    <w:rPr>
      <w:sz w:val="20"/>
    </w:rPr>
  </w:style>
  <w:style w:type="character" w:customStyle="1" w:styleId="HeaderChar">
    <w:name w:val="Header Char"/>
    <w:basedOn w:val="DefaultParagraphFont"/>
    <w:link w:val="Header"/>
    <w:rsid w:val="001B1AF5"/>
    <w:rPr>
      <w:rFonts w:ascii="Times New Roman" w:hAnsi="Times New Roman"/>
      <w:sz w:val="20"/>
      <w:lang w:val="fr-CA"/>
    </w:rPr>
  </w:style>
  <w:style w:type="paragraph" w:styleId="Footer">
    <w:name w:val="footer"/>
    <w:basedOn w:val="Normal"/>
    <w:link w:val="FooterChar"/>
    <w:uiPriority w:val="99"/>
    <w:unhideWhenUsed/>
    <w:rsid w:val="00655F9B"/>
    <w:pPr>
      <w:tabs>
        <w:tab w:val="center" w:pos="4680"/>
        <w:tab w:val="right" w:pos="9360"/>
      </w:tabs>
      <w:spacing w:after="0"/>
    </w:pPr>
    <w:rPr>
      <w:sz w:val="20"/>
    </w:rPr>
  </w:style>
  <w:style w:type="character" w:customStyle="1" w:styleId="FooterChar">
    <w:name w:val="Footer Char"/>
    <w:basedOn w:val="DefaultParagraphFont"/>
    <w:link w:val="Footer"/>
    <w:uiPriority w:val="99"/>
    <w:rsid w:val="00655F9B"/>
    <w:rPr>
      <w:rFonts w:ascii="Times New Roman" w:hAnsi="Times New Roman"/>
      <w:sz w:val="20"/>
      <w:lang w:val="fr-CA"/>
    </w:rPr>
  </w:style>
  <w:style w:type="character" w:styleId="Hyperlink">
    <w:name w:val="Hyperlink"/>
    <w:aliases w:val="RD Hyperlink"/>
    <w:uiPriority w:val="99"/>
    <w:rsid w:val="001B1AF5"/>
    <w:rPr>
      <w:rFonts w:ascii="Times New Roman" w:hAnsi="Times New Roman"/>
      <w:dstrike w:val="0"/>
      <w:color w:val="0000FF"/>
      <w:sz w:val="22"/>
      <w:u w:val="single" w:color="0000FF"/>
      <w:vertAlign w:val="baseline"/>
    </w:rPr>
  </w:style>
  <w:style w:type="character" w:customStyle="1" w:styleId="Instructions">
    <w:name w:val="Instructions"/>
    <w:basedOn w:val="DefaultParagraphFont"/>
    <w:uiPriority w:val="29"/>
    <w:qFormat/>
    <w:rsid w:val="001B1AF5"/>
    <w:rPr>
      <w:color w:val="0000FF"/>
    </w:rPr>
  </w:style>
  <w:style w:type="character" w:styleId="Strong">
    <w:name w:val="Strong"/>
    <w:basedOn w:val="DefaultParagraphFont"/>
    <w:qFormat/>
    <w:rsid w:val="009D3CFD"/>
    <w:rPr>
      <w:b/>
      <w:bCs/>
    </w:rPr>
  </w:style>
  <w:style w:type="paragraph" w:customStyle="1" w:styleId="MainPageHeadingsTOC">
    <w:name w:val="Main Page Headings TOC"/>
    <w:basedOn w:val="MainPageHeadingsNOTOC"/>
    <w:next w:val="BodyText"/>
    <w:uiPriority w:val="4"/>
    <w:qFormat/>
    <w:rsid w:val="000F4431"/>
  </w:style>
  <w:style w:type="paragraph" w:customStyle="1" w:styleId="MainPageHeadingsNOTOC">
    <w:name w:val="Main Page Headings NO TOC"/>
    <w:basedOn w:val="Normal"/>
    <w:next w:val="BodyText"/>
    <w:uiPriority w:val="4"/>
    <w:qFormat/>
    <w:rsid w:val="000F4431"/>
    <w:pPr>
      <w:keepNext/>
      <w:spacing w:after="240"/>
      <w:jc w:val="center"/>
    </w:pPr>
    <w:rPr>
      <w:rFonts w:ascii="Times New Roman Bold" w:hAnsi="Times New Roman Bold"/>
      <w:b/>
      <w:sz w:val="26"/>
    </w:rPr>
  </w:style>
  <w:style w:type="paragraph" w:styleId="BalloonText">
    <w:name w:val="Balloon Text"/>
    <w:basedOn w:val="Normal"/>
    <w:link w:val="BalloonTextChar"/>
    <w:uiPriority w:val="99"/>
    <w:semiHidden/>
    <w:unhideWhenUsed/>
    <w:rsid w:val="00992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0F0"/>
    <w:rPr>
      <w:rFonts w:ascii="Tahoma" w:hAnsi="Tahoma" w:cs="Tahoma"/>
      <w:sz w:val="16"/>
      <w:szCs w:val="16"/>
      <w:lang w:val="fr-CA"/>
    </w:rPr>
  </w:style>
  <w:style w:type="paragraph" w:styleId="Title">
    <w:name w:val="Title"/>
    <w:basedOn w:val="Normal"/>
    <w:next w:val="Normal"/>
    <w:link w:val="TitleChar"/>
    <w:uiPriority w:val="10"/>
    <w:semiHidden/>
    <w:qFormat/>
    <w:rsid w:val="00655F9B"/>
    <w:pPr>
      <w:spacing w:after="360"/>
      <w:jc w:val="center"/>
    </w:pPr>
    <w:rPr>
      <w:b/>
      <w:sz w:val="26"/>
      <w:szCs w:val="26"/>
    </w:rPr>
  </w:style>
  <w:style w:type="character" w:customStyle="1" w:styleId="TitleChar">
    <w:name w:val="Title Char"/>
    <w:basedOn w:val="DefaultParagraphFont"/>
    <w:link w:val="Title"/>
    <w:uiPriority w:val="10"/>
    <w:semiHidden/>
    <w:rsid w:val="008C4DE7"/>
    <w:rPr>
      <w:rFonts w:ascii="Times New Roman" w:hAnsi="Times New Roman"/>
      <w:b/>
      <w:sz w:val="26"/>
      <w:szCs w:val="26"/>
      <w:lang w:val="fr-CA"/>
    </w:rPr>
  </w:style>
  <w:style w:type="paragraph" w:styleId="ListParagraph">
    <w:name w:val="List Paragraph"/>
    <w:basedOn w:val="Normal"/>
    <w:link w:val="ListParagraphChar"/>
    <w:uiPriority w:val="34"/>
    <w:qFormat/>
    <w:rsid w:val="0055205A"/>
    <w:pPr>
      <w:numPr>
        <w:numId w:val="2"/>
      </w:numPr>
      <w:spacing w:after="240"/>
      <w:contextualSpacing/>
    </w:pPr>
  </w:style>
  <w:style w:type="character" w:customStyle="1" w:styleId="ListParagraphChar">
    <w:name w:val="List Paragraph Char"/>
    <w:basedOn w:val="DefaultParagraphFont"/>
    <w:link w:val="ListParagraph"/>
    <w:uiPriority w:val="34"/>
    <w:rsid w:val="0055205A"/>
    <w:rPr>
      <w:rFonts w:ascii="Times New Roman" w:hAnsi="Times New Roman"/>
      <w:lang w:val="fr-CA"/>
    </w:rPr>
  </w:style>
  <w:style w:type="paragraph" w:styleId="FootnoteText">
    <w:name w:val="footnote text"/>
    <w:basedOn w:val="Normal"/>
    <w:link w:val="FootnoteTextChar"/>
    <w:uiPriority w:val="99"/>
    <w:unhideWhenUsed/>
    <w:rsid w:val="00C322FE"/>
    <w:pPr>
      <w:spacing w:after="0"/>
    </w:pPr>
    <w:rPr>
      <w:sz w:val="20"/>
      <w:szCs w:val="20"/>
    </w:rPr>
  </w:style>
  <w:style w:type="character" w:customStyle="1" w:styleId="FootnoteTextChar">
    <w:name w:val="Footnote Text Char"/>
    <w:basedOn w:val="DefaultParagraphFont"/>
    <w:link w:val="FootnoteText"/>
    <w:uiPriority w:val="99"/>
    <w:rsid w:val="00C322FE"/>
    <w:rPr>
      <w:rFonts w:ascii="Times New Roman" w:hAnsi="Times New Roman"/>
      <w:sz w:val="20"/>
      <w:szCs w:val="20"/>
      <w:lang w:val="fr-CA"/>
    </w:rPr>
  </w:style>
  <w:style w:type="character" w:styleId="FootnoteReference">
    <w:name w:val="footnote reference"/>
    <w:basedOn w:val="DefaultParagraphFont"/>
    <w:uiPriority w:val="99"/>
    <w:semiHidden/>
    <w:unhideWhenUsed/>
    <w:rsid w:val="00C322FE"/>
    <w:rPr>
      <w:vertAlign w:val="superscript"/>
    </w:rPr>
  </w:style>
  <w:style w:type="paragraph" w:customStyle="1" w:styleId="TableTopCells">
    <w:name w:val="Table Top Cells"/>
    <w:basedOn w:val="Normal"/>
    <w:uiPriority w:val="14"/>
    <w:rsid w:val="00726BC7"/>
    <w:pPr>
      <w:keepNext/>
      <w:autoSpaceDE w:val="0"/>
      <w:autoSpaceDN w:val="0"/>
      <w:adjustRightInd w:val="0"/>
      <w:spacing w:before="120" w:after="120"/>
      <w:jc w:val="center"/>
    </w:pPr>
    <w:rPr>
      <w:rFonts w:eastAsia="Times New Roman" w:cs="Times New Roman"/>
      <w:b/>
      <w:bCs/>
      <w:color w:val="000000"/>
      <w:szCs w:val="20"/>
    </w:rPr>
  </w:style>
  <w:style w:type="paragraph" w:customStyle="1" w:styleId="TableRowNumbers">
    <w:name w:val="Table Row Numbers"/>
    <w:basedOn w:val="Normal"/>
    <w:uiPriority w:val="14"/>
    <w:rsid w:val="00C322FE"/>
    <w:pPr>
      <w:autoSpaceDE w:val="0"/>
      <w:autoSpaceDN w:val="0"/>
      <w:adjustRightInd w:val="0"/>
      <w:spacing w:before="80" w:after="40"/>
      <w:ind w:right="43"/>
      <w:jc w:val="center"/>
    </w:pPr>
    <w:rPr>
      <w:rFonts w:eastAsia="Times New Roman" w:cs="Times New Roman"/>
      <w:color w:val="000000"/>
      <w:szCs w:val="20"/>
    </w:rPr>
  </w:style>
  <w:style w:type="paragraph" w:styleId="Caption">
    <w:name w:val="caption"/>
    <w:basedOn w:val="Normal"/>
    <w:next w:val="BodyText"/>
    <w:uiPriority w:val="35"/>
    <w:unhideWhenUsed/>
    <w:qFormat/>
    <w:rsid w:val="0055205A"/>
    <w:pPr>
      <w:keepNext/>
      <w:spacing w:after="240"/>
      <w:ind w:left="720"/>
    </w:pPr>
    <w:rPr>
      <w:b/>
      <w:iCs/>
      <w:color w:val="000000" w:themeColor="text1"/>
    </w:rPr>
  </w:style>
  <w:style w:type="table" w:customStyle="1" w:styleId="StandardTable">
    <w:name w:val="Standard Table"/>
    <w:basedOn w:val="TableNormal"/>
    <w:uiPriority w:val="99"/>
    <w:rsid w:val="00C322FE"/>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vAlign w:val="center"/>
    </w:tcPr>
  </w:style>
  <w:style w:type="paragraph" w:customStyle="1" w:styleId="TableText">
    <w:name w:val="Table Text"/>
    <w:basedOn w:val="Normal"/>
    <w:link w:val="TableTextChar"/>
    <w:uiPriority w:val="14"/>
    <w:qFormat/>
    <w:rsid w:val="00F3396A"/>
    <w:pPr>
      <w:tabs>
        <w:tab w:val="left" w:pos="180"/>
        <w:tab w:val="left" w:pos="360"/>
        <w:tab w:val="left" w:pos="540"/>
        <w:tab w:val="left" w:pos="720"/>
      </w:tabs>
      <w:autoSpaceDE w:val="0"/>
      <w:autoSpaceDN w:val="0"/>
      <w:adjustRightInd w:val="0"/>
      <w:spacing w:before="120" w:after="120"/>
    </w:pPr>
    <w:rPr>
      <w:rFonts w:eastAsia="Times New Roman" w:cs="Times New Roman"/>
      <w:color w:val="000000"/>
      <w:szCs w:val="20"/>
    </w:rPr>
  </w:style>
  <w:style w:type="character" w:customStyle="1" w:styleId="TableTextChar">
    <w:name w:val="Table Text Char"/>
    <w:basedOn w:val="DefaultParagraphFont"/>
    <w:link w:val="TableText"/>
    <w:uiPriority w:val="14"/>
    <w:rsid w:val="00F3396A"/>
    <w:rPr>
      <w:rFonts w:ascii="Times New Roman" w:eastAsia="Times New Roman" w:hAnsi="Times New Roman" w:cs="Times New Roman"/>
      <w:color w:val="000000"/>
      <w:szCs w:val="20"/>
      <w:lang w:val="fr-CA"/>
    </w:rPr>
  </w:style>
  <w:style w:type="paragraph" w:customStyle="1" w:styleId="AppendixHeading">
    <w:name w:val="Appendix_Heading"/>
    <w:basedOn w:val="Heading2"/>
    <w:next w:val="BodyText"/>
    <w:link w:val="AppendixHeadingCar"/>
    <w:uiPriority w:val="24"/>
    <w:qFormat/>
    <w:rsid w:val="00AF00BC"/>
    <w:pPr>
      <w:numPr>
        <w:ilvl w:val="1"/>
        <w:numId w:val="101"/>
      </w:numPr>
      <w:spacing w:after="360"/>
      <w:ind w:left="1418"/>
      <w:jc w:val="center"/>
    </w:pPr>
    <w:rPr>
      <w:sz w:val="26"/>
      <w:szCs w:val="26"/>
    </w:rPr>
  </w:style>
  <w:style w:type="character" w:customStyle="1" w:styleId="AppendixHeadingCar">
    <w:name w:val="Appendix_Heading Car"/>
    <w:basedOn w:val="Heading2Char"/>
    <w:link w:val="AppendixHeading"/>
    <w:uiPriority w:val="24"/>
    <w:rsid w:val="008C4DE7"/>
    <w:rPr>
      <w:rFonts w:ascii="Times New Roman" w:hAnsi="Times New Roman"/>
      <w:b/>
      <w:sz w:val="26"/>
      <w:szCs w:val="26"/>
      <w:lang w:val="fr-CA"/>
    </w:rPr>
  </w:style>
  <w:style w:type="paragraph" w:customStyle="1" w:styleId="AppendixHeading2">
    <w:name w:val="Appendix_Heading_2"/>
    <w:basedOn w:val="Heading3"/>
    <w:next w:val="BodyText"/>
    <w:link w:val="AppendixHeading2Car"/>
    <w:uiPriority w:val="24"/>
    <w:qFormat/>
    <w:rsid w:val="00AF00BC"/>
    <w:pPr>
      <w:numPr>
        <w:ilvl w:val="2"/>
        <w:numId w:val="101"/>
      </w:numPr>
    </w:pPr>
    <w:rPr>
      <w:sz w:val="24"/>
    </w:rPr>
  </w:style>
  <w:style w:type="character" w:customStyle="1" w:styleId="AppendixHeading2Car">
    <w:name w:val="Appendix_Heading_2 Car"/>
    <w:basedOn w:val="Heading3Char"/>
    <w:link w:val="AppendixHeading2"/>
    <w:uiPriority w:val="24"/>
    <w:rsid w:val="00E045BE"/>
    <w:rPr>
      <w:rFonts w:ascii="Times New Roman" w:hAnsi="Times New Roman"/>
      <w:b/>
      <w:sz w:val="24"/>
      <w:lang w:val="fr-CA"/>
    </w:rPr>
  </w:style>
  <w:style w:type="paragraph" w:customStyle="1" w:styleId="AppendixHeading3">
    <w:name w:val="Appendix_Heading_3"/>
    <w:basedOn w:val="Heading4"/>
    <w:next w:val="BodyTextNoIndent"/>
    <w:link w:val="AppendixHeading3Char"/>
    <w:uiPriority w:val="24"/>
    <w:qFormat/>
    <w:rsid w:val="00AF00BC"/>
    <w:pPr>
      <w:numPr>
        <w:ilvl w:val="3"/>
        <w:numId w:val="101"/>
      </w:numPr>
    </w:pPr>
  </w:style>
  <w:style w:type="paragraph" w:customStyle="1" w:styleId="BodyTextNoIndent">
    <w:name w:val="Body Text No Indent"/>
    <w:basedOn w:val="Normal"/>
    <w:link w:val="BodyTextNoIndentChar"/>
    <w:uiPriority w:val="4"/>
    <w:qFormat/>
    <w:rsid w:val="00F748FB"/>
    <w:pPr>
      <w:spacing w:after="240"/>
    </w:pPr>
  </w:style>
  <w:style w:type="character" w:customStyle="1" w:styleId="BodyTextNoIndentChar">
    <w:name w:val="Body Text No Indent Char"/>
    <w:basedOn w:val="BodyTextChar"/>
    <w:link w:val="BodyTextNoIndent"/>
    <w:uiPriority w:val="4"/>
    <w:rsid w:val="00F748FB"/>
    <w:rPr>
      <w:rFonts w:ascii="Times New Roman" w:hAnsi="Times New Roman"/>
      <w:lang w:val="fr-CA"/>
    </w:rPr>
  </w:style>
  <w:style w:type="character" w:customStyle="1" w:styleId="AppendixHeading3Char">
    <w:name w:val="Appendix_Heading_3 Char"/>
    <w:basedOn w:val="Heading4Char"/>
    <w:link w:val="AppendixHeading3"/>
    <w:uiPriority w:val="24"/>
    <w:rsid w:val="008C4DE7"/>
    <w:rPr>
      <w:rFonts w:ascii="Times New Roman" w:hAnsi="Times New Roman"/>
      <w:b/>
      <w:lang w:val="fr-CA"/>
    </w:rPr>
  </w:style>
  <w:style w:type="paragraph" w:customStyle="1" w:styleId="AppendixHeading4">
    <w:name w:val="Appendix_Heading_4"/>
    <w:basedOn w:val="Heading5"/>
    <w:next w:val="BodyTextNoIndent"/>
    <w:link w:val="AppendixHeading4Char"/>
    <w:uiPriority w:val="24"/>
    <w:qFormat/>
    <w:rsid w:val="00AF00BC"/>
    <w:pPr>
      <w:numPr>
        <w:ilvl w:val="4"/>
        <w:numId w:val="101"/>
      </w:numPr>
    </w:pPr>
  </w:style>
  <w:style w:type="character" w:customStyle="1" w:styleId="AppendixHeading4Char">
    <w:name w:val="Appendix_Heading_4 Char"/>
    <w:basedOn w:val="Heading5Char"/>
    <w:link w:val="AppendixHeading4"/>
    <w:uiPriority w:val="24"/>
    <w:rsid w:val="008C4DE7"/>
    <w:rPr>
      <w:rFonts w:ascii="Times New Roman" w:hAnsi="Times New Roman"/>
      <w:b/>
      <w:lang w:val="fr-CA"/>
    </w:rPr>
  </w:style>
  <w:style w:type="character" w:styleId="Emphasis">
    <w:name w:val="Emphasis"/>
    <w:basedOn w:val="DefaultParagraphFont"/>
    <w:qFormat/>
    <w:rsid w:val="00BC2DFD"/>
    <w:rPr>
      <w:i/>
      <w:iCs/>
    </w:rPr>
  </w:style>
  <w:style w:type="paragraph" w:customStyle="1" w:styleId="HeadingRequirementsorGuidanceLabel">
    <w:name w:val="Heading Requirements or Guidance Label"/>
    <w:basedOn w:val="Normal"/>
    <w:next w:val="Normal"/>
    <w:rsid w:val="00CE034F"/>
    <w:pPr>
      <w:keepNext/>
      <w:autoSpaceDE w:val="0"/>
      <w:autoSpaceDN w:val="0"/>
      <w:adjustRightInd w:val="0"/>
      <w:spacing w:before="240" w:after="120"/>
      <w:ind w:left="720"/>
      <w:outlineLvl w:val="2"/>
    </w:pPr>
    <w:rPr>
      <w:rFonts w:ascii="Times New Roman Bold" w:eastAsia="Times New Roman" w:hAnsi="Times New Roman Bold" w:cs="Times New Roman"/>
      <w:b/>
      <w:bCs/>
      <w:color w:val="000000"/>
    </w:rPr>
  </w:style>
  <w:style w:type="paragraph" w:styleId="TOC1">
    <w:name w:val="toc 1"/>
    <w:basedOn w:val="Normal"/>
    <w:next w:val="Normal"/>
    <w:autoRedefine/>
    <w:uiPriority w:val="39"/>
    <w:unhideWhenUsed/>
    <w:rsid w:val="00BD678E"/>
    <w:pPr>
      <w:tabs>
        <w:tab w:val="left" w:pos="720"/>
        <w:tab w:val="right" w:leader="dot" w:pos="9350"/>
      </w:tabs>
      <w:spacing w:before="240" w:after="120"/>
      <w:ind w:left="720" w:hanging="720"/>
    </w:pPr>
    <w:rPr>
      <w:b/>
      <w:bCs/>
      <w:noProof/>
      <w:szCs w:val="24"/>
    </w:rPr>
  </w:style>
  <w:style w:type="paragraph" w:styleId="TOC2">
    <w:name w:val="toc 2"/>
    <w:basedOn w:val="Normal"/>
    <w:next w:val="Normal"/>
    <w:autoRedefine/>
    <w:uiPriority w:val="39"/>
    <w:unhideWhenUsed/>
    <w:rsid w:val="00BD678E"/>
    <w:pPr>
      <w:tabs>
        <w:tab w:val="left" w:pos="1440"/>
        <w:tab w:val="right" w:leader="dot" w:pos="9350"/>
      </w:tabs>
      <w:spacing w:after="100"/>
      <w:ind w:left="1440" w:hanging="720"/>
    </w:pPr>
    <w:rPr>
      <w:rFonts w:cstheme="minorHAnsi"/>
      <w:bCs/>
      <w:szCs w:val="20"/>
    </w:rPr>
  </w:style>
  <w:style w:type="paragraph" w:styleId="TOC3">
    <w:name w:val="toc 3"/>
    <w:basedOn w:val="Normal"/>
    <w:next w:val="Normal"/>
    <w:autoRedefine/>
    <w:uiPriority w:val="39"/>
    <w:unhideWhenUsed/>
    <w:rsid w:val="00BD678E"/>
    <w:pPr>
      <w:tabs>
        <w:tab w:val="left" w:pos="2160"/>
        <w:tab w:val="right" w:leader="dot" w:pos="9346"/>
      </w:tabs>
      <w:spacing w:after="100"/>
      <w:ind w:left="2160" w:hanging="720"/>
    </w:pPr>
    <w:rPr>
      <w:rFonts w:cstheme="minorHAnsi"/>
      <w:szCs w:val="20"/>
    </w:rPr>
  </w:style>
  <w:style w:type="paragraph" w:styleId="TOC4">
    <w:name w:val="toc 4"/>
    <w:basedOn w:val="Normal"/>
    <w:next w:val="Normal"/>
    <w:autoRedefine/>
    <w:uiPriority w:val="39"/>
    <w:unhideWhenUsed/>
    <w:rsid w:val="00BD678E"/>
    <w:pPr>
      <w:tabs>
        <w:tab w:val="left" w:pos="2880"/>
        <w:tab w:val="right" w:leader="dot" w:pos="9346"/>
      </w:tabs>
      <w:spacing w:after="100"/>
      <w:ind w:left="2880" w:hanging="720"/>
    </w:pPr>
    <w:rPr>
      <w:rFonts w:cstheme="minorHAnsi"/>
      <w:szCs w:val="20"/>
    </w:rPr>
  </w:style>
  <w:style w:type="paragraph" w:customStyle="1" w:styleId="GlossaryTerm">
    <w:name w:val="Glossary Term"/>
    <w:basedOn w:val="Normal"/>
    <w:link w:val="GlossaryTermChar"/>
    <w:uiPriority w:val="24"/>
    <w:qFormat/>
    <w:rsid w:val="000A2CFD"/>
    <w:pPr>
      <w:keepNext/>
      <w:spacing w:after="0"/>
    </w:pPr>
    <w:rPr>
      <w:b/>
    </w:rPr>
  </w:style>
  <w:style w:type="character" w:customStyle="1" w:styleId="GlossaryTermChar">
    <w:name w:val="Glossary Term Char"/>
    <w:basedOn w:val="DefaultParagraphFont"/>
    <w:link w:val="GlossaryTerm"/>
    <w:uiPriority w:val="24"/>
    <w:rsid w:val="008C4DE7"/>
    <w:rPr>
      <w:rFonts w:ascii="Times New Roman" w:hAnsi="Times New Roman"/>
      <w:b/>
      <w:lang w:val="fr-CA"/>
    </w:rPr>
  </w:style>
  <w:style w:type="paragraph" w:customStyle="1" w:styleId="REGDOCNumberCoverPage">
    <w:name w:val="REGDOC Number (Cover Page)"/>
    <w:basedOn w:val="Normal"/>
    <w:next w:val="BodyText"/>
    <w:link w:val="REGDOCNumberCoverPageChar"/>
    <w:semiHidden/>
    <w:qFormat/>
    <w:rsid w:val="00C00051"/>
    <w:pPr>
      <w:spacing w:before="360"/>
    </w:pPr>
    <w:rPr>
      <w:rFonts w:ascii="Arial" w:hAnsi="Arial" w:cs="Arial"/>
      <w:sz w:val="28"/>
    </w:rPr>
  </w:style>
  <w:style w:type="character" w:customStyle="1" w:styleId="REGDOCNumberCoverPageChar">
    <w:name w:val="REGDOC Number (Cover Page) Char"/>
    <w:basedOn w:val="DefaultParagraphFont"/>
    <w:link w:val="REGDOCNumberCoverPage"/>
    <w:semiHidden/>
    <w:rsid w:val="008C4DE7"/>
    <w:rPr>
      <w:rFonts w:ascii="Arial" w:hAnsi="Arial" w:cs="Arial"/>
      <w:sz w:val="28"/>
      <w:lang w:val="fr-CA"/>
    </w:rPr>
  </w:style>
  <w:style w:type="paragraph" w:customStyle="1" w:styleId="GlossaryDefinition">
    <w:name w:val="Glossary Definition"/>
    <w:basedOn w:val="GlossaryTerm"/>
    <w:link w:val="GlossaryDefinitionChar"/>
    <w:rsid w:val="00F748FB"/>
    <w:pPr>
      <w:keepNext w:val="0"/>
      <w:spacing w:after="240"/>
    </w:pPr>
    <w:rPr>
      <w:b w:val="0"/>
    </w:rPr>
  </w:style>
  <w:style w:type="character" w:customStyle="1" w:styleId="GlossaryDefinitionChar">
    <w:name w:val="Glossary Definition Char"/>
    <w:basedOn w:val="DefaultParagraphFont"/>
    <w:link w:val="GlossaryDefinition"/>
    <w:rsid w:val="00F748FB"/>
    <w:rPr>
      <w:rFonts w:ascii="Times New Roman" w:eastAsia="Times New Roman" w:hAnsi="Times New Roman" w:cs="Times New Roman"/>
      <w:b w:val="0"/>
      <w:color w:val="000000"/>
      <w:szCs w:val="20"/>
      <w:lang w:val="fr-CA"/>
    </w:rPr>
  </w:style>
  <w:style w:type="paragraph" w:customStyle="1" w:styleId="Month">
    <w:name w:val="Month"/>
    <w:basedOn w:val="Normal"/>
    <w:link w:val="MonthChar"/>
    <w:semiHidden/>
    <w:qFormat/>
    <w:rsid w:val="004B6324"/>
    <w:pPr>
      <w:spacing w:after="0"/>
    </w:pPr>
    <w:rPr>
      <w:rFonts w:ascii="Arial" w:hAnsi="Arial" w:cs="Arial"/>
      <w:noProof/>
      <w:sz w:val="24"/>
      <w:lang w:eastAsia="en-CA"/>
    </w:rPr>
  </w:style>
  <w:style w:type="character" w:customStyle="1" w:styleId="MonthChar">
    <w:name w:val="Month Char"/>
    <w:basedOn w:val="DefaultParagraphFont"/>
    <w:link w:val="Month"/>
    <w:semiHidden/>
    <w:rsid w:val="004B6324"/>
    <w:rPr>
      <w:rFonts w:ascii="Arial" w:hAnsi="Arial" w:cs="Arial"/>
      <w:noProof/>
      <w:sz w:val="24"/>
      <w:lang w:val="fr-CA" w:eastAsia="en-CA"/>
    </w:rPr>
  </w:style>
  <w:style w:type="character" w:styleId="EndnoteReference">
    <w:name w:val="endnote reference"/>
    <w:basedOn w:val="DefaultParagraphFont"/>
    <w:uiPriority w:val="99"/>
    <w:unhideWhenUsed/>
    <w:rsid w:val="00457EA9"/>
    <w:rPr>
      <w:vertAlign w:val="superscript"/>
    </w:rPr>
  </w:style>
  <w:style w:type="character" w:styleId="IntenseEmphasis">
    <w:name w:val="Intense Emphasis"/>
    <w:basedOn w:val="DefaultParagraphFont"/>
    <w:qFormat/>
    <w:rsid w:val="00C45731"/>
    <w:rPr>
      <w:b/>
      <w:i/>
      <w:iCs/>
      <w:color w:val="auto"/>
    </w:rPr>
  </w:style>
  <w:style w:type="character" w:customStyle="1" w:styleId="LicensingNoteTextChar">
    <w:name w:val="Licensing Note Text Char"/>
    <w:basedOn w:val="DefaultParagraphFont"/>
    <w:link w:val="LicensingNoteText"/>
    <w:rsid w:val="00C353E8"/>
    <w:rPr>
      <w:rFonts w:ascii="Times New Roman" w:eastAsia="Times New Roman" w:hAnsi="Times New Roman" w:cs="Times New Roman"/>
      <w:color w:val="000000"/>
      <w:szCs w:val="20"/>
      <w:shd w:val="clear" w:color="auto" w:fill="D9D9D9"/>
      <w:lang w:val="fr-CA"/>
    </w:rPr>
  </w:style>
  <w:style w:type="paragraph" w:customStyle="1" w:styleId="LicensingNoteText">
    <w:name w:val="Licensing Note Text"/>
    <w:basedOn w:val="BodyTextNoIndent"/>
    <w:next w:val="BodyTextNoIndent"/>
    <w:link w:val="LicensingNoteTextChar"/>
    <w:rsid w:val="00040C6B"/>
    <w:pPr>
      <w:pBdr>
        <w:top w:val="single" w:sz="4" w:space="6" w:color="auto"/>
        <w:left w:val="single" w:sz="4" w:space="6" w:color="auto"/>
        <w:bottom w:val="single" w:sz="4" w:space="6" w:color="auto"/>
        <w:right w:val="single" w:sz="4" w:space="6" w:color="auto"/>
      </w:pBdr>
      <w:shd w:val="clear" w:color="auto" w:fill="D9D9D9"/>
      <w:ind w:left="144" w:right="144"/>
    </w:pPr>
  </w:style>
  <w:style w:type="paragraph" w:customStyle="1" w:styleId="BulletListLastItem">
    <w:name w:val="Bullet List Last Item"/>
    <w:basedOn w:val="BulletList"/>
    <w:uiPriority w:val="4"/>
    <w:qFormat/>
    <w:rsid w:val="00161AA8"/>
    <w:pPr>
      <w:spacing w:after="240"/>
    </w:pPr>
  </w:style>
  <w:style w:type="paragraph" w:customStyle="1" w:styleId="BulletList">
    <w:name w:val="Bullet List"/>
    <w:basedOn w:val="Normal"/>
    <w:rsid w:val="00425D32"/>
    <w:pPr>
      <w:tabs>
        <w:tab w:val="num" w:pos="720"/>
        <w:tab w:val="left" w:pos="1080"/>
      </w:tabs>
      <w:spacing w:after="0"/>
      <w:ind w:left="1080" w:hanging="360"/>
    </w:pPr>
    <w:rPr>
      <w:rFonts w:eastAsia="Times New Roman" w:cs="Times New Roman"/>
      <w:color w:val="000000"/>
    </w:rPr>
  </w:style>
  <w:style w:type="paragraph" w:customStyle="1" w:styleId="Series">
    <w:name w:val="Series"/>
    <w:basedOn w:val="Normal"/>
    <w:link w:val="SeriesChar"/>
    <w:semiHidden/>
    <w:qFormat/>
    <w:rsid w:val="00040C6B"/>
    <w:pPr>
      <w:spacing w:after="0"/>
    </w:pPr>
    <w:rPr>
      <w:rFonts w:ascii="Arial" w:hAnsi="Arial" w:cs="Arial"/>
      <w:sz w:val="44"/>
    </w:rPr>
  </w:style>
  <w:style w:type="character" w:customStyle="1" w:styleId="SeriesChar">
    <w:name w:val="Series Char"/>
    <w:basedOn w:val="DefaultParagraphFont"/>
    <w:link w:val="Series"/>
    <w:semiHidden/>
    <w:rsid w:val="00040C6B"/>
    <w:rPr>
      <w:rFonts w:ascii="Arial" w:hAnsi="Arial" w:cs="Arial"/>
      <w:sz w:val="44"/>
      <w:lang w:val="fr-CA"/>
    </w:rPr>
  </w:style>
  <w:style w:type="paragraph" w:customStyle="1" w:styleId="BulletListSub-itemBottom">
    <w:name w:val="Bullet List Sub-item Bottom"/>
    <w:basedOn w:val="Normal"/>
    <w:rsid w:val="00425D32"/>
    <w:pPr>
      <w:numPr>
        <w:numId w:val="5"/>
      </w:numPr>
      <w:tabs>
        <w:tab w:val="left" w:pos="1440"/>
      </w:tabs>
      <w:spacing w:after="240"/>
      <w:ind w:left="1440"/>
    </w:pPr>
    <w:rPr>
      <w:rFonts w:eastAsia="Times New Roman" w:cs="Times New Roman"/>
      <w:color w:val="000000"/>
    </w:rPr>
  </w:style>
  <w:style w:type="paragraph" w:customStyle="1" w:styleId="BulletListSub-item">
    <w:name w:val="Bullet List Sub-item"/>
    <w:basedOn w:val="BulletList"/>
    <w:rsid w:val="00425D32"/>
    <w:pPr>
      <w:numPr>
        <w:numId w:val="6"/>
      </w:numPr>
      <w:tabs>
        <w:tab w:val="clear" w:pos="1080"/>
        <w:tab w:val="left" w:pos="1440"/>
      </w:tabs>
      <w:ind w:left="1440"/>
    </w:pPr>
  </w:style>
  <w:style w:type="character" w:styleId="CommentReference">
    <w:name w:val="annotation reference"/>
    <w:basedOn w:val="DefaultParagraphFont"/>
    <w:unhideWhenUsed/>
    <w:rsid w:val="004B6324"/>
    <w:rPr>
      <w:sz w:val="16"/>
      <w:szCs w:val="16"/>
    </w:rPr>
  </w:style>
  <w:style w:type="paragraph" w:styleId="CommentText">
    <w:name w:val="annotation text"/>
    <w:basedOn w:val="Normal"/>
    <w:link w:val="CommentTextChar"/>
    <w:unhideWhenUsed/>
    <w:rsid w:val="004B6324"/>
    <w:rPr>
      <w:sz w:val="20"/>
      <w:szCs w:val="20"/>
    </w:rPr>
  </w:style>
  <w:style w:type="character" w:customStyle="1" w:styleId="CommentTextChar">
    <w:name w:val="Comment Text Char"/>
    <w:basedOn w:val="DefaultParagraphFont"/>
    <w:link w:val="CommentText"/>
    <w:rsid w:val="004B6324"/>
    <w:rPr>
      <w:rFonts w:ascii="Times New Roman" w:hAnsi="Times New Roman"/>
      <w:sz w:val="20"/>
      <w:szCs w:val="20"/>
      <w:lang w:val="fr-CA"/>
    </w:rPr>
  </w:style>
  <w:style w:type="paragraph" w:styleId="CommentSubject">
    <w:name w:val="annotation subject"/>
    <w:basedOn w:val="CommentText"/>
    <w:next w:val="CommentText"/>
    <w:link w:val="CommentSubjectChar"/>
    <w:uiPriority w:val="99"/>
    <w:semiHidden/>
    <w:unhideWhenUsed/>
    <w:rsid w:val="004B6324"/>
    <w:rPr>
      <w:b/>
      <w:bCs/>
    </w:rPr>
  </w:style>
  <w:style w:type="character" w:customStyle="1" w:styleId="CommentSubjectChar">
    <w:name w:val="Comment Subject Char"/>
    <w:basedOn w:val="CommentTextChar"/>
    <w:link w:val="CommentSubject"/>
    <w:uiPriority w:val="99"/>
    <w:semiHidden/>
    <w:rsid w:val="004B6324"/>
    <w:rPr>
      <w:rFonts w:ascii="Times New Roman" w:hAnsi="Times New Roman"/>
      <w:b/>
      <w:bCs/>
      <w:sz w:val="20"/>
      <w:szCs w:val="20"/>
      <w:lang w:val="fr-CA"/>
    </w:rPr>
  </w:style>
  <w:style w:type="paragraph" w:customStyle="1" w:styleId="HeadingLevel5NoNumbering">
    <w:name w:val="Heading Level 5 No Numbering"/>
    <w:basedOn w:val="Normal"/>
    <w:next w:val="Normal"/>
    <w:rsid w:val="00621EA9"/>
    <w:pPr>
      <w:keepNext/>
      <w:spacing w:after="240"/>
      <w:ind w:left="720"/>
    </w:pPr>
    <w:rPr>
      <w:rFonts w:ascii="Times New Roman Bold" w:eastAsia="Times New Roman" w:hAnsi="Times New Roman Bold" w:cs="Times New Roman"/>
      <w:b/>
      <w:szCs w:val="24"/>
      <w:u w:color="000080"/>
    </w:rPr>
  </w:style>
  <w:style w:type="character" w:styleId="FollowedHyperlink">
    <w:name w:val="FollowedHyperlink"/>
    <w:basedOn w:val="DefaultParagraphFont"/>
    <w:uiPriority w:val="99"/>
    <w:semiHidden/>
    <w:unhideWhenUsed/>
    <w:rsid w:val="001072DE"/>
    <w:rPr>
      <w:color w:val="800080" w:themeColor="followedHyperlink"/>
      <w:u w:val="single"/>
    </w:rPr>
  </w:style>
  <w:style w:type="paragraph" w:styleId="Revision">
    <w:name w:val="Revision"/>
    <w:hidden/>
    <w:uiPriority w:val="99"/>
    <w:semiHidden/>
    <w:rsid w:val="00DB2008"/>
    <w:pPr>
      <w:spacing w:after="0" w:line="240" w:lineRule="auto"/>
    </w:pPr>
    <w:rPr>
      <w:rFonts w:ascii="Times New Roman" w:hAnsi="Times New Roman"/>
    </w:rPr>
  </w:style>
  <w:style w:type="paragraph" w:customStyle="1" w:styleId="RDPrefaceAppendixTextWithSpace">
    <w:name w:val="RD Preface &amp; Appendix Text With Space"/>
    <w:basedOn w:val="Normal"/>
    <w:rsid w:val="00C86D9F"/>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240"/>
    </w:pPr>
    <w:rPr>
      <w:rFonts w:eastAsia="Times New Roman" w:cs="Times New Roman"/>
      <w:color w:val="000000"/>
    </w:rPr>
  </w:style>
  <w:style w:type="character" w:styleId="PlaceholderText">
    <w:name w:val="Placeholder Text"/>
    <w:basedOn w:val="DefaultParagraphFont"/>
    <w:uiPriority w:val="99"/>
    <w:semiHidden/>
    <w:rsid w:val="00926DCA"/>
    <w:rPr>
      <w:color w:val="808080"/>
    </w:rPr>
  </w:style>
  <w:style w:type="paragraph" w:styleId="NormalWeb">
    <w:name w:val="Normal (Web)"/>
    <w:basedOn w:val="Normal"/>
    <w:uiPriority w:val="99"/>
    <w:semiHidden/>
    <w:unhideWhenUsed/>
    <w:rsid w:val="006511C0"/>
    <w:pPr>
      <w:spacing w:before="100" w:beforeAutospacing="1" w:after="100" w:afterAutospacing="1"/>
    </w:pPr>
    <w:rPr>
      <w:rFonts w:eastAsiaTheme="minorEastAsia" w:cs="Times New Roman"/>
      <w:sz w:val="24"/>
      <w:szCs w:val="24"/>
      <w:lang w:eastAsia="en-CA"/>
    </w:rPr>
  </w:style>
  <w:style w:type="paragraph" w:customStyle="1" w:styleId="Body">
    <w:name w:val="Body"/>
    <w:rsid w:val="00A559FA"/>
    <w:pPr>
      <w:spacing w:after="0" w:line="240" w:lineRule="auto"/>
    </w:pPr>
    <w:rPr>
      <w:rFonts w:ascii="Arial" w:eastAsia="Times New Roman" w:hAnsi="Arial" w:cs="Times New Roman"/>
      <w:color w:val="000000"/>
      <w:sz w:val="24"/>
      <w:szCs w:val="20"/>
      <w:lang w:eastAsia="en-CA"/>
    </w:rPr>
  </w:style>
  <w:style w:type="paragraph" w:customStyle="1" w:styleId="TableBullet">
    <w:name w:val="Table Bullet"/>
    <w:basedOn w:val="Normal"/>
    <w:link w:val="TableBulletChar"/>
    <w:rsid w:val="001E1080"/>
    <w:pPr>
      <w:numPr>
        <w:numId w:val="8"/>
      </w:numPr>
      <w:tabs>
        <w:tab w:val="left" w:pos="216"/>
      </w:tabs>
      <w:spacing w:before="80" w:after="80"/>
      <w:contextualSpacing/>
    </w:pPr>
    <w:rPr>
      <w:rFonts w:ascii="Arial" w:eastAsia="Times New Roman" w:hAnsi="Arial" w:cs="Arial"/>
      <w:color w:val="000000"/>
      <w:sz w:val="18"/>
      <w:szCs w:val="20"/>
    </w:rPr>
  </w:style>
  <w:style w:type="character" w:customStyle="1" w:styleId="TableBulletChar">
    <w:name w:val="Table Bullet Char"/>
    <w:link w:val="TableBullet"/>
    <w:rsid w:val="001E1080"/>
    <w:rPr>
      <w:rFonts w:ascii="Arial" w:eastAsia="Times New Roman" w:hAnsi="Arial" w:cs="Arial"/>
      <w:color w:val="000000"/>
      <w:sz w:val="18"/>
      <w:szCs w:val="20"/>
      <w:lang w:val="fr-CA"/>
    </w:rPr>
  </w:style>
  <w:style w:type="paragraph" w:customStyle="1" w:styleId="Sub-headingArial">
    <w:name w:val="Sub-heading Arial"/>
    <w:next w:val="Body"/>
    <w:rsid w:val="000272AD"/>
    <w:pPr>
      <w:keepNext/>
      <w:spacing w:after="0" w:line="240" w:lineRule="auto"/>
    </w:pPr>
    <w:rPr>
      <w:rFonts w:ascii="Arial Bold" w:eastAsia="Times New Roman" w:hAnsi="Arial Bold" w:cs="Times New Roman"/>
      <w:color w:val="000000"/>
      <w:sz w:val="24"/>
      <w:szCs w:val="20"/>
      <w:lang w:eastAsia="en-CA"/>
    </w:rPr>
  </w:style>
  <w:style w:type="paragraph" w:customStyle="1" w:styleId="Sub-heading">
    <w:name w:val="Sub-heading"/>
    <w:next w:val="Body"/>
    <w:rsid w:val="000272AD"/>
    <w:pPr>
      <w:keepNext/>
      <w:spacing w:after="0" w:line="240" w:lineRule="auto"/>
    </w:pPr>
    <w:rPr>
      <w:rFonts w:ascii="Helvetica Bold" w:eastAsia="Times New Roman" w:hAnsi="Helvetica Bold" w:cs="Times New Roman"/>
      <w:color w:val="000000"/>
      <w:sz w:val="24"/>
      <w:szCs w:val="20"/>
      <w:lang w:eastAsia="en-CA"/>
    </w:rPr>
  </w:style>
  <w:style w:type="paragraph" w:customStyle="1" w:styleId="Heading">
    <w:name w:val="Heading"/>
    <w:next w:val="Body"/>
    <w:rsid w:val="00C43A5F"/>
    <w:pPr>
      <w:keepNext/>
      <w:spacing w:after="0" w:line="240" w:lineRule="auto"/>
    </w:pPr>
    <w:rPr>
      <w:rFonts w:ascii="Helvetica Bold" w:eastAsia="Times New Roman" w:hAnsi="Helvetica Bold" w:cs="Times New Roman"/>
      <w:color w:val="000000"/>
      <w:sz w:val="28"/>
      <w:szCs w:val="20"/>
      <w:lang w:eastAsia="en-CA"/>
    </w:rPr>
  </w:style>
  <w:style w:type="paragraph" w:customStyle="1" w:styleId="TitleArial">
    <w:name w:val="Title Arial"/>
    <w:next w:val="Body"/>
    <w:rsid w:val="00C43A5F"/>
    <w:pPr>
      <w:keepNext/>
      <w:spacing w:after="0" w:line="240" w:lineRule="auto"/>
    </w:pPr>
    <w:rPr>
      <w:rFonts w:ascii="Arial Bold" w:eastAsia="Times New Roman" w:hAnsi="Arial Bold" w:cs="Times New Roman"/>
      <w:color w:val="000000"/>
      <w:sz w:val="36"/>
      <w:szCs w:val="20"/>
      <w:lang w:eastAsia="en-CA"/>
    </w:rPr>
  </w:style>
  <w:style w:type="table" w:styleId="TableGrid">
    <w:name w:val="Table Grid"/>
    <w:basedOn w:val="TableNormal"/>
    <w:rsid w:val="00DD3A10"/>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D3A10"/>
    <w:rPr>
      <w:rFonts w:ascii="Times-Roman" w:hAnsi="Times-Roman" w:hint="default"/>
      <w:b w:val="0"/>
      <w:bCs w:val="0"/>
      <w:i w:val="0"/>
      <w:iCs w:val="0"/>
      <w:color w:val="2D2930"/>
      <w:sz w:val="22"/>
      <w:szCs w:val="22"/>
    </w:rPr>
  </w:style>
  <w:style w:type="character" w:customStyle="1" w:styleId="Strikethrough">
    <w:name w:val="Strikethrough"/>
    <w:rsid w:val="00955A27"/>
    <w:rPr>
      <w:strike/>
    </w:rPr>
  </w:style>
  <w:style w:type="character" w:customStyle="1" w:styleId="Emphasis1">
    <w:name w:val="Emphasis1"/>
    <w:rsid w:val="007B1403"/>
    <w:rPr>
      <w:rFonts w:ascii="Arial Bold" w:eastAsia="Times New Roman" w:hAnsi="Arial Bold"/>
    </w:rPr>
  </w:style>
  <w:style w:type="paragraph" w:styleId="TOC5">
    <w:name w:val="toc 5"/>
    <w:basedOn w:val="Normal"/>
    <w:next w:val="Normal"/>
    <w:autoRedefine/>
    <w:uiPriority w:val="39"/>
    <w:unhideWhenUsed/>
    <w:rsid w:val="00CC409A"/>
    <w:pPr>
      <w:spacing w:after="0"/>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CC409A"/>
    <w:pPr>
      <w:spacing w:after="0"/>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CC409A"/>
    <w:pPr>
      <w:spacing w:after="0"/>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CC409A"/>
    <w:pPr>
      <w:spacing w:after="0"/>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CC409A"/>
    <w:pPr>
      <w:spacing w:after="0"/>
      <w:ind w:left="1540"/>
    </w:pPr>
    <w:rPr>
      <w:rFonts w:asciiTheme="minorHAnsi" w:hAnsiTheme="minorHAnsi" w:cstheme="minorHAnsi"/>
      <w:sz w:val="20"/>
      <w:szCs w:val="20"/>
    </w:rPr>
  </w:style>
  <w:style w:type="character" w:customStyle="1" w:styleId="Mentionnonrsolue1">
    <w:name w:val="Mention non résolue1"/>
    <w:basedOn w:val="DefaultParagraphFont"/>
    <w:uiPriority w:val="99"/>
    <w:semiHidden/>
    <w:unhideWhenUsed/>
    <w:rsid w:val="00661AEB"/>
    <w:rPr>
      <w:color w:val="605E5C"/>
      <w:shd w:val="clear" w:color="auto" w:fill="E1DFDD"/>
    </w:rPr>
  </w:style>
  <w:style w:type="numbering" w:customStyle="1" w:styleId="Listeactuelle1">
    <w:name w:val="Liste actuelle1"/>
    <w:uiPriority w:val="99"/>
    <w:rsid w:val="003273CA"/>
    <w:pPr>
      <w:numPr>
        <w:numId w:val="97"/>
      </w:numPr>
    </w:pPr>
  </w:style>
  <w:style w:type="numbering" w:customStyle="1" w:styleId="Listeactuelle2">
    <w:name w:val="Liste actuelle2"/>
    <w:uiPriority w:val="99"/>
    <w:rsid w:val="003273CA"/>
    <w:pPr>
      <w:numPr>
        <w:numId w:val="98"/>
      </w:numPr>
    </w:pPr>
  </w:style>
  <w:style w:type="numbering" w:customStyle="1" w:styleId="Listeactuelle3">
    <w:name w:val="Liste actuelle3"/>
    <w:uiPriority w:val="99"/>
    <w:rsid w:val="001F37E9"/>
    <w:pPr>
      <w:numPr>
        <w:numId w:val="100"/>
      </w:numPr>
    </w:pPr>
  </w:style>
  <w:style w:type="numbering" w:customStyle="1" w:styleId="Listeactuelle4">
    <w:name w:val="Liste actuelle4"/>
    <w:uiPriority w:val="99"/>
    <w:rsid w:val="001F37E9"/>
    <w:pPr>
      <w:numPr>
        <w:numId w:val="102"/>
      </w:numPr>
    </w:pPr>
  </w:style>
  <w:style w:type="numbering" w:customStyle="1" w:styleId="Listeactuelle5">
    <w:name w:val="Liste actuelle5"/>
    <w:uiPriority w:val="99"/>
    <w:rsid w:val="00902D2A"/>
    <w:pPr>
      <w:numPr>
        <w:numId w:val="104"/>
      </w:numPr>
    </w:pPr>
  </w:style>
  <w:style w:type="numbering" w:customStyle="1" w:styleId="Listeactuelle6">
    <w:name w:val="Liste actuelle6"/>
    <w:uiPriority w:val="99"/>
    <w:rsid w:val="000D0AE3"/>
    <w:pPr>
      <w:numPr>
        <w:numId w:val="105"/>
      </w:numPr>
    </w:pPr>
  </w:style>
  <w:style w:type="numbering" w:customStyle="1" w:styleId="Listeactuelle7">
    <w:name w:val="Liste actuelle7"/>
    <w:uiPriority w:val="99"/>
    <w:rsid w:val="000D0AE3"/>
    <w:pPr>
      <w:numPr>
        <w:numId w:val="106"/>
      </w:numPr>
    </w:pPr>
  </w:style>
  <w:style w:type="numbering" w:customStyle="1" w:styleId="Listeactuelle8">
    <w:name w:val="Liste actuelle8"/>
    <w:uiPriority w:val="99"/>
    <w:rsid w:val="00AF00BC"/>
    <w:pPr>
      <w:numPr>
        <w:numId w:val="107"/>
      </w:numPr>
    </w:pPr>
  </w:style>
  <w:style w:type="numbering" w:customStyle="1" w:styleId="Listeactuelle9">
    <w:name w:val="Liste actuelle9"/>
    <w:uiPriority w:val="99"/>
    <w:rsid w:val="00AF00BC"/>
    <w:pPr>
      <w:numPr>
        <w:numId w:val="108"/>
      </w:numPr>
    </w:pPr>
  </w:style>
  <w:style w:type="character" w:styleId="UnresolvedMention">
    <w:name w:val="Unresolved Mention"/>
    <w:basedOn w:val="DefaultParagraphFont"/>
    <w:uiPriority w:val="99"/>
    <w:rsid w:val="00472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94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youtube.com/ccsncnsc" TargetMode="External"/><Relationship Id="rId26" Type="http://schemas.openxmlformats.org/officeDocument/2006/relationships/hyperlink" Target="https://laws-lois.justice.gc.ca/fra/reglements/DORS-2000-202/" TargetMode="External"/><Relationship Id="rId21" Type="http://schemas.openxmlformats.org/officeDocument/2006/relationships/footer" Target="footer3.xm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facebook.com/Commissioncanadiennedesuretenucleaire" TargetMode="External"/><Relationship Id="rId25" Type="http://schemas.openxmlformats.org/officeDocument/2006/relationships/hyperlink" Target="https://laws-lois.justice.gc.ca/fra/lois/n-28.3/" TargetMode="External"/><Relationship Id="rId33" Type="http://schemas.openxmlformats.org/officeDocument/2006/relationships/header" Target="header3.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suretenucleaire.gc.ca" TargetMode="External"/><Relationship Id="rId20" Type="http://schemas.openxmlformats.org/officeDocument/2006/relationships/hyperlink" Target="https://www.linkedin.com/company/cnsc-ccsn/" TargetMode="External"/><Relationship Id="rId29" Type="http://schemas.openxmlformats.org/officeDocument/2006/relationships/hyperlink" Target="mailto:pcd-dap@cnsc-ccsn.g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yperlink" Target="http://www.suretenucleaire.gc.ca/fra/acts-and-regulations/regulatory-documents/index.cfm" TargetMode="Externa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cnsc.info.ccsn@canada.ca" TargetMode="External"/><Relationship Id="rId23" Type="http://schemas.openxmlformats.org/officeDocument/2006/relationships/header" Target="header2.xml"/><Relationship Id="rId28" Type="http://schemas.openxmlformats.org/officeDocument/2006/relationships/hyperlink" Target="mailto:forms-formulaires@cnsc-ccsn.gc.ca"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twitter.com/CCSN_CNSC" TargetMode="External"/><Relationship Id="rId31" Type="http://schemas.openxmlformats.org/officeDocument/2006/relationships/hyperlink" Target="http://laws-lois.justice.gc.ca/fra/lois/N-28.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uretenucleaire.gc.ca" TargetMode="External"/><Relationship Id="rId22" Type="http://schemas.openxmlformats.org/officeDocument/2006/relationships/hyperlink" Target="http://www.nuclearsafety.gc.ca/fra/acts-and-regulations/regulatory-documents/index.cfm" TargetMode="External"/><Relationship Id="rId27" Type="http://schemas.openxmlformats.org/officeDocument/2006/relationships/hyperlink" Target="https://laws-lois.justice.gc.ca/fra/reglements/DORS-2000-204/" TargetMode="External"/><Relationship Id="rId30" Type="http://schemas.openxmlformats.org/officeDocument/2006/relationships/hyperlink" Target="https://publications.gc.ca/collections/collection_2017/ccsn-cnsc/CC172-165-2016-fra.pdf" TargetMode="Externa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6682953BD89648BDC4CAE8215F527F" ma:contentTypeVersion="24" ma:contentTypeDescription="Create a new document." ma:contentTypeScope="" ma:versionID="66a9844e1fdeae324bccabcb7e789d7c">
  <xsd:schema xmlns:xsd="http://www.w3.org/2001/XMLSchema" xmlns:xs="http://www.w3.org/2001/XMLSchema" xmlns:p="http://schemas.microsoft.com/office/2006/metadata/properties" xmlns:ns2="1466c1f4-753d-4eef-b4ae-b5ddb2c5a9c2" xmlns:ns3="9e28c625-c0e8-4519-862d-1ef90d8c250a" targetNamespace="http://schemas.microsoft.com/office/2006/metadata/properties" ma:root="true" ma:fieldsID="f0f66734593b784af552233bb919506b" ns2:_="" ns3:_="">
    <xsd:import namespace="1466c1f4-753d-4eef-b4ae-b5ddb2c5a9c2"/>
    <xsd:import namespace="9e28c625-c0e8-4519-862d-1ef90d8c25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6c1f4-753d-4eef-b4ae-b5ddb2c5a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47f9af-77e7-4642-ba28-7852b110f4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28c625-c0e8-4519-862d-1ef90d8c25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9d356-426c-435b-a3d5-896fa2684cfe}" ma:internalName="TaxCatchAll" ma:showField="CatchAllData" ma:web="9e28c625-c0e8-4519-862d-1ef90d8c25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91F70B-992F-4DB6-85AC-65746261A36F}">
  <ds:schemaRefs>
    <ds:schemaRef ds:uri="http://schemas.openxmlformats.org/officeDocument/2006/bibliography"/>
  </ds:schemaRefs>
</ds:datastoreItem>
</file>

<file path=customXml/itemProps2.xml><?xml version="1.0" encoding="utf-8"?>
<ds:datastoreItem xmlns:ds="http://schemas.openxmlformats.org/officeDocument/2006/customXml" ds:itemID="{FA4B82F9-8766-4A4C-AD74-A92536EB2C17}"/>
</file>

<file path=customXml/itemProps3.xml><?xml version="1.0" encoding="utf-8"?>
<ds:datastoreItem xmlns:ds="http://schemas.openxmlformats.org/officeDocument/2006/customXml" ds:itemID="{588FD862-9023-4602-AD3D-90BB784DD322}"/>
</file>

<file path=docProps/app.xml><?xml version="1.0" encoding="utf-8"?>
<Properties xmlns="http://schemas.openxmlformats.org/officeDocument/2006/extended-properties" xmlns:vt="http://schemas.openxmlformats.org/officeDocument/2006/docPropsVTypes">
  <Template>Normal.dotm</Template>
  <TotalTime>3</TotalTime>
  <Pages>78</Pages>
  <Words>29121</Words>
  <Characters>165996</Characters>
  <Application>Microsoft Office Word</Application>
  <DocSecurity>0</DocSecurity>
  <Lines>1383</Lines>
  <Paragraphs>389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CNSC-CCSN</Company>
  <LinksUpToDate>false</LinksUpToDate>
  <CharactersWithSpaces>194728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 Daw</dc:creator>
  <cp:lastModifiedBy>Ross, Wesley</cp:lastModifiedBy>
  <cp:revision>4</cp:revision>
  <cp:lastPrinted>2019-01-24T20:22:00Z</cp:lastPrinted>
  <dcterms:created xsi:type="dcterms:W3CDTF">2022-07-05T14:23:00Z</dcterms:created>
  <dcterms:modified xsi:type="dcterms:W3CDTF">2022-07-05T14:26:00Z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